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76AE78" w14:textId="0175FD88" w:rsidR="007A3527" w:rsidRDefault="007A3527" w:rsidP="00896FC5">
      <w:pPr>
        <w:jc w:val="center"/>
        <w:rPr>
          <w:rFonts w:ascii="Times New Roman" w:hAnsi="Times New Roman" w:cs="Times New Roman"/>
          <w:b/>
          <w:sz w:val="34"/>
          <w:szCs w:val="34"/>
        </w:rPr>
      </w:pPr>
      <w:bookmarkStart w:id="0" w:name="_GoBack"/>
      <w:bookmarkEnd w:id="0"/>
      <w:r w:rsidRPr="007A3527">
        <w:rPr>
          <w:rFonts w:ascii="Times New Roman" w:hAnsi="Times New Roman" w:cs="Times New Roman"/>
          <w:b/>
          <w:noProof/>
          <w:sz w:val="34"/>
          <w:szCs w:val="34"/>
        </w:rPr>
        <w:drawing>
          <wp:inline distT="0" distB="0" distL="0" distR="0" wp14:anchorId="268BF7BD" wp14:editId="1EAD5CCA">
            <wp:extent cx="2392680" cy="835093"/>
            <wp:effectExtent l="0" t="0" r="7620" b="317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9489" cy="833979"/>
                    </a:xfrm>
                    <a:prstGeom prst="rect">
                      <a:avLst/>
                    </a:prstGeom>
                    <a:noFill/>
                    <a:ln>
                      <a:noFill/>
                    </a:ln>
                    <a:extLst/>
                  </pic:spPr>
                </pic:pic>
              </a:graphicData>
            </a:graphic>
          </wp:inline>
        </w:drawing>
      </w:r>
    </w:p>
    <w:p w14:paraId="180FFF86" w14:textId="77777777" w:rsidR="007A3527" w:rsidRDefault="007A3527" w:rsidP="00896FC5">
      <w:pPr>
        <w:jc w:val="center"/>
        <w:rPr>
          <w:rFonts w:ascii="Times New Roman" w:hAnsi="Times New Roman" w:cs="Times New Roman"/>
          <w:b/>
          <w:sz w:val="34"/>
          <w:szCs w:val="34"/>
        </w:rPr>
      </w:pPr>
    </w:p>
    <w:p w14:paraId="61BF98B2" w14:textId="11007EFE" w:rsidR="009C5439" w:rsidRDefault="007F6111" w:rsidP="005B35BF">
      <w:pPr>
        <w:jc w:val="center"/>
        <w:rPr>
          <w:rFonts w:ascii="Times New Roman" w:hAnsi="Times New Roman" w:cs="Times New Roman"/>
          <w:b/>
          <w:bCs/>
          <w:sz w:val="28"/>
          <w:szCs w:val="34"/>
        </w:rPr>
      </w:pPr>
      <w:r w:rsidRPr="007F6111">
        <w:rPr>
          <w:rFonts w:ascii="Times New Roman" w:hAnsi="Times New Roman" w:cs="Times New Roman"/>
          <w:b/>
          <w:bCs/>
          <w:sz w:val="28"/>
          <w:szCs w:val="34"/>
        </w:rPr>
        <w:t>Sé</w:t>
      </w:r>
      <w:r w:rsidR="009C5439" w:rsidRPr="007F6111">
        <w:rPr>
          <w:rFonts w:ascii="Times New Roman" w:hAnsi="Times New Roman" w:cs="Times New Roman"/>
          <w:b/>
          <w:bCs/>
          <w:sz w:val="28"/>
          <w:szCs w:val="34"/>
        </w:rPr>
        <w:t>minaire GE 90</w:t>
      </w:r>
    </w:p>
    <w:p w14:paraId="3B50E53C" w14:textId="29771573" w:rsidR="00482E80" w:rsidRPr="007F6111" w:rsidRDefault="00482E80" w:rsidP="005B35BF">
      <w:pPr>
        <w:jc w:val="center"/>
        <w:rPr>
          <w:rFonts w:ascii="Times New Roman" w:hAnsi="Times New Roman" w:cs="Times New Roman"/>
          <w:b/>
          <w:bCs/>
          <w:sz w:val="28"/>
          <w:szCs w:val="34"/>
        </w:rPr>
      </w:pPr>
      <w:r>
        <w:rPr>
          <w:rFonts w:ascii="Times New Roman" w:hAnsi="Times New Roman" w:cs="Times New Roman"/>
          <w:b/>
          <w:bCs/>
          <w:sz w:val="28"/>
          <w:szCs w:val="34"/>
        </w:rPr>
        <w:t>Organisé par Yann Moulier Boutang</w:t>
      </w:r>
    </w:p>
    <w:p w14:paraId="13FACDC1" w14:textId="62BE9CDE" w:rsidR="007F6111" w:rsidRPr="007F6111" w:rsidRDefault="009C5439" w:rsidP="005B35BF">
      <w:pPr>
        <w:autoSpaceDE w:val="0"/>
        <w:autoSpaceDN w:val="0"/>
        <w:adjustRightInd w:val="0"/>
        <w:jc w:val="center"/>
        <w:rPr>
          <w:rFonts w:ascii="Times New Roman" w:hAnsi="Times New Roman" w:cs="Times New Roman"/>
          <w:b/>
          <w:bCs/>
          <w:sz w:val="28"/>
          <w:szCs w:val="34"/>
        </w:rPr>
      </w:pPr>
      <w:r w:rsidRPr="007F6111">
        <w:rPr>
          <w:rFonts w:ascii="Times New Roman" w:hAnsi="Times New Roman" w:cs="Times New Roman"/>
          <w:b/>
          <w:bCs/>
          <w:sz w:val="28"/>
          <w:szCs w:val="34"/>
        </w:rPr>
        <w:t>Big data et emploi</w:t>
      </w:r>
      <w:r w:rsidR="007F6111" w:rsidRPr="007F6111">
        <w:rPr>
          <w:rFonts w:ascii="Times New Roman" w:hAnsi="Times New Roman" w:cs="Times New Roman"/>
          <w:b/>
          <w:bCs/>
          <w:sz w:val="28"/>
          <w:szCs w:val="34"/>
        </w:rPr>
        <w:t> :</w:t>
      </w:r>
    </w:p>
    <w:p w14:paraId="38CA678F" w14:textId="693918C2" w:rsidR="007A3527" w:rsidRPr="007F6111" w:rsidRDefault="007F6111" w:rsidP="005B35BF">
      <w:pPr>
        <w:autoSpaceDE w:val="0"/>
        <w:autoSpaceDN w:val="0"/>
        <w:adjustRightInd w:val="0"/>
        <w:jc w:val="center"/>
        <w:rPr>
          <w:rFonts w:ascii="Times New Roman" w:hAnsi="Times New Roman" w:cs="Times New Roman"/>
          <w:b/>
          <w:sz w:val="28"/>
          <w:szCs w:val="34"/>
        </w:rPr>
      </w:pPr>
      <w:r w:rsidRPr="007F6111">
        <w:rPr>
          <w:rFonts w:ascii="Times New Roman" w:hAnsi="Times New Roman" w:cs="Times New Roman"/>
          <w:b/>
          <w:bCs/>
          <w:sz w:val="28"/>
          <w:szCs w:val="34"/>
        </w:rPr>
        <w:t>Principaux enjeux et conséquences en matière d’emploi.</w:t>
      </w:r>
    </w:p>
    <w:p w14:paraId="7BCD6A06" w14:textId="77777777" w:rsidR="004264FF" w:rsidRDefault="004264FF" w:rsidP="00896FC5">
      <w:pPr>
        <w:jc w:val="center"/>
        <w:rPr>
          <w:rFonts w:ascii="Times New Roman" w:hAnsi="Times New Roman" w:cs="Times New Roman"/>
          <w:b/>
          <w:sz w:val="34"/>
          <w:szCs w:val="34"/>
        </w:rPr>
      </w:pPr>
    </w:p>
    <w:p w14:paraId="126974AC" w14:textId="77777777" w:rsidR="004264FF" w:rsidRDefault="004264FF" w:rsidP="00896FC5">
      <w:pPr>
        <w:jc w:val="center"/>
        <w:rPr>
          <w:rFonts w:ascii="Times New Roman" w:hAnsi="Times New Roman" w:cs="Times New Roman"/>
          <w:b/>
          <w:sz w:val="34"/>
          <w:szCs w:val="34"/>
        </w:rPr>
      </w:pPr>
    </w:p>
    <w:p w14:paraId="72ADB423" w14:textId="77777777" w:rsidR="004264FF" w:rsidRDefault="004264FF" w:rsidP="00896FC5">
      <w:pPr>
        <w:jc w:val="center"/>
        <w:rPr>
          <w:rFonts w:ascii="Times New Roman" w:hAnsi="Times New Roman" w:cs="Times New Roman"/>
          <w:b/>
          <w:sz w:val="34"/>
          <w:szCs w:val="34"/>
        </w:rPr>
      </w:pPr>
    </w:p>
    <w:p w14:paraId="0CE491C3" w14:textId="77777777" w:rsidR="004264FF" w:rsidRDefault="004264FF" w:rsidP="00896FC5">
      <w:pPr>
        <w:jc w:val="center"/>
        <w:rPr>
          <w:rFonts w:ascii="Times New Roman" w:hAnsi="Times New Roman" w:cs="Times New Roman"/>
          <w:b/>
          <w:sz w:val="34"/>
          <w:szCs w:val="34"/>
        </w:rPr>
      </w:pPr>
    </w:p>
    <w:p w14:paraId="37B8A0A9" w14:textId="77777777" w:rsidR="004264FF" w:rsidRDefault="004264FF" w:rsidP="00896FC5">
      <w:pPr>
        <w:jc w:val="center"/>
        <w:rPr>
          <w:rFonts w:ascii="Times New Roman" w:hAnsi="Times New Roman" w:cs="Times New Roman"/>
          <w:b/>
          <w:sz w:val="34"/>
          <w:szCs w:val="34"/>
        </w:rPr>
      </w:pPr>
    </w:p>
    <w:p w14:paraId="40F83D6D" w14:textId="023AA583" w:rsidR="004264FF" w:rsidRDefault="00C16CD4" w:rsidP="00C16CD4">
      <w:pPr>
        <w:tabs>
          <w:tab w:val="left" w:pos="3456"/>
        </w:tabs>
        <w:rPr>
          <w:rFonts w:ascii="Times New Roman" w:hAnsi="Times New Roman" w:cs="Times New Roman"/>
          <w:b/>
          <w:sz w:val="34"/>
          <w:szCs w:val="34"/>
        </w:rPr>
      </w:pPr>
      <w:r>
        <w:rPr>
          <w:rFonts w:ascii="Times New Roman" w:hAnsi="Times New Roman" w:cs="Times New Roman"/>
          <w:b/>
          <w:sz w:val="34"/>
          <w:szCs w:val="34"/>
        </w:rPr>
        <w:tab/>
      </w:r>
    </w:p>
    <w:p w14:paraId="0E5943C3" w14:textId="77777777" w:rsidR="004264FF" w:rsidRDefault="004264FF" w:rsidP="00896FC5">
      <w:pPr>
        <w:jc w:val="center"/>
        <w:rPr>
          <w:rFonts w:ascii="Times New Roman" w:hAnsi="Times New Roman" w:cs="Times New Roman"/>
          <w:b/>
          <w:sz w:val="34"/>
          <w:szCs w:val="34"/>
        </w:rPr>
      </w:pPr>
    </w:p>
    <w:p w14:paraId="1189360E" w14:textId="77777777" w:rsidR="004264FF" w:rsidRDefault="004264FF" w:rsidP="00896FC5">
      <w:pPr>
        <w:jc w:val="center"/>
        <w:rPr>
          <w:rFonts w:ascii="Times New Roman" w:hAnsi="Times New Roman" w:cs="Times New Roman"/>
          <w:b/>
          <w:sz w:val="34"/>
          <w:szCs w:val="34"/>
        </w:rPr>
      </w:pPr>
    </w:p>
    <w:p w14:paraId="48CDA15C" w14:textId="77777777" w:rsidR="00C16CD4" w:rsidRDefault="00C16CD4" w:rsidP="00C16CD4">
      <w:pPr>
        <w:pBdr>
          <w:top w:val="single" w:sz="4" w:space="1" w:color="auto"/>
          <w:left w:val="single" w:sz="4" w:space="4" w:color="auto"/>
          <w:bottom w:val="single" w:sz="4" w:space="1" w:color="auto"/>
          <w:right w:val="single" w:sz="4" w:space="4" w:color="auto"/>
        </w:pBdr>
        <w:rPr>
          <w:rFonts w:ascii="Times New Roman" w:hAnsi="Times New Roman" w:cs="Times New Roman"/>
          <w:b/>
          <w:i/>
          <w:color w:val="4F81BD" w:themeColor="accent1"/>
          <w:sz w:val="34"/>
          <w:szCs w:val="34"/>
        </w:rPr>
      </w:pPr>
    </w:p>
    <w:p w14:paraId="7F014721" w14:textId="156412FC" w:rsidR="002A3DBB" w:rsidRPr="00C16CD4" w:rsidRDefault="00896FC5" w:rsidP="00C16CD4">
      <w:pPr>
        <w:pBdr>
          <w:top w:val="single" w:sz="4" w:space="1" w:color="auto"/>
          <w:left w:val="single" w:sz="4" w:space="4" w:color="auto"/>
          <w:bottom w:val="single" w:sz="4" w:space="1" w:color="auto"/>
          <w:right w:val="single" w:sz="4" w:space="4" w:color="auto"/>
        </w:pBdr>
        <w:rPr>
          <w:rFonts w:ascii="Times New Roman" w:hAnsi="Times New Roman" w:cs="Times New Roman"/>
          <w:b/>
          <w:color w:val="4F81BD" w:themeColor="accent1"/>
          <w:sz w:val="34"/>
          <w:szCs w:val="34"/>
        </w:rPr>
      </w:pPr>
      <w:r w:rsidRPr="00C16CD4">
        <w:rPr>
          <w:rFonts w:ascii="Times New Roman" w:hAnsi="Times New Roman" w:cs="Times New Roman"/>
          <w:b/>
          <w:color w:val="4F81BD" w:themeColor="accent1"/>
          <w:sz w:val="34"/>
          <w:szCs w:val="34"/>
        </w:rPr>
        <w:t>L’Uberisation, l’automatisation… Le travail, les emplois de la seconde vague du numérique.</w:t>
      </w:r>
    </w:p>
    <w:p w14:paraId="13B42D4D" w14:textId="77777777" w:rsidR="00C16CD4" w:rsidRPr="00C16CD4" w:rsidRDefault="00C16CD4" w:rsidP="00C16CD4">
      <w:pPr>
        <w:pBdr>
          <w:top w:val="single" w:sz="4" w:space="1" w:color="auto"/>
          <w:left w:val="single" w:sz="4" w:space="4" w:color="auto"/>
          <w:bottom w:val="single" w:sz="4" w:space="1" w:color="auto"/>
          <w:right w:val="single" w:sz="4" w:space="4" w:color="auto"/>
        </w:pBdr>
        <w:rPr>
          <w:rFonts w:ascii="Times New Roman" w:hAnsi="Times New Roman" w:cs="Times New Roman"/>
          <w:b/>
          <w:i/>
          <w:color w:val="4F81BD" w:themeColor="accent1"/>
          <w:sz w:val="34"/>
          <w:szCs w:val="34"/>
        </w:rPr>
      </w:pPr>
    </w:p>
    <w:p w14:paraId="55B82B5B" w14:textId="77777777" w:rsidR="00896FC5" w:rsidRPr="00C16CD4" w:rsidRDefault="00896FC5" w:rsidP="00C16CD4">
      <w:pPr>
        <w:pBdr>
          <w:top w:val="single" w:sz="4" w:space="1" w:color="auto"/>
          <w:left w:val="single" w:sz="4" w:space="4" w:color="auto"/>
          <w:bottom w:val="single" w:sz="4" w:space="1" w:color="auto"/>
          <w:right w:val="single" w:sz="4" w:space="4" w:color="auto"/>
        </w:pBdr>
        <w:jc w:val="both"/>
        <w:rPr>
          <w:rFonts w:ascii="Times New Roman" w:hAnsi="Times New Roman" w:cs="Times New Roman"/>
          <w:color w:val="4F81BD" w:themeColor="accent1"/>
          <w:sz w:val="22"/>
          <w:szCs w:val="22"/>
        </w:rPr>
      </w:pPr>
    </w:p>
    <w:p w14:paraId="4C66EC2A" w14:textId="77777777" w:rsidR="00884D90" w:rsidRPr="00226900" w:rsidRDefault="00884D90" w:rsidP="002A3DBB">
      <w:pPr>
        <w:jc w:val="both"/>
        <w:rPr>
          <w:rFonts w:ascii="Times New Roman" w:hAnsi="Times New Roman" w:cs="Times New Roman"/>
          <w:sz w:val="22"/>
          <w:szCs w:val="22"/>
        </w:rPr>
      </w:pPr>
    </w:p>
    <w:p w14:paraId="237EDA21" w14:textId="77777777" w:rsidR="00884D90" w:rsidRPr="00226900" w:rsidRDefault="00884D90" w:rsidP="002A3DBB">
      <w:pPr>
        <w:jc w:val="both"/>
        <w:rPr>
          <w:rFonts w:ascii="Times New Roman" w:hAnsi="Times New Roman" w:cs="Times New Roman"/>
          <w:sz w:val="22"/>
          <w:szCs w:val="22"/>
        </w:rPr>
      </w:pPr>
    </w:p>
    <w:p w14:paraId="5482F9C8" w14:textId="77777777" w:rsidR="00884D90" w:rsidRDefault="00884D90" w:rsidP="002A3DBB">
      <w:pPr>
        <w:jc w:val="both"/>
        <w:rPr>
          <w:rFonts w:ascii="Times New Roman" w:hAnsi="Times New Roman" w:cs="Times New Roman"/>
          <w:sz w:val="22"/>
          <w:szCs w:val="22"/>
        </w:rPr>
      </w:pPr>
    </w:p>
    <w:p w14:paraId="3D048D69" w14:textId="77777777" w:rsidR="00152803" w:rsidRDefault="00152803" w:rsidP="002A3DBB">
      <w:pPr>
        <w:jc w:val="both"/>
        <w:rPr>
          <w:rFonts w:ascii="Times New Roman" w:hAnsi="Times New Roman" w:cs="Times New Roman"/>
          <w:sz w:val="22"/>
          <w:szCs w:val="22"/>
        </w:rPr>
      </w:pPr>
    </w:p>
    <w:p w14:paraId="72B1D13B" w14:textId="77777777" w:rsidR="00152803" w:rsidRDefault="00152803" w:rsidP="002A3DBB">
      <w:pPr>
        <w:jc w:val="both"/>
        <w:rPr>
          <w:rFonts w:ascii="Times New Roman" w:hAnsi="Times New Roman" w:cs="Times New Roman"/>
          <w:sz w:val="22"/>
          <w:szCs w:val="22"/>
        </w:rPr>
      </w:pPr>
    </w:p>
    <w:p w14:paraId="2AB4A757" w14:textId="77777777" w:rsidR="00152803" w:rsidRDefault="00152803" w:rsidP="002A3DBB">
      <w:pPr>
        <w:jc w:val="both"/>
        <w:rPr>
          <w:rFonts w:ascii="Times New Roman" w:hAnsi="Times New Roman" w:cs="Times New Roman"/>
          <w:sz w:val="22"/>
          <w:szCs w:val="22"/>
        </w:rPr>
      </w:pPr>
    </w:p>
    <w:p w14:paraId="6F848573" w14:textId="77777777" w:rsidR="00152803" w:rsidRDefault="00152803" w:rsidP="002A3DBB">
      <w:pPr>
        <w:jc w:val="both"/>
        <w:rPr>
          <w:rFonts w:ascii="Times New Roman" w:hAnsi="Times New Roman" w:cs="Times New Roman"/>
          <w:sz w:val="22"/>
          <w:szCs w:val="22"/>
        </w:rPr>
      </w:pPr>
    </w:p>
    <w:p w14:paraId="4A008C9B" w14:textId="77777777" w:rsidR="00152803" w:rsidRPr="00226900" w:rsidRDefault="00152803" w:rsidP="002A3DBB">
      <w:pPr>
        <w:jc w:val="both"/>
        <w:rPr>
          <w:rFonts w:ascii="Times New Roman" w:hAnsi="Times New Roman" w:cs="Times New Roman"/>
          <w:sz w:val="22"/>
          <w:szCs w:val="22"/>
        </w:rPr>
      </w:pPr>
    </w:p>
    <w:p w14:paraId="3FB546AC" w14:textId="77777777" w:rsidR="00884D90" w:rsidRPr="00226900" w:rsidRDefault="00884D90" w:rsidP="002A3DBB">
      <w:pPr>
        <w:jc w:val="both"/>
        <w:rPr>
          <w:rFonts w:ascii="Times New Roman" w:hAnsi="Times New Roman" w:cs="Times New Roman"/>
          <w:sz w:val="22"/>
          <w:szCs w:val="22"/>
        </w:rPr>
      </w:pPr>
    </w:p>
    <w:p w14:paraId="2865063C" w14:textId="77777777" w:rsidR="00884D90" w:rsidRDefault="00884D90" w:rsidP="002A3DBB">
      <w:pPr>
        <w:jc w:val="both"/>
        <w:rPr>
          <w:rFonts w:ascii="Times New Roman" w:hAnsi="Times New Roman" w:cs="Times New Roman"/>
          <w:sz w:val="22"/>
          <w:szCs w:val="22"/>
        </w:rPr>
      </w:pPr>
    </w:p>
    <w:p w14:paraId="4594D414" w14:textId="77777777" w:rsidR="007F6111" w:rsidRDefault="007F6111" w:rsidP="002A3DBB">
      <w:pPr>
        <w:jc w:val="both"/>
        <w:rPr>
          <w:rFonts w:ascii="Times New Roman" w:hAnsi="Times New Roman" w:cs="Times New Roman"/>
          <w:sz w:val="22"/>
          <w:szCs w:val="22"/>
        </w:rPr>
      </w:pPr>
    </w:p>
    <w:p w14:paraId="789DC405" w14:textId="77777777" w:rsidR="007F6111" w:rsidRDefault="007F6111" w:rsidP="002A3DBB">
      <w:pPr>
        <w:jc w:val="both"/>
        <w:rPr>
          <w:rFonts w:ascii="Times New Roman" w:hAnsi="Times New Roman" w:cs="Times New Roman"/>
          <w:sz w:val="22"/>
          <w:szCs w:val="22"/>
        </w:rPr>
      </w:pPr>
    </w:p>
    <w:p w14:paraId="5775F212" w14:textId="77777777" w:rsidR="007F6111" w:rsidRDefault="007F6111" w:rsidP="002A3DBB">
      <w:pPr>
        <w:jc w:val="both"/>
        <w:rPr>
          <w:rFonts w:ascii="Times New Roman" w:hAnsi="Times New Roman" w:cs="Times New Roman"/>
          <w:sz w:val="22"/>
          <w:szCs w:val="22"/>
        </w:rPr>
      </w:pPr>
    </w:p>
    <w:p w14:paraId="62D478ED" w14:textId="77777777" w:rsidR="007F6111" w:rsidRDefault="007F6111" w:rsidP="002A3DBB">
      <w:pPr>
        <w:jc w:val="both"/>
        <w:rPr>
          <w:rFonts w:ascii="Times New Roman" w:hAnsi="Times New Roman" w:cs="Times New Roman"/>
          <w:sz w:val="22"/>
          <w:szCs w:val="22"/>
        </w:rPr>
      </w:pPr>
    </w:p>
    <w:p w14:paraId="1DE23286" w14:textId="77777777" w:rsidR="00752D4D" w:rsidRDefault="00752D4D" w:rsidP="002A3DBB">
      <w:pPr>
        <w:jc w:val="both"/>
        <w:rPr>
          <w:rFonts w:ascii="Times New Roman" w:hAnsi="Times New Roman" w:cs="Times New Roman"/>
          <w:sz w:val="22"/>
          <w:szCs w:val="22"/>
        </w:rPr>
      </w:pPr>
    </w:p>
    <w:p w14:paraId="09B90DF5" w14:textId="77777777" w:rsidR="00752D4D" w:rsidRDefault="00752D4D" w:rsidP="002A3DBB">
      <w:pPr>
        <w:jc w:val="both"/>
        <w:rPr>
          <w:rFonts w:ascii="Times New Roman" w:hAnsi="Times New Roman" w:cs="Times New Roman"/>
          <w:sz w:val="22"/>
          <w:szCs w:val="22"/>
        </w:rPr>
      </w:pPr>
    </w:p>
    <w:p w14:paraId="1B592A3A" w14:textId="77777777" w:rsidR="00752D4D" w:rsidRDefault="00752D4D" w:rsidP="002A3DBB">
      <w:pPr>
        <w:jc w:val="both"/>
        <w:rPr>
          <w:rFonts w:ascii="Times New Roman" w:hAnsi="Times New Roman" w:cs="Times New Roman"/>
          <w:sz w:val="22"/>
          <w:szCs w:val="22"/>
        </w:rPr>
      </w:pPr>
    </w:p>
    <w:p w14:paraId="46B5ABB7" w14:textId="77777777" w:rsidR="00752D4D" w:rsidRDefault="00752D4D" w:rsidP="002A3DBB">
      <w:pPr>
        <w:jc w:val="both"/>
        <w:rPr>
          <w:rFonts w:ascii="Times New Roman" w:hAnsi="Times New Roman" w:cs="Times New Roman"/>
          <w:sz w:val="22"/>
          <w:szCs w:val="22"/>
        </w:rPr>
      </w:pPr>
    </w:p>
    <w:p w14:paraId="0C2FF484" w14:textId="77777777" w:rsidR="007F6111" w:rsidRDefault="007F6111" w:rsidP="002A3DBB">
      <w:pPr>
        <w:jc w:val="both"/>
        <w:rPr>
          <w:rFonts w:ascii="Times New Roman" w:hAnsi="Times New Roman" w:cs="Times New Roman"/>
          <w:sz w:val="22"/>
          <w:szCs w:val="22"/>
        </w:rPr>
      </w:pPr>
    </w:p>
    <w:p w14:paraId="26C42C52" w14:textId="77777777" w:rsidR="007F6111" w:rsidRPr="00226900" w:rsidRDefault="007F6111" w:rsidP="002A3DBB">
      <w:pPr>
        <w:jc w:val="both"/>
        <w:rPr>
          <w:rFonts w:ascii="Times New Roman" w:hAnsi="Times New Roman" w:cs="Times New Roman"/>
          <w:sz w:val="22"/>
          <w:szCs w:val="22"/>
        </w:rPr>
      </w:pPr>
    </w:p>
    <w:p w14:paraId="46ACE5CB" w14:textId="77777777" w:rsidR="00884D90" w:rsidRPr="00226900" w:rsidRDefault="00884D90" w:rsidP="002A3DBB">
      <w:pPr>
        <w:jc w:val="both"/>
        <w:rPr>
          <w:rFonts w:ascii="Times New Roman" w:hAnsi="Times New Roman" w:cs="Times New Roman"/>
          <w:sz w:val="22"/>
          <w:szCs w:val="22"/>
        </w:rPr>
      </w:pPr>
    </w:p>
    <w:p w14:paraId="5A86E8DC" w14:textId="737D93AD" w:rsidR="00884D90" w:rsidRPr="00C16CD4" w:rsidRDefault="00884D90" w:rsidP="00884D90">
      <w:pPr>
        <w:jc w:val="center"/>
        <w:rPr>
          <w:rFonts w:ascii="Times New Roman" w:hAnsi="Times New Roman" w:cs="Times New Roman"/>
          <w:color w:val="4F81BD" w:themeColor="accent1"/>
          <w:sz w:val="22"/>
          <w:szCs w:val="22"/>
        </w:rPr>
      </w:pPr>
      <w:r w:rsidRPr="00C16CD4">
        <w:rPr>
          <w:rFonts w:ascii="Times New Roman" w:hAnsi="Times New Roman" w:cs="Times New Roman"/>
          <w:b/>
          <w:bCs/>
          <w:color w:val="4F81BD" w:themeColor="accent1"/>
          <w:sz w:val="22"/>
          <w:szCs w:val="22"/>
        </w:rPr>
        <w:t>Bruno Teboul</w:t>
      </w:r>
    </w:p>
    <w:p w14:paraId="04A02082" w14:textId="33973F5F" w:rsidR="00884D90" w:rsidRPr="00C16CD4" w:rsidRDefault="00884D90" w:rsidP="00884D90">
      <w:pPr>
        <w:jc w:val="center"/>
        <w:rPr>
          <w:rFonts w:ascii="Times New Roman" w:hAnsi="Times New Roman" w:cs="Times New Roman"/>
          <w:color w:val="4F81BD" w:themeColor="accent1"/>
          <w:sz w:val="22"/>
          <w:szCs w:val="22"/>
        </w:rPr>
      </w:pPr>
      <w:r w:rsidRPr="00C16CD4">
        <w:rPr>
          <w:rFonts w:ascii="Times New Roman" w:hAnsi="Times New Roman" w:cs="Times New Roman"/>
          <w:color w:val="4F81BD" w:themeColor="accent1"/>
          <w:sz w:val="22"/>
          <w:szCs w:val="22"/>
        </w:rPr>
        <w:t>Vice-président du groupe Keyrus</w:t>
      </w:r>
    </w:p>
    <w:p w14:paraId="0E0BD3E0" w14:textId="77777777" w:rsidR="00884D90" w:rsidRPr="00C16CD4" w:rsidRDefault="00884D90" w:rsidP="00884D90">
      <w:pPr>
        <w:jc w:val="center"/>
        <w:rPr>
          <w:rFonts w:ascii="Times New Roman" w:hAnsi="Times New Roman" w:cs="Times New Roman"/>
          <w:color w:val="4F81BD" w:themeColor="accent1"/>
          <w:sz w:val="22"/>
          <w:szCs w:val="22"/>
        </w:rPr>
      </w:pPr>
      <w:r w:rsidRPr="00C16CD4">
        <w:rPr>
          <w:rFonts w:ascii="Times New Roman" w:hAnsi="Times New Roman" w:cs="Times New Roman"/>
          <w:color w:val="4F81BD" w:themeColor="accent1"/>
          <w:sz w:val="22"/>
          <w:szCs w:val="22"/>
        </w:rPr>
        <w:lastRenderedPageBreak/>
        <w:t>Enseignant-Chercheur à l’Université Paris-Dauphine</w:t>
      </w:r>
    </w:p>
    <w:p w14:paraId="76CBF823" w14:textId="77777777" w:rsidR="00884D90" w:rsidRPr="00C16CD4" w:rsidRDefault="00884D90" w:rsidP="00884D90">
      <w:pPr>
        <w:jc w:val="center"/>
        <w:rPr>
          <w:rFonts w:ascii="Times New Roman" w:hAnsi="Times New Roman" w:cs="Times New Roman"/>
          <w:color w:val="4F81BD" w:themeColor="accent1"/>
          <w:sz w:val="22"/>
          <w:szCs w:val="22"/>
        </w:rPr>
      </w:pPr>
      <w:r w:rsidRPr="00C16CD4">
        <w:rPr>
          <w:rFonts w:ascii="Times New Roman" w:hAnsi="Times New Roman" w:cs="Times New Roman"/>
          <w:color w:val="4F81BD" w:themeColor="accent1"/>
          <w:sz w:val="22"/>
          <w:szCs w:val="22"/>
        </w:rPr>
        <w:t>Membre de la Chaire Data Scientist de l’Ecole Polytechnique</w:t>
      </w:r>
    </w:p>
    <w:p w14:paraId="3B39079E" w14:textId="77777777" w:rsidR="00896FC5" w:rsidRPr="00226900" w:rsidRDefault="00896FC5" w:rsidP="002A3DBB">
      <w:pPr>
        <w:jc w:val="both"/>
        <w:rPr>
          <w:rFonts w:ascii="Times New Roman" w:hAnsi="Times New Roman" w:cs="Times New Roman"/>
          <w:sz w:val="22"/>
          <w:szCs w:val="22"/>
        </w:rPr>
      </w:pPr>
    </w:p>
    <w:p w14:paraId="6F12B7A5" w14:textId="77777777" w:rsidR="002A3DBB" w:rsidRPr="00226900" w:rsidRDefault="002A3DBB" w:rsidP="002A3DBB">
      <w:pPr>
        <w:jc w:val="both"/>
        <w:rPr>
          <w:rFonts w:ascii="Times New Roman" w:hAnsi="Times New Roman" w:cs="Times New Roman"/>
          <w:sz w:val="22"/>
          <w:szCs w:val="22"/>
        </w:rPr>
      </w:pPr>
    </w:p>
    <w:p w14:paraId="1164CD6B" w14:textId="77777777" w:rsidR="00692AAD" w:rsidRDefault="00692AAD" w:rsidP="00896FC5">
      <w:pPr>
        <w:pBdr>
          <w:top w:val="single" w:sz="12" w:space="1" w:color="auto"/>
          <w:left w:val="single" w:sz="12" w:space="4" w:color="auto"/>
          <w:bottom w:val="single" w:sz="12" w:space="1" w:color="auto"/>
          <w:right w:val="single" w:sz="12" w:space="4" w:color="auto"/>
        </w:pBdr>
        <w:jc w:val="both"/>
        <w:rPr>
          <w:rFonts w:ascii="Times New Roman" w:hAnsi="Times New Roman" w:cs="Times New Roman"/>
          <w:b/>
          <w:color w:val="0070C0"/>
          <w:sz w:val="22"/>
          <w:szCs w:val="22"/>
        </w:rPr>
      </w:pPr>
    </w:p>
    <w:p w14:paraId="2A4375A6" w14:textId="03549906" w:rsidR="00896FC5" w:rsidRDefault="00896FC5" w:rsidP="00896FC5">
      <w:pPr>
        <w:pBdr>
          <w:top w:val="single" w:sz="12" w:space="1" w:color="auto"/>
          <w:left w:val="single" w:sz="12" w:space="4" w:color="auto"/>
          <w:bottom w:val="single" w:sz="12" w:space="1" w:color="auto"/>
          <w:right w:val="single" w:sz="12" w:space="4" w:color="auto"/>
        </w:pBdr>
        <w:jc w:val="both"/>
        <w:rPr>
          <w:rFonts w:ascii="Times New Roman" w:hAnsi="Times New Roman" w:cs="Times New Roman"/>
          <w:b/>
          <w:color w:val="0070C0"/>
          <w:sz w:val="22"/>
          <w:szCs w:val="22"/>
        </w:rPr>
      </w:pPr>
      <w:r w:rsidRPr="00226900">
        <w:rPr>
          <w:rFonts w:ascii="Times New Roman" w:hAnsi="Times New Roman" w:cs="Times New Roman"/>
          <w:b/>
          <w:color w:val="0070C0"/>
          <w:sz w:val="22"/>
          <w:szCs w:val="22"/>
        </w:rPr>
        <w:t>I</w:t>
      </w:r>
      <w:r w:rsidR="00692AAD">
        <w:rPr>
          <w:rFonts w:ascii="Times New Roman" w:hAnsi="Times New Roman" w:cs="Times New Roman"/>
          <w:b/>
          <w:color w:val="0070C0"/>
          <w:sz w:val="22"/>
          <w:szCs w:val="22"/>
        </w:rPr>
        <w:t>NTRODUCTION</w:t>
      </w:r>
    </w:p>
    <w:p w14:paraId="63293B44" w14:textId="77777777" w:rsidR="00692AAD" w:rsidRPr="00226900" w:rsidRDefault="00692AAD" w:rsidP="00896FC5">
      <w:pPr>
        <w:pBdr>
          <w:top w:val="single" w:sz="12" w:space="1" w:color="auto"/>
          <w:left w:val="single" w:sz="12" w:space="4" w:color="auto"/>
          <w:bottom w:val="single" w:sz="12" w:space="1" w:color="auto"/>
          <w:right w:val="single" w:sz="12" w:space="4" w:color="auto"/>
        </w:pBdr>
        <w:jc w:val="both"/>
        <w:rPr>
          <w:rFonts w:ascii="Times New Roman" w:hAnsi="Times New Roman" w:cs="Times New Roman"/>
          <w:b/>
          <w:color w:val="0070C0"/>
          <w:sz w:val="22"/>
          <w:szCs w:val="22"/>
        </w:rPr>
      </w:pPr>
    </w:p>
    <w:p w14:paraId="2CBB589E" w14:textId="77777777" w:rsidR="00896FC5" w:rsidRPr="00226900" w:rsidRDefault="00896FC5" w:rsidP="002A3DBB">
      <w:pPr>
        <w:jc w:val="both"/>
        <w:rPr>
          <w:rFonts w:ascii="Times New Roman" w:hAnsi="Times New Roman" w:cs="Times New Roman"/>
          <w:sz w:val="22"/>
          <w:szCs w:val="22"/>
        </w:rPr>
      </w:pPr>
    </w:p>
    <w:p w14:paraId="187D32D5" w14:textId="77777777" w:rsidR="007944E4" w:rsidRDefault="007944E4" w:rsidP="002A3DBB">
      <w:pPr>
        <w:jc w:val="both"/>
        <w:rPr>
          <w:rFonts w:ascii="Times New Roman" w:hAnsi="Times New Roman" w:cs="Times New Roman"/>
          <w:sz w:val="22"/>
          <w:szCs w:val="22"/>
        </w:rPr>
      </w:pPr>
    </w:p>
    <w:p w14:paraId="3C1C1C1E" w14:textId="77777777" w:rsidR="002A3DBB" w:rsidRPr="00226900" w:rsidRDefault="002A3DBB" w:rsidP="002A3DBB">
      <w:pPr>
        <w:jc w:val="both"/>
        <w:rPr>
          <w:rFonts w:ascii="Times New Roman" w:eastAsia="Times New Roman" w:hAnsi="Times New Roman" w:cs="Times New Roman"/>
          <w:sz w:val="22"/>
          <w:szCs w:val="22"/>
        </w:rPr>
      </w:pPr>
      <w:r w:rsidRPr="00226900">
        <w:rPr>
          <w:rFonts w:ascii="Times New Roman" w:hAnsi="Times New Roman" w:cs="Times New Roman"/>
          <w:sz w:val="22"/>
          <w:szCs w:val="22"/>
        </w:rPr>
        <w:t xml:space="preserve">Nous considérons que le travail et son évolution récente sont consubstantiels de la technologie et de son accélération incessante. En effet, depuis les </w:t>
      </w:r>
      <w:r w:rsidRPr="00226900">
        <w:rPr>
          <w:rFonts w:ascii="Times New Roman" w:eastAsia="Times New Roman" w:hAnsi="Times New Roman" w:cs="Times New Roman"/>
          <w:sz w:val="22"/>
          <w:szCs w:val="22"/>
        </w:rPr>
        <w:t>deux dernières révolutions industrielles, l’économie s’est considérablement modifiée, le travail s’est réorganisé sous l’impulsion de l’essor fulgurant des technologies, avec pour conséquences des bouleversements sans précédents sur le marché du travail. La déferlante technologique, nous conduit à repenser le capitalisme lui-même, passant d’un capitalisme industriel, financier, entrepreneurial, à un « capitalisme cognitif »</w:t>
      </w:r>
      <w:r w:rsidRPr="00226900">
        <w:rPr>
          <w:rStyle w:val="Appelnotedebasdep"/>
          <w:rFonts w:ascii="Times New Roman" w:eastAsia="Times New Roman" w:hAnsi="Times New Roman" w:cs="Times New Roman"/>
          <w:sz w:val="22"/>
          <w:szCs w:val="22"/>
        </w:rPr>
        <w:footnoteReference w:id="1"/>
      </w:r>
      <w:r w:rsidRPr="00226900">
        <w:rPr>
          <w:rFonts w:ascii="Times New Roman" w:eastAsia="Times New Roman" w:hAnsi="Times New Roman" w:cs="Times New Roman"/>
          <w:sz w:val="22"/>
          <w:szCs w:val="22"/>
        </w:rPr>
        <w:t xml:space="preserve">, pour reprendre le concept de Yann Moulier Boutang où information et connaissance sont désormais les principaux actifs, d’une société de l’information, reposant sur la dématérialisation des biens, des services, des flux et la numérisation… </w:t>
      </w:r>
    </w:p>
    <w:p w14:paraId="1D6F8963" w14:textId="77777777" w:rsidR="002A3DBB" w:rsidRPr="00226900" w:rsidRDefault="002A3DBB" w:rsidP="002A3DBB">
      <w:pPr>
        <w:jc w:val="both"/>
        <w:rPr>
          <w:rFonts w:ascii="Times New Roman" w:eastAsia="Times New Roman" w:hAnsi="Times New Roman" w:cs="Times New Roman"/>
          <w:sz w:val="22"/>
          <w:szCs w:val="22"/>
        </w:rPr>
      </w:pPr>
    </w:p>
    <w:p w14:paraId="5AF65050" w14:textId="77777777" w:rsidR="002A3DBB" w:rsidRPr="00226900" w:rsidRDefault="002A3DBB" w:rsidP="002A3DBB">
      <w:pPr>
        <w:jc w:val="both"/>
        <w:rPr>
          <w:rFonts w:ascii="Times New Roman" w:eastAsia="Times New Roman" w:hAnsi="Times New Roman" w:cs="Times New Roman"/>
          <w:sz w:val="22"/>
          <w:szCs w:val="22"/>
        </w:rPr>
      </w:pPr>
      <w:r w:rsidRPr="00226900">
        <w:rPr>
          <w:rFonts w:ascii="Times New Roman" w:eastAsia="Times New Roman" w:hAnsi="Times New Roman" w:cs="Times New Roman"/>
          <w:sz w:val="22"/>
          <w:szCs w:val="22"/>
        </w:rPr>
        <w:t>La société salariale, qui s’est construite à partir de la seconde révolution industrielle, s’est répandue et incarnée dans la « grande entreprise » et s’est imposée comme le modèle dominant du XXème siècle. Cette organisation et conception du travail et de la société salariale ont connu leur apogée durant les trente glorieuses, période de croissance économique, de plein emploi et de consommation de masse. Suite aux deux derniers chocs pétroliers, à l’intensification de la crise économique et financière depuis 2008, le chômage n’a cessé d’augmenter. Désindustrialisation, délocalisations, tertiarisation accrue, numérisation de l’économie ont fortement impactés le marché du travail et la société salariale.</w:t>
      </w:r>
    </w:p>
    <w:p w14:paraId="3673F37E" w14:textId="77777777" w:rsidR="002A3DBB" w:rsidRPr="00226900" w:rsidRDefault="002A3DBB" w:rsidP="002A3DBB">
      <w:pPr>
        <w:jc w:val="both"/>
        <w:rPr>
          <w:rFonts w:ascii="Times New Roman" w:eastAsia="Times New Roman" w:hAnsi="Times New Roman" w:cs="Times New Roman"/>
          <w:sz w:val="22"/>
          <w:szCs w:val="22"/>
        </w:rPr>
      </w:pPr>
    </w:p>
    <w:p w14:paraId="1950E7DE" w14:textId="77777777" w:rsidR="002A3DBB" w:rsidRPr="00226900" w:rsidRDefault="002A3DBB" w:rsidP="002A3DBB">
      <w:pPr>
        <w:jc w:val="both"/>
        <w:rPr>
          <w:rFonts w:ascii="Times New Roman" w:eastAsia="Times New Roman" w:hAnsi="Times New Roman" w:cs="Times New Roman"/>
          <w:sz w:val="22"/>
          <w:szCs w:val="22"/>
        </w:rPr>
      </w:pPr>
      <w:r w:rsidRPr="00226900">
        <w:rPr>
          <w:rFonts w:ascii="Times New Roman" w:eastAsia="Times New Roman" w:hAnsi="Times New Roman" w:cs="Times New Roman"/>
          <w:sz w:val="22"/>
          <w:szCs w:val="22"/>
        </w:rPr>
        <w:t xml:space="preserve">Rappelons que l’organisation du travail s’est toujours construite dans un rapport direct et dépendant de la technique et des enjeux scientifiques d’une époque, comme le furent: l’électricité, la métallurgie, la sidérurgie, l’automobile. La recherche scientifique et ses applications industrielles organisent et rationalisent le travail autour des machines et des chaînes de production. Le travail se définit alors en unité de temps, de lieu, dans un rapport de subordination, on lui associe une rémunération, des droits sociaux, une défense et une représentation syndicale et patronale. C’est ainsi qu’en l’espace de cent ans le travail est devenu un « </w:t>
      </w:r>
      <w:r w:rsidRPr="00226900">
        <w:rPr>
          <w:rFonts w:ascii="Times New Roman" w:eastAsia="Times New Roman" w:hAnsi="Times New Roman" w:cs="Times New Roman"/>
          <w:i/>
          <w:sz w:val="22"/>
          <w:szCs w:val="22"/>
        </w:rPr>
        <w:t>fait social total</w:t>
      </w:r>
      <w:r w:rsidRPr="00226900">
        <w:rPr>
          <w:rFonts w:ascii="Times New Roman" w:eastAsia="Times New Roman" w:hAnsi="Times New Roman" w:cs="Times New Roman"/>
          <w:sz w:val="22"/>
          <w:szCs w:val="22"/>
        </w:rPr>
        <w:t xml:space="preserve"> »</w:t>
      </w:r>
      <w:r w:rsidRPr="00226900">
        <w:rPr>
          <w:rStyle w:val="Appelnotedebasdep"/>
          <w:rFonts w:ascii="Times New Roman" w:eastAsia="Times New Roman" w:hAnsi="Times New Roman" w:cs="Times New Roman"/>
          <w:sz w:val="22"/>
          <w:szCs w:val="22"/>
        </w:rPr>
        <w:footnoteReference w:id="2"/>
      </w:r>
      <w:r w:rsidRPr="00226900">
        <w:rPr>
          <w:rFonts w:ascii="Times New Roman" w:eastAsia="Times New Roman" w:hAnsi="Times New Roman" w:cs="Times New Roman"/>
          <w:sz w:val="22"/>
          <w:szCs w:val="22"/>
        </w:rPr>
        <w:t xml:space="preserve"> pour reprendre une expression de Dominique Méda.</w:t>
      </w:r>
      <w:r w:rsidRPr="00226900">
        <w:rPr>
          <w:rFonts w:ascii="Times New Roman" w:eastAsia="Times New Roman" w:hAnsi="Times New Roman" w:cs="Times New Roman"/>
          <w:sz w:val="22"/>
          <w:szCs w:val="22"/>
        </w:rPr>
        <w:br/>
      </w:r>
    </w:p>
    <w:p w14:paraId="4FDBE0E0" w14:textId="4CA5E79F" w:rsidR="002A3DBB" w:rsidRDefault="002A3DBB" w:rsidP="002A3DBB">
      <w:pPr>
        <w:jc w:val="both"/>
        <w:rPr>
          <w:rFonts w:ascii="Times New Roman" w:eastAsia="Times New Roman" w:hAnsi="Times New Roman" w:cs="Times New Roman"/>
          <w:sz w:val="22"/>
          <w:szCs w:val="22"/>
        </w:rPr>
      </w:pPr>
      <w:r w:rsidRPr="00226900">
        <w:rPr>
          <w:rFonts w:ascii="Times New Roman" w:eastAsia="Times New Roman" w:hAnsi="Times New Roman" w:cs="Times New Roman"/>
          <w:sz w:val="22"/>
          <w:szCs w:val="22"/>
        </w:rPr>
        <w:t xml:space="preserve">Le concept même de travail est sujet de controverses, tant les points de vue s’opposent pour le définir : il est tantôt considéré comme une source de transformation positive pour l’individu, une libération, un pouvoir d’émancipation, d’épanouissement, </w:t>
      </w:r>
      <w:r w:rsidR="00187F39" w:rsidRPr="00226900">
        <w:rPr>
          <w:rFonts w:ascii="Times New Roman" w:eastAsia="Times New Roman" w:hAnsi="Times New Roman" w:cs="Times New Roman"/>
          <w:sz w:val="22"/>
          <w:szCs w:val="22"/>
        </w:rPr>
        <w:t>l’</w:t>
      </w:r>
      <w:r w:rsidR="00187F39" w:rsidRPr="00226900">
        <w:rPr>
          <w:rFonts w:ascii="Times New Roman" w:eastAsia="Times New Roman" w:hAnsi="Times New Roman" w:cs="Times New Roman"/>
          <w:i/>
          <w:sz w:val="22"/>
          <w:szCs w:val="22"/>
        </w:rPr>
        <w:t>otium</w:t>
      </w:r>
      <w:r w:rsidR="00187F39" w:rsidRPr="00226900">
        <w:rPr>
          <w:rFonts w:ascii="Times New Roman" w:eastAsia="Times New Roman" w:hAnsi="Times New Roman" w:cs="Times New Roman"/>
          <w:sz w:val="22"/>
          <w:szCs w:val="22"/>
        </w:rPr>
        <w:t xml:space="preserve">, </w:t>
      </w:r>
      <w:r w:rsidRPr="00226900">
        <w:rPr>
          <w:rFonts w:ascii="Times New Roman" w:eastAsia="Times New Roman" w:hAnsi="Times New Roman" w:cs="Times New Roman"/>
          <w:sz w:val="22"/>
          <w:szCs w:val="22"/>
        </w:rPr>
        <w:t>mais aussi une forme de domination, d’aliénation humaine</w:t>
      </w:r>
      <w:r w:rsidR="00187F39" w:rsidRPr="00226900">
        <w:rPr>
          <w:rFonts w:ascii="Times New Roman" w:eastAsia="Times New Roman" w:hAnsi="Times New Roman" w:cs="Times New Roman"/>
          <w:sz w:val="22"/>
          <w:szCs w:val="22"/>
        </w:rPr>
        <w:t xml:space="preserve">, de souffrance continue, </w:t>
      </w:r>
      <w:r w:rsidR="003F330E">
        <w:rPr>
          <w:rFonts w:ascii="Times New Roman" w:eastAsia="Times New Roman" w:hAnsi="Times New Roman" w:cs="Times New Roman"/>
          <w:sz w:val="22"/>
          <w:szCs w:val="22"/>
        </w:rPr>
        <w:t xml:space="preserve">soumis à la tyrannie du marché économique </w:t>
      </w:r>
      <w:r w:rsidR="00187F39" w:rsidRPr="00226900">
        <w:rPr>
          <w:rFonts w:ascii="Times New Roman" w:eastAsia="Times New Roman" w:hAnsi="Times New Roman" w:cs="Times New Roman"/>
          <w:sz w:val="22"/>
          <w:szCs w:val="22"/>
        </w:rPr>
        <w:t>au sens de</w:t>
      </w:r>
      <w:r w:rsidR="007944E4">
        <w:rPr>
          <w:rFonts w:ascii="Times New Roman" w:eastAsia="Times New Roman" w:hAnsi="Times New Roman" w:cs="Times New Roman"/>
          <w:sz w:val="22"/>
          <w:szCs w:val="22"/>
        </w:rPr>
        <w:t xml:space="preserve"> </w:t>
      </w:r>
      <w:r w:rsidR="007944E4" w:rsidRPr="007944E4">
        <w:rPr>
          <w:rFonts w:ascii="Times New Roman" w:eastAsia="Times New Roman" w:hAnsi="Times New Roman" w:cs="Times New Roman"/>
          <w:i/>
          <w:sz w:val="22"/>
          <w:szCs w:val="22"/>
        </w:rPr>
        <w:t>negotium</w:t>
      </w:r>
      <w:r w:rsidR="00FB1C19">
        <w:rPr>
          <w:rStyle w:val="Appelnotedebasdep"/>
          <w:rFonts w:ascii="Times New Roman" w:eastAsia="Times New Roman" w:hAnsi="Times New Roman" w:cs="Times New Roman"/>
          <w:i/>
          <w:sz w:val="22"/>
          <w:szCs w:val="22"/>
        </w:rPr>
        <w:footnoteReference w:id="3"/>
      </w:r>
      <w:r w:rsidR="007944E4">
        <w:rPr>
          <w:rFonts w:ascii="Times New Roman" w:eastAsia="Times New Roman" w:hAnsi="Times New Roman" w:cs="Times New Roman"/>
          <w:sz w:val="22"/>
          <w:szCs w:val="22"/>
        </w:rPr>
        <w:t xml:space="preserve"> </w:t>
      </w:r>
      <w:r w:rsidR="00FB1C19">
        <w:rPr>
          <w:rFonts w:ascii="Times New Roman" w:eastAsia="Times New Roman" w:hAnsi="Times New Roman" w:cs="Times New Roman"/>
          <w:sz w:val="22"/>
          <w:szCs w:val="22"/>
        </w:rPr>
        <w:t>voire</w:t>
      </w:r>
      <w:r w:rsidR="00EC1A3C">
        <w:rPr>
          <w:rFonts w:ascii="Times New Roman" w:eastAsia="Times New Roman" w:hAnsi="Times New Roman" w:cs="Times New Roman"/>
          <w:sz w:val="22"/>
          <w:szCs w:val="22"/>
        </w:rPr>
        <w:t xml:space="preserve"> de</w:t>
      </w:r>
      <w:r w:rsidR="00187F39" w:rsidRPr="00226900">
        <w:rPr>
          <w:rFonts w:ascii="Times New Roman" w:eastAsia="Times New Roman" w:hAnsi="Times New Roman" w:cs="Times New Roman"/>
          <w:sz w:val="22"/>
          <w:szCs w:val="22"/>
        </w:rPr>
        <w:t xml:space="preserve"> </w:t>
      </w:r>
      <w:r w:rsidR="00187F39" w:rsidRPr="00226900">
        <w:rPr>
          <w:rFonts w:ascii="Times New Roman" w:eastAsia="Times New Roman" w:hAnsi="Times New Roman" w:cs="Times New Roman"/>
          <w:i/>
          <w:sz w:val="22"/>
          <w:szCs w:val="22"/>
        </w:rPr>
        <w:t>trepalium</w:t>
      </w:r>
      <w:r w:rsidRPr="00226900">
        <w:rPr>
          <w:rFonts w:ascii="Times New Roman" w:eastAsia="Times New Roman" w:hAnsi="Times New Roman" w:cs="Times New Roman"/>
          <w:sz w:val="22"/>
          <w:szCs w:val="22"/>
        </w:rPr>
        <w:t>. Avec l’accélération des technologies de l’information et de la communication le modèle du travail salarial est remis en question fondamentalement. Si les technologies numériques redessinent nos manières de produire, d’apprendre, de travailler, elles ont des effets pernicieux sur l’emploi et l’activité salariale, du fait de l’intensification du travail, de la compartimentation de la production, du morcellement des tâches, de l’externalisation, de l’émiettement du travail, en somme de son atomisation protéiforme</w:t>
      </w:r>
      <w:r w:rsidR="003F330E">
        <w:rPr>
          <w:rFonts w:ascii="Times New Roman" w:eastAsia="Times New Roman" w:hAnsi="Times New Roman" w:cs="Times New Roman"/>
          <w:sz w:val="22"/>
          <w:szCs w:val="22"/>
        </w:rPr>
        <w:t xml:space="preserve"> et d’une certaine déliquescence</w:t>
      </w:r>
      <w:r w:rsidR="00255C12">
        <w:rPr>
          <w:rFonts w:ascii="Times New Roman" w:eastAsia="Times New Roman" w:hAnsi="Times New Roman" w:cs="Times New Roman"/>
          <w:sz w:val="22"/>
          <w:szCs w:val="22"/>
        </w:rPr>
        <w:t xml:space="preserve"> (ontologique et sociologique)</w:t>
      </w:r>
      <w:r w:rsidRPr="00226900">
        <w:rPr>
          <w:rFonts w:ascii="Times New Roman" w:eastAsia="Times New Roman" w:hAnsi="Times New Roman" w:cs="Times New Roman"/>
          <w:sz w:val="22"/>
          <w:szCs w:val="22"/>
        </w:rPr>
        <w:t xml:space="preserve">. </w:t>
      </w:r>
    </w:p>
    <w:p w14:paraId="359337DD" w14:textId="77777777" w:rsidR="005A650A" w:rsidRPr="00226900" w:rsidRDefault="005A650A" w:rsidP="002A3DBB">
      <w:pPr>
        <w:jc w:val="both"/>
        <w:rPr>
          <w:rFonts w:ascii="Times New Roman" w:eastAsia="Times New Roman" w:hAnsi="Times New Roman" w:cs="Times New Roman"/>
          <w:sz w:val="22"/>
          <w:szCs w:val="22"/>
        </w:rPr>
      </w:pPr>
    </w:p>
    <w:p w14:paraId="5ABA8575" w14:textId="77777777" w:rsidR="00E0601F" w:rsidRDefault="005A650A" w:rsidP="00255C12">
      <w:pPr>
        <w:jc w:val="both"/>
        <w:rPr>
          <w:rFonts w:ascii="Times New Roman" w:hAnsi="Times New Roman" w:cs="Times New Roman"/>
          <w:sz w:val="22"/>
          <w:szCs w:val="22"/>
        </w:rPr>
      </w:pPr>
      <w:r w:rsidRPr="00226900">
        <w:rPr>
          <w:rFonts w:ascii="Times New Roman" w:hAnsi="Times New Roman" w:cs="Times New Roman"/>
          <w:sz w:val="22"/>
          <w:szCs w:val="22"/>
        </w:rPr>
        <w:t>Avec l’avènement d’internet, des réseaux sociaux et du mobile, de nouveaux acteurs qui étaient encore de jeunes pousses il y a dix ans, sont devenus des géants mondiaux du numérique: Google, Amazon, Facebook, Apple</w:t>
      </w:r>
      <w:r w:rsidR="00255C12">
        <w:rPr>
          <w:rFonts w:ascii="Times New Roman" w:hAnsi="Times New Roman" w:cs="Times New Roman"/>
          <w:sz w:val="22"/>
          <w:szCs w:val="22"/>
        </w:rPr>
        <w:t>, que l’on surnomme les « G</w:t>
      </w:r>
      <w:r w:rsidRPr="00226900">
        <w:rPr>
          <w:rFonts w:ascii="Times New Roman" w:hAnsi="Times New Roman" w:cs="Times New Roman"/>
          <w:sz w:val="22"/>
          <w:szCs w:val="22"/>
        </w:rPr>
        <w:t>AFA</w:t>
      </w:r>
      <w:r w:rsidR="00255C12">
        <w:rPr>
          <w:rFonts w:ascii="Times New Roman" w:hAnsi="Times New Roman" w:cs="Times New Roman"/>
          <w:sz w:val="22"/>
          <w:szCs w:val="22"/>
        </w:rPr>
        <w:t> »</w:t>
      </w:r>
      <w:r w:rsidRPr="00226900">
        <w:rPr>
          <w:rFonts w:ascii="Times New Roman" w:hAnsi="Times New Roman" w:cs="Times New Roman"/>
          <w:sz w:val="22"/>
          <w:szCs w:val="22"/>
        </w:rPr>
        <w:t xml:space="preserve">. Leur succès se traduit notamment par une </w:t>
      </w:r>
      <w:r w:rsidRPr="00226900">
        <w:rPr>
          <w:rFonts w:ascii="Times New Roman" w:hAnsi="Times New Roman" w:cs="Times New Roman"/>
          <w:sz w:val="22"/>
          <w:szCs w:val="22"/>
        </w:rPr>
        <w:lastRenderedPageBreak/>
        <w:t>valorisation boursière astronomique, un nombre d’utilisateurs pléthorique, une notoriété planétaire, mais leur hégémonie pose question, tout comme leur vision du monde, leurs objectifs sociétaux. On a utilisé un temps l’expression de « </w:t>
      </w:r>
      <w:r w:rsidRPr="00FE6D74">
        <w:rPr>
          <w:rFonts w:ascii="Times New Roman" w:hAnsi="Times New Roman" w:cs="Times New Roman"/>
          <w:i/>
          <w:sz w:val="22"/>
          <w:szCs w:val="22"/>
        </w:rPr>
        <w:t>googlisation du monde</w:t>
      </w:r>
      <w:r w:rsidRPr="00226900">
        <w:rPr>
          <w:rFonts w:ascii="Times New Roman" w:hAnsi="Times New Roman" w:cs="Times New Roman"/>
          <w:sz w:val="22"/>
          <w:szCs w:val="22"/>
        </w:rPr>
        <w:t> »</w:t>
      </w:r>
      <w:r w:rsidRPr="00A306EF">
        <w:rPr>
          <w:rStyle w:val="Appelnotedebasdep"/>
          <w:rFonts w:ascii="Times New Roman" w:hAnsi="Times New Roman" w:cs="Times New Roman"/>
          <w:sz w:val="22"/>
          <w:szCs w:val="22"/>
        </w:rPr>
        <w:t xml:space="preserve"> </w:t>
      </w:r>
      <w:r>
        <w:rPr>
          <w:rStyle w:val="Appelnotedebasdep"/>
          <w:rFonts w:ascii="Times New Roman" w:hAnsi="Times New Roman" w:cs="Times New Roman"/>
          <w:sz w:val="22"/>
          <w:szCs w:val="22"/>
        </w:rPr>
        <w:footnoteReference w:id="4"/>
      </w:r>
      <w:r>
        <w:rPr>
          <w:rFonts w:ascii="Times New Roman" w:hAnsi="Times New Roman" w:cs="Times New Roman"/>
          <w:sz w:val="22"/>
          <w:szCs w:val="22"/>
        </w:rPr>
        <w:t xml:space="preserve"> et d’économie des GAFA ou </w:t>
      </w:r>
      <w:r w:rsidRPr="007C4869">
        <w:rPr>
          <w:rFonts w:ascii="Times New Roman" w:hAnsi="Times New Roman" w:cs="Times New Roman"/>
          <w:i/>
          <w:sz w:val="22"/>
          <w:szCs w:val="22"/>
        </w:rPr>
        <w:t>Gafanomics</w:t>
      </w:r>
      <w:r>
        <w:rPr>
          <w:rStyle w:val="Appelnotedebasdep"/>
          <w:rFonts w:ascii="Times New Roman" w:hAnsi="Times New Roman" w:cs="Times New Roman"/>
          <w:i/>
          <w:sz w:val="22"/>
          <w:szCs w:val="22"/>
        </w:rPr>
        <w:footnoteReference w:id="5"/>
      </w:r>
      <w:r w:rsidRPr="00226900">
        <w:rPr>
          <w:rFonts w:ascii="Times New Roman" w:hAnsi="Times New Roman" w:cs="Times New Roman"/>
          <w:sz w:val="22"/>
          <w:szCs w:val="22"/>
        </w:rPr>
        <w:t xml:space="preserve"> tellement leur influence et leur culture se sont imposées à nous en une décennie. Plus récemment, nous avons eu à faire face à l’émergence violente de nouveaux troublions numériques, instigateurs d’innovation de rupture dans les usages et dont les effets dévastateurs sur l’économie traditionnelle se caractérise par un phénomène que l’on qualifie </w:t>
      </w:r>
      <w:r w:rsidR="00255C12">
        <w:rPr>
          <w:rFonts w:ascii="Times New Roman" w:hAnsi="Times New Roman" w:cs="Times New Roman"/>
          <w:sz w:val="22"/>
          <w:szCs w:val="22"/>
        </w:rPr>
        <w:t>désormais par l’expression « </w:t>
      </w:r>
      <w:r w:rsidRPr="00226900">
        <w:rPr>
          <w:rFonts w:ascii="Times New Roman" w:hAnsi="Times New Roman" w:cs="Times New Roman"/>
          <w:sz w:val="22"/>
          <w:szCs w:val="22"/>
        </w:rPr>
        <w:t xml:space="preserve">uberisation ». </w:t>
      </w:r>
      <w:r w:rsidR="00255C12" w:rsidRPr="00226900">
        <w:rPr>
          <w:rFonts w:ascii="Times New Roman" w:hAnsi="Times New Roman" w:cs="Times New Roman"/>
          <w:sz w:val="22"/>
          <w:szCs w:val="22"/>
        </w:rPr>
        <w:t xml:space="preserve">J’ai consacré un livre au décryptage de </w:t>
      </w:r>
      <w:r w:rsidR="00255C12" w:rsidRPr="00226900">
        <w:rPr>
          <w:rFonts w:ascii="Times New Roman" w:hAnsi="Times New Roman" w:cs="Times New Roman"/>
          <w:i/>
          <w:sz w:val="22"/>
          <w:szCs w:val="22"/>
        </w:rPr>
        <w:t>l’uberisation de l’économie</w:t>
      </w:r>
      <w:r w:rsidR="00255C12" w:rsidRPr="00226900">
        <w:rPr>
          <w:rStyle w:val="Appelnotedebasdep"/>
          <w:rFonts w:ascii="Times New Roman" w:hAnsi="Times New Roman" w:cs="Times New Roman"/>
          <w:sz w:val="22"/>
          <w:szCs w:val="22"/>
        </w:rPr>
        <w:footnoteReference w:id="6"/>
      </w:r>
      <w:r w:rsidR="00255C12" w:rsidRPr="00226900">
        <w:rPr>
          <w:rFonts w:ascii="Times New Roman" w:hAnsi="Times New Roman" w:cs="Times New Roman"/>
          <w:sz w:val="22"/>
          <w:szCs w:val="22"/>
        </w:rPr>
        <w:t xml:space="preserve"> dans lequel j’ai montré comment des startups essentiellement américaines (Uber, AirBnB…) siphonnent, vampirisent des leaders historiques, symboles d’une économie traditionnelle, parfois rentière, dépassée par des </w:t>
      </w:r>
      <w:r w:rsidR="00255C12" w:rsidRPr="00226900">
        <w:rPr>
          <w:rFonts w:ascii="Times New Roman" w:hAnsi="Times New Roman" w:cs="Times New Roman"/>
          <w:i/>
          <w:sz w:val="22"/>
          <w:szCs w:val="22"/>
        </w:rPr>
        <w:t>innovations de désintermédiation</w:t>
      </w:r>
      <w:r w:rsidR="00255C12" w:rsidRPr="00226900">
        <w:rPr>
          <w:rFonts w:ascii="Times New Roman" w:hAnsi="Times New Roman" w:cs="Times New Roman"/>
          <w:sz w:val="22"/>
          <w:szCs w:val="22"/>
        </w:rPr>
        <w:t xml:space="preserve">, qui améliorent l’expérience et la qualité de service aux clients. </w:t>
      </w:r>
    </w:p>
    <w:p w14:paraId="22813215" w14:textId="77777777" w:rsidR="00E0601F" w:rsidRDefault="00E0601F" w:rsidP="00255C12">
      <w:pPr>
        <w:jc w:val="both"/>
        <w:rPr>
          <w:rFonts w:ascii="Times New Roman" w:hAnsi="Times New Roman" w:cs="Times New Roman"/>
          <w:sz w:val="22"/>
          <w:szCs w:val="22"/>
        </w:rPr>
      </w:pPr>
    </w:p>
    <w:p w14:paraId="523AAFD0" w14:textId="2AFC21C7" w:rsidR="00255C12" w:rsidRPr="00226900" w:rsidRDefault="00255C12" w:rsidP="00255C12">
      <w:pPr>
        <w:jc w:val="both"/>
        <w:rPr>
          <w:rFonts w:ascii="Times New Roman" w:hAnsi="Times New Roman" w:cs="Times New Roman"/>
          <w:sz w:val="22"/>
          <w:szCs w:val="22"/>
        </w:rPr>
      </w:pPr>
      <w:r w:rsidRPr="00226900">
        <w:rPr>
          <w:rFonts w:ascii="Times New Roman" w:hAnsi="Times New Roman" w:cs="Times New Roman"/>
          <w:sz w:val="22"/>
          <w:szCs w:val="22"/>
        </w:rPr>
        <w:t xml:space="preserve">Toutes ces sociétés comme Uber, AirBnB, Lyft, TaskRabbit ont construit </w:t>
      </w:r>
      <w:r w:rsidRPr="00226900">
        <w:rPr>
          <w:rFonts w:ascii="Times New Roman" w:hAnsi="Times New Roman" w:cs="Times New Roman"/>
          <w:i/>
          <w:sz w:val="22"/>
          <w:szCs w:val="22"/>
        </w:rPr>
        <w:t>des plateformes de mise en relation</w:t>
      </w:r>
      <w:r w:rsidRPr="00226900">
        <w:rPr>
          <w:rFonts w:ascii="Times New Roman" w:hAnsi="Times New Roman" w:cs="Times New Roman"/>
          <w:sz w:val="22"/>
          <w:szCs w:val="22"/>
        </w:rPr>
        <w:t xml:space="preserve"> directe de prestataires de services (professionnels ou particuliers) avec des consommateurs (</w:t>
      </w:r>
      <w:r w:rsidRPr="00226900">
        <w:rPr>
          <w:rFonts w:ascii="Times New Roman" w:hAnsi="Times New Roman" w:cs="Times New Roman"/>
          <w:i/>
          <w:sz w:val="22"/>
          <w:szCs w:val="22"/>
        </w:rPr>
        <w:t>circuits courts</w:t>
      </w:r>
      <w:r w:rsidRPr="00226900">
        <w:rPr>
          <w:rFonts w:ascii="Times New Roman" w:hAnsi="Times New Roman" w:cs="Times New Roman"/>
          <w:sz w:val="22"/>
          <w:szCs w:val="22"/>
        </w:rPr>
        <w:t>) le tout à travers une relation dématérialisée de bout en bout (</w:t>
      </w:r>
      <w:r w:rsidRPr="00226900">
        <w:rPr>
          <w:rFonts w:ascii="Times New Roman" w:hAnsi="Times New Roman" w:cs="Times New Roman"/>
          <w:i/>
          <w:sz w:val="22"/>
          <w:szCs w:val="22"/>
        </w:rPr>
        <w:t>géolocalisation en temps réel, paiement, évaluations, notations</w:t>
      </w:r>
      <w:r w:rsidRPr="00226900">
        <w:rPr>
          <w:rFonts w:ascii="Times New Roman" w:hAnsi="Times New Roman" w:cs="Times New Roman"/>
          <w:sz w:val="22"/>
          <w:szCs w:val="22"/>
        </w:rPr>
        <w:t>…). Ces plateformes utilisent les mêmes armes et fondent une nouvelle forme d’</w:t>
      </w:r>
      <w:r w:rsidRPr="00226900">
        <w:rPr>
          <w:rFonts w:ascii="Times New Roman" w:hAnsi="Times New Roman" w:cs="Times New Roman"/>
          <w:i/>
          <w:sz w:val="22"/>
          <w:szCs w:val="22"/>
        </w:rPr>
        <w:t>hypercapitalisme</w:t>
      </w:r>
      <w:r w:rsidRPr="00226900">
        <w:rPr>
          <w:rFonts w:ascii="Times New Roman" w:hAnsi="Times New Roman" w:cs="Times New Roman"/>
          <w:sz w:val="22"/>
          <w:szCs w:val="22"/>
        </w:rPr>
        <w:t xml:space="preserve">, ou </w:t>
      </w:r>
      <w:r w:rsidRPr="00226900">
        <w:rPr>
          <w:rFonts w:ascii="Times New Roman" w:hAnsi="Times New Roman" w:cs="Times New Roman"/>
          <w:i/>
          <w:sz w:val="22"/>
          <w:szCs w:val="22"/>
        </w:rPr>
        <w:t>capitalisme à l’ère numérique</w:t>
      </w:r>
      <w:r w:rsidRPr="00226900">
        <w:rPr>
          <w:rFonts w:ascii="Times New Roman" w:hAnsi="Times New Roman" w:cs="Times New Roman"/>
          <w:sz w:val="22"/>
          <w:szCs w:val="22"/>
        </w:rPr>
        <w:t>, en rupture avec les modèles capitalistiques des grands groupes faisant figures de « </w:t>
      </w:r>
      <w:r w:rsidRPr="00E0601F">
        <w:rPr>
          <w:rFonts w:ascii="Times New Roman" w:hAnsi="Times New Roman" w:cs="Times New Roman"/>
          <w:i/>
          <w:sz w:val="22"/>
          <w:szCs w:val="22"/>
        </w:rPr>
        <w:t>tigres de papier</w:t>
      </w:r>
      <w:r w:rsidRPr="00226900">
        <w:rPr>
          <w:rFonts w:ascii="Times New Roman" w:hAnsi="Times New Roman" w:cs="Times New Roman"/>
          <w:sz w:val="22"/>
          <w:szCs w:val="22"/>
        </w:rPr>
        <w:t xml:space="preserve"> » à côté de ces </w:t>
      </w:r>
      <w:r w:rsidR="00167FF0">
        <w:rPr>
          <w:rFonts w:ascii="Times New Roman" w:hAnsi="Times New Roman" w:cs="Times New Roman"/>
          <w:sz w:val="22"/>
          <w:szCs w:val="22"/>
        </w:rPr>
        <w:t>« </w:t>
      </w:r>
      <w:r w:rsidRPr="00226900">
        <w:rPr>
          <w:rFonts w:ascii="Times New Roman" w:hAnsi="Times New Roman" w:cs="Times New Roman"/>
          <w:i/>
          <w:sz w:val="22"/>
          <w:szCs w:val="22"/>
        </w:rPr>
        <w:t>nouveaux grands prédateurs technologiques</w:t>
      </w:r>
      <w:r w:rsidR="00167FF0">
        <w:rPr>
          <w:rFonts w:ascii="Times New Roman" w:hAnsi="Times New Roman" w:cs="Times New Roman"/>
          <w:i/>
          <w:sz w:val="22"/>
          <w:szCs w:val="22"/>
        </w:rPr>
        <w:t xml:space="preserve"> »</w:t>
      </w:r>
      <w:r w:rsidRPr="00226900">
        <w:rPr>
          <w:rFonts w:ascii="Times New Roman" w:hAnsi="Times New Roman" w:cs="Times New Roman"/>
          <w:sz w:val="22"/>
          <w:szCs w:val="22"/>
        </w:rPr>
        <w:t xml:space="preserve">. </w:t>
      </w:r>
    </w:p>
    <w:p w14:paraId="414ED82D" w14:textId="77777777" w:rsidR="002A3DBB" w:rsidRPr="00226900" w:rsidRDefault="002A3DBB" w:rsidP="002A3DBB">
      <w:pPr>
        <w:jc w:val="both"/>
        <w:rPr>
          <w:rFonts w:ascii="Times New Roman" w:eastAsia="Times New Roman" w:hAnsi="Times New Roman" w:cs="Times New Roman"/>
          <w:sz w:val="22"/>
          <w:szCs w:val="22"/>
        </w:rPr>
      </w:pPr>
    </w:p>
    <w:p w14:paraId="08C81848" w14:textId="67AF78CB" w:rsidR="002A3DBB" w:rsidRDefault="002A3DBB" w:rsidP="002A3DBB">
      <w:pPr>
        <w:jc w:val="both"/>
        <w:rPr>
          <w:rFonts w:ascii="Times New Roman" w:eastAsia="Times New Roman" w:hAnsi="Times New Roman" w:cs="Times New Roman"/>
          <w:sz w:val="22"/>
          <w:szCs w:val="22"/>
        </w:rPr>
      </w:pPr>
      <w:r w:rsidRPr="00226900">
        <w:rPr>
          <w:rFonts w:ascii="Times New Roman" w:eastAsia="Times New Roman" w:hAnsi="Times New Roman" w:cs="Times New Roman"/>
          <w:sz w:val="22"/>
          <w:szCs w:val="22"/>
        </w:rPr>
        <w:t xml:space="preserve">Comment la mutation numérique en cours impacte-t-elle le travail, </w:t>
      </w:r>
      <w:r w:rsidR="00896FC5" w:rsidRPr="00226900">
        <w:rPr>
          <w:rFonts w:ascii="Times New Roman" w:eastAsia="Times New Roman" w:hAnsi="Times New Roman" w:cs="Times New Roman"/>
          <w:sz w:val="22"/>
          <w:szCs w:val="22"/>
        </w:rPr>
        <w:t>les emplois</w:t>
      </w:r>
      <w:r w:rsidRPr="00226900">
        <w:rPr>
          <w:rFonts w:ascii="Times New Roman" w:eastAsia="Times New Roman" w:hAnsi="Times New Roman" w:cs="Times New Roman"/>
          <w:sz w:val="22"/>
          <w:szCs w:val="22"/>
        </w:rPr>
        <w:t xml:space="preserve"> ? </w:t>
      </w:r>
      <w:r w:rsidR="00576BD3">
        <w:rPr>
          <w:rFonts w:ascii="Times New Roman" w:eastAsia="Times New Roman" w:hAnsi="Times New Roman" w:cs="Times New Roman"/>
          <w:sz w:val="22"/>
          <w:szCs w:val="22"/>
        </w:rPr>
        <w:t xml:space="preserve">Quelles sont les conséquences économiques de l’uberisation ? Quels liens </w:t>
      </w:r>
      <w:r w:rsidR="00167FF0">
        <w:rPr>
          <w:rFonts w:ascii="Times New Roman" w:eastAsia="Times New Roman" w:hAnsi="Times New Roman" w:cs="Times New Roman"/>
          <w:sz w:val="22"/>
          <w:szCs w:val="22"/>
        </w:rPr>
        <w:t xml:space="preserve">et articulations </w:t>
      </w:r>
      <w:r w:rsidR="00576BD3">
        <w:rPr>
          <w:rFonts w:ascii="Times New Roman" w:eastAsia="Times New Roman" w:hAnsi="Times New Roman" w:cs="Times New Roman"/>
          <w:sz w:val="22"/>
          <w:szCs w:val="22"/>
        </w:rPr>
        <w:t xml:space="preserve">entre uberisation et automatisation ? </w:t>
      </w:r>
      <w:r w:rsidRPr="00226900">
        <w:rPr>
          <w:rFonts w:ascii="Times New Roman" w:eastAsia="Times New Roman" w:hAnsi="Times New Roman" w:cs="Times New Roman"/>
          <w:sz w:val="22"/>
          <w:szCs w:val="22"/>
        </w:rPr>
        <w:t>Pourquoi l</w:t>
      </w:r>
      <w:r w:rsidR="00167FF0">
        <w:rPr>
          <w:rFonts w:ascii="Times New Roman" w:eastAsia="Times New Roman" w:hAnsi="Times New Roman" w:cs="Times New Roman"/>
          <w:sz w:val="22"/>
          <w:szCs w:val="22"/>
        </w:rPr>
        <w:t>’uberisation e</w:t>
      </w:r>
      <w:r w:rsidRPr="00226900">
        <w:rPr>
          <w:rFonts w:ascii="Times New Roman" w:eastAsia="Times New Roman" w:hAnsi="Times New Roman" w:cs="Times New Roman"/>
          <w:sz w:val="22"/>
          <w:szCs w:val="22"/>
        </w:rPr>
        <w:t>t l’automatisation de la société menacent-elles l’emploi</w:t>
      </w:r>
      <w:r w:rsidR="00896FC5" w:rsidRPr="00226900">
        <w:rPr>
          <w:rFonts w:ascii="Times New Roman" w:eastAsia="Times New Roman" w:hAnsi="Times New Roman" w:cs="Times New Roman"/>
          <w:sz w:val="22"/>
          <w:szCs w:val="22"/>
        </w:rPr>
        <w:t xml:space="preserve"> et nous imposent</w:t>
      </w:r>
      <w:r w:rsidR="00167FF0">
        <w:rPr>
          <w:rFonts w:ascii="Times New Roman" w:eastAsia="Times New Roman" w:hAnsi="Times New Roman" w:cs="Times New Roman"/>
          <w:sz w:val="22"/>
          <w:szCs w:val="22"/>
        </w:rPr>
        <w:t>-elles</w:t>
      </w:r>
      <w:r w:rsidR="00896FC5" w:rsidRPr="00226900">
        <w:rPr>
          <w:rFonts w:ascii="Times New Roman" w:eastAsia="Times New Roman" w:hAnsi="Times New Roman" w:cs="Times New Roman"/>
          <w:sz w:val="22"/>
          <w:szCs w:val="22"/>
        </w:rPr>
        <w:t xml:space="preserve"> de repenser le travail</w:t>
      </w:r>
      <w:r w:rsidRPr="00226900">
        <w:rPr>
          <w:rFonts w:ascii="Times New Roman" w:eastAsia="Times New Roman" w:hAnsi="Times New Roman" w:cs="Times New Roman"/>
          <w:sz w:val="22"/>
          <w:szCs w:val="22"/>
        </w:rPr>
        <w:t xml:space="preserve"> ? </w:t>
      </w:r>
      <w:r w:rsidR="00576BD3">
        <w:rPr>
          <w:rFonts w:ascii="Times New Roman" w:eastAsia="Times New Roman" w:hAnsi="Times New Roman" w:cs="Times New Roman"/>
          <w:sz w:val="22"/>
          <w:szCs w:val="22"/>
        </w:rPr>
        <w:t>Quelles nouvelles filières, quels nouveaux emplois dans la seconde vague du numérique ?</w:t>
      </w:r>
    </w:p>
    <w:p w14:paraId="48D1E692" w14:textId="77777777" w:rsidR="00576BD3" w:rsidRDefault="00576BD3" w:rsidP="002A3DBB">
      <w:pPr>
        <w:jc w:val="both"/>
        <w:rPr>
          <w:rFonts w:ascii="Times New Roman" w:eastAsia="Times New Roman" w:hAnsi="Times New Roman" w:cs="Times New Roman"/>
          <w:sz w:val="22"/>
          <w:szCs w:val="22"/>
        </w:rPr>
      </w:pPr>
    </w:p>
    <w:p w14:paraId="75CB4B9E" w14:textId="77777777" w:rsidR="006B7FC5" w:rsidRPr="00226900" w:rsidRDefault="006B7FC5" w:rsidP="002A3DBB">
      <w:pPr>
        <w:jc w:val="both"/>
        <w:rPr>
          <w:rFonts w:ascii="Times New Roman" w:eastAsia="Times New Roman" w:hAnsi="Times New Roman" w:cs="Times New Roman"/>
          <w:sz w:val="22"/>
          <w:szCs w:val="22"/>
        </w:rPr>
      </w:pPr>
    </w:p>
    <w:p w14:paraId="7F584523" w14:textId="77777777" w:rsidR="002A3DBB" w:rsidRPr="00226900" w:rsidRDefault="002A3DBB" w:rsidP="002A3DBB">
      <w:pPr>
        <w:jc w:val="both"/>
        <w:rPr>
          <w:rFonts w:ascii="Times New Roman" w:hAnsi="Times New Roman" w:cs="Times New Roman"/>
          <w:b/>
          <w:sz w:val="22"/>
          <w:szCs w:val="22"/>
        </w:rPr>
      </w:pPr>
    </w:p>
    <w:p w14:paraId="41B1074D" w14:textId="77777777" w:rsidR="00692AAD" w:rsidRDefault="00692AAD" w:rsidP="002A3DBB">
      <w:pPr>
        <w:pBdr>
          <w:top w:val="single" w:sz="12" w:space="1" w:color="auto"/>
          <w:left w:val="single" w:sz="12" w:space="4" w:color="auto"/>
          <w:bottom w:val="single" w:sz="12" w:space="1" w:color="auto"/>
          <w:right w:val="single" w:sz="12" w:space="4" w:color="auto"/>
        </w:pBdr>
        <w:rPr>
          <w:rFonts w:ascii="Times New Roman" w:hAnsi="Times New Roman" w:cs="Times New Roman"/>
          <w:b/>
          <w:color w:val="0070C0"/>
          <w:sz w:val="22"/>
          <w:szCs w:val="22"/>
        </w:rPr>
      </w:pPr>
    </w:p>
    <w:p w14:paraId="5A2370FD" w14:textId="77777777" w:rsidR="002A3DBB" w:rsidRDefault="002A3DBB" w:rsidP="002A3DBB">
      <w:pPr>
        <w:pBdr>
          <w:top w:val="single" w:sz="12" w:space="1" w:color="auto"/>
          <w:left w:val="single" w:sz="12" w:space="4" w:color="auto"/>
          <w:bottom w:val="single" w:sz="12" w:space="1" w:color="auto"/>
          <w:right w:val="single" w:sz="12" w:space="4" w:color="auto"/>
        </w:pBdr>
        <w:rPr>
          <w:rFonts w:ascii="Times New Roman" w:hAnsi="Times New Roman" w:cs="Times New Roman"/>
          <w:b/>
          <w:color w:val="0070C0"/>
          <w:sz w:val="22"/>
          <w:szCs w:val="22"/>
        </w:rPr>
      </w:pPr>
      <w:r w:rsidRPr="00226900">
        <w:rPr>
          <w:rFonts w:ascii="Times New Roman" w:hAnsi="Times New Roman" w:cs="Times New Roman"/>
          <w:b/>
          <w:color w:val="0070C0"/>
          <w:sz w:val="22"/>
          <w:szCs w:val="22"/>
        </w:rPr>
        <w:t>I - L’UBERISATION DE L’ECONOMIE</w:t>
      </w:r>
    </w:p>
    <w:p w14:paraId="3F71F22F" w14:textId="77777777" w:rsidR="00692AAD" w:rsidRPr="00226900" w:rsidRDefault="00692AAD" w:rsidP="002A3DBB">
      <w:pPr>
        <w:pBdr>
          <w:top w:val="single" w:sz="12" w:space="1" w:color="auto"/>
          <w:left w:val="single" w:sz="12" w:space="4" w:color="auto"/>
          <w:bottom w:val="single" w:sz="12" w:space="1" w:color="auto"/>
          <w:right w:val="single" w:sz="12" w:space="4" w:color="auto"/>
        </w:pBdr>
        <w:rPr>
          <w:rFonts w:ascii="Times New Roman" w:hAnsi="Times New Roman" w:cs="Times New Roman"/>
          <w:b/>
          <w:color w:val="0070C0"/>
          <w:sz w:val="22"/>
          <w:szCs w:val="22"/>
        </w:rPr>
      </w:pPr>
    </w:p>
    <w:p w14:paraId="1CB2874F" w14:textId="77777777" w:rsidR="002A3DBB" w:rsidRPr="00226900" w:rsidRDefault="002A3DBB" w:rsidP="002A3DBB">
      <w:pPr>
        <w:jc w:val="both"/>
        <w:rPr>
          <w:rFonts w:ascii="Times New Roman" w:hAnsi="Times New Roman" w:cs="Times New Roman"/>
          <w:b/>
          <w:sz w:val="22"/>
          <w:szCs w:val="22"/>
        </w:rPr>
      </w:pPr>
    </w:p>
    <w:p w14:paraId="07FD9CAC" w14:textId="77777777" w:rsidR="002A3DBB" w:rsidRPr="00226900" w:rsidRDefault="002A3DBB" w:rsidP="002A3DBB">
      <w:pPr>
        <w:jc w:val="both"/>
        <w:rPr>
          <w:rFonts w:ascii="Times New Roman" w:hAnsi="Times New Roman" w:cs="Times New Roman"/>
          <w:sz w:val="22"/>
          <w:szCs w:val="22"/>
        </w:rPr>
      </w:pPr>
    </w:p>
    <w:p w14:paraId="38545456" w14:textId="77777777" w:rsidR="002A3DBB" w:rsidRPr="00226900" w:rsidRDefault="002A3DBB" w:rsidP="002A3DBB">
      <w:pPr>
        <w:jc w:val="both"/>
        <w:rPr>
          <w:rFonts w:ascii="Times New Roman" w:hAnsi="Times New Roman" w:cs="Times New Roman"/>
          <w:sz w:val="22"/>
          <w:szCs w:val="22"/>
        </w:rPr>
      </w:pPr>
    </w:p>
    <w:p w14:paraId="16343E63" w14:textId="77777777" w:rsidR="002A3DBB" w:rsidRPr="00226900" w:rsidRDefault="002A3DBB" w:rsidP="002A3DBB">
      <w:pPr>
        <w:jc w:val="both"/>
        <w:rPr>
          <w:rFonts w:ascii="Times New Roman" w:hAnsi="Times New Roman" w:cs="Times New Roman"/>
          <w:color w:val="000000"/>
          <w:sz w:val="22"/>
          <w:szCs w:val="22"/>
        </w:rPr>
      </w:pPr>
      <w:r w:rsidRPr="00226900">
        <w:rPr>
          <w:rFonts w:ascii="Times New Roman" w:hAnsi="Times New Roman" w:cs="Times New Roman"/>
          <w:sz w:val="22"/>
          <w:szCs w:val="22"/>
        </w:rPr>
        <w:t xml:space="preserve">Ils construisent leur domination sur </w:t>
      </w:r>
      <w:r w:rsidRPr="00226900">
        <w:rPr>
          <w:rFonts w:ascii="Times New Roman" w:hAnsi="Times New Roman" w:cs="Times New Roman"/>
          <w:i/>
          <w:sz w:val="22"/>
          <w:szCs w:val="22"/>
        </w:rPr>
        <w:t>une faible</w:t>
      </w:r>
      <w:r w:rsidRPr="00226900">
        <w:rPr>
          <w:rFonts w:ascii="Times New Roman" w:hAnsi="Times New Roman" w:cs="Times New Roman"/>
          <w:sz w:val="22"/>
          <w:szCs w:val="22"/>
        </w:rPr>
        <w:t xml:space="preserve"> </w:t>
      </w:r>
      <w:r w:rsidRPr="00226900">
        <w:rPr>
          <w:rFonts w:ascii="Times New Roman" w:hAnsi="Times New Roman" w:cs="Times New Roman"/>
          <w:i/>
          <w:sz w:val="22"/>
          <w:szCs w:val="22"/>
        </w:rPr>
        <w:t>intensité capitalistique</w:t>
      </w:r>
      <w:r w:rsidRPr="00226900">
        <w:rPr>
          <w:rFonts w:ascii="Times New Roman" w:hAnsi="Times New Roman" w:cs="Times New Roman"/>
          <w:sz w:val="22"/>
          <w:szCs w:val="22"/>
        </w:rPr>
        <w:t xml:space="preserve">, avec peu d’infrastructures, </w:t>
      </w:r>
      <w:r w:rsidRPr="00226900">
        <w:rPr>
          <w:rFonts w:ascii="Times New Roman" w:hAnsi="Times New Roman" w:cs="Times New Roman"/>
          <w:i/>
          <w:sz w:val="22"/>
          <w:szCs w:val="22"/>
        </w:rPr>
        <w:t>une faible masse salariale</w:t>
      </w:r>
      <w:r w:rsidRPr="00226900">
        <w:rPr>
          <w:rFonts w:ascii="Times New Roman" w:hAnsi="Times New Roman" w:cs="Times New Roman"/>
          <w:sz w:val="22"/>
          <w:szCs w:val="22"/>
        </w:rPr>
        <w:t xml:space="preserve">, très peu de salariés et </w:t>
      </w:r>
      <w:r w:rsidRPr="00226900">
        <w:rPr>
          <w:rFonts w:ascii="Times New Roman" w:hAnsi="Times New Roman" w:cs="Times New Roman"/>
          <w:i/>
          <w:sz w:val="22"/>
          <w:szCs w:val="22"/>
        </w:rPr>
        <w:t>surtout des travailleurs indépendants ou des auto-entrepreneurs</w:t>
      </w:r>
      <w:r w:rsidRPr="00226900">
        <w:rPr>
          <w:rFonts w:ascii="Times New Roman" w:hAnsi="Times New Roman" w:cs="Times New Roman"/>
          <w:sz w:val="22"/>
          <w:szCs w:val="22"/>
        </w:rPr>
        <w:t>, des innovations continues, mais pas de modèle social. Leur valorisation financière et/ou boursière franchit des sommets jamais atteints. La valorisation des  GAFA est supérieure à la valorisation totale des entreprises de l’indice CAC 40</w:t>
      </w:r>
      <w:r w:rsidRPr="00226900">
        <w:rPr>
          <w:rStyle w:val="Appelnotedebasdep"/>
          <w:rFonts w:ascii="Times New Roman" w:hAnsi="Times New Roman" w:cs="Times New Roman"/>
          <w:sz w:val="22"/>
          <w:szCs w:val="22"/>
        </w:rPr>
        <w:footnoteReference w:id="7"/>
      </w:r>
      <w:r w:rsidRPr="00226900">
        <w:rPr>
          <w:rFonts w:ascii="Times New Roman" w:hAnsi="Times New Roman" w:cs="Times New Roman"/>
          <w:sz w:val="22"/>
          <w:szCs w:val="22"/>
        </w:rPr>
        <w:t> : les GAFA</w:t>
      </w:r>
      <w:r w:rsidRPr="00226900">
        <w:rPr>
          <w:rFonts w:ascii="Times New Roman" w:hAnsi="Times New Roman" w:cs="Times New Roman"/>
          <w:color w:val="000000"/>
          <w:sz w:val="22"/>
          <w:szCs w:val="22"/>
        </w:rPr>
        <w:t xml:space="preserve"> valent plus que les 40 valeurs phares de la Bourse de Paris. Apple (748 milliards de dollars de capitalisation), Google (370 milliards $), Facebook (223 milliards $) et Amazon (175 milliards $) ce qui fait un total de 1.516 milliards $ soit 1.336 milliards €</w:t>
      </w:r>
      <w:r w:rsidRPr="00226900">
        <w:rPr>
          <w:rStyle w:val="Appelnotedebasdep"/>
          <w:rFonts w:ascii="Times New Roman" w:hAnsi="Times New Roman" w:cs="Times New Roman"/>
          <w:color w:val="000000"/>
          <w:sz w:val="22"/>
          <w:szCs w:val="22"/>
        </w:rPr>
        <w:footnoteReference w:id="8"/>
      </w:r>
      <w:r w:rsidRPr="00226900">
        <w:rPr>
          <w:rFonts w:ascii="Times New Roman" w:hAnsi="Times New Roman" w:cs="Times New Roman"/>
          <w:color w:val="000000"/>
          <w:sz w:val="22"/>
          <w:szCs w:val="22"/>
        </w:rPr>
        <w:t>.</w:t>
      </w:r>
    </w:p>
    <w:p w14:paraId="6D4A18F4" w14:textId="77777777" w:rsidR="002A3DBB" w:rsidRPr="00226900" w:rsidRDefault="002A3DBB" w:rsidP="002A3DBB">
      <w:pPr>
        <w:jc w:val="both"/>
        <w:rPr>
          <w:rFonts w:ascii="Times New Roman" w:hAnsi="Times New Roman" w:cs="Times New Roman"/>
          <w:color w:val="000000"/>
          <w:sz w:val="22"/>
          <w:szCs w:val="22"/>
        </w:rPr>
      </w:pPr>
    </w:p>
    <w:p w14:paraId="4EAC434C" w14:textId="77777777" w:rsidR="002A3DBB" w:rsidRPr="00226900" w:rsidRDefault="002A3DBB" w:rsidP="002A3DBB">
      <w:pPr>
        <w:jc w:val="both"/>
        <w:rPr>
          <w:rFonts w:ascii="Times New Roman" w:hAnsi="Times New Roman" w:cs="Times New Roman"/>
          <w:sz w:val="22"/>
          <w:szCs w:val="22"/>
        </w:rPr>
      </w:pPr>
      <w:r w:rsidRPr="00226900">
        <w:rPr>
          <w:rFonts w:ascii="Times New Roman" w:hAnsi="Times New Roman" w:cs="Times New Roman"/>
          <w:sz w:val="22"/>
          <w:szCs w:val="22"/>
        </w:rPr>
        <w:t xml:space="preserve">L’émergence de ces nouveaux acteurs hypercapitalistiques, véritables </w:t>
      </w:r>
      <w:r w:rsidRPr="00226900">
        <w:rPr>
          <w:rFonts w:ascii="Times New Roman" w:hAnsi="Times New Roman" w:cs="Times New Roman"/>
          <w:i/>
          <w:sz w:val="22"/>
          <w:szCs w:val="22"/>
        </w:rPr>
        <w:t>oligopoles numériques</w:t>
      </w:r>
      <w:r w:rsidRPr="00226900">
        <w:rPr>
          <w:rFonts w:ascii="Times New Roman" w:hAnsi="Times New Roman" w:cs="Times New Roman"/>
          <w:sz w:val="22"/>
          <w:szCs w:val="22"/>
        </w:rPr>
        <w:t xml:space="preserve"> font dire au PDG de la firme CISCO, John Chambers que </w:t>
      </w:r>
      <w:r w:rsidRPr="00226900">
        <w:rPr>
          <w:rFonts w:ascii="Times New Roman" w:hAnsi="Times New Roman" w:cs="Times New Roman"/>
          <w:i/>
          <w:sz w:val="22"/>
          <w:szCs w:val="22"/>
        </w:rPr>
        <w:t>« </w:t>
      </w:r>
      <w:r w:rsidRPr="00226900">
        <w:rPr>
          <w:rStyle w:val="Emphase"/>
          <w:rFonts w:ascii="Times New Roman" w:hAnsi="Times New Roman" w:cs="Times New Roman"/>
          <w:sz w:val="22"/>
          <w:szCs w:val="22"/>
        </w:rPr>
        <w:t>sur la liste des entreprises du Fortune 500 d’il y a 25 ans, il n’en reste plus qu’un quart qui soit toujours présent dans cette liste</w:t>
      </w:r>
      <w:r w:rsidRPr="00226900">
        <w:rPr>
          <w:rFonts w:ascii="Times New Roman" w:hAnsi="Times New Roman" w:cs="Times New Roman"/>
          <w:sz w:val="22"/>
          <w:szCs w:val="22"/>
        </w:rPr>
        <w:t xml:space="preserve"> et </w:t>
      </w:r>
      <w:r w:rsidRPr="00226900">
        <w:rPr>
          <w:rStyle w:val="Emphase"/>
          <w:rFonts w:ascii="Times New Roman" w:hAnsi="Times New Roman" w:cs="Times New Roman"/>
          <w:sz w:val="22"/>
          <w:szCs w:val="22"/>
        </w:rPr>
        <w:t xml:space="preserve">90% des grands entreprises connaîtront une crise financière majeure dans les 15 ans qui viennent, et seulement 10% y résisteront. Enfin, seulement un tiers de nos entreprises existera d’une manière significative dans 25 </w:t>
      </w:r>
      <w:r w:rsidRPr="00226900">
        <w:rPr>
          <w:rStyle w:val="Emphase"/>
          <w:rFonts w:ascii="Times New Roman" w:hAnsi="Times New Roman" w:cs="Times New Roman"/>
          <w:sz w:val="22"/>
          <w:szCs w:val="22"/>
        </w:rPr>
        <w:lastRenderedPageBreak/>
        <w:t>ans</w:t>
      </w:r>
      <w:r w:rsidRPr="00226900">
        <w:rPr>
          <w:rFonts w:ascii="Times New Roman" w:hAnsi="Times New Roman" w:cs="Times New Roman"/>
          <w:sz w:val="22"/>
          <w:szCs w:val="22"/>
        </w:rPr>
        <w:t xml:space="preserve"> »</w:t>
      </w:r>
      <w:r w:rsidRPr="00226900">
        <w:rPr>
          <w:rStyle w:val="Appelnotedebasdep"/>
          <w:rFonts w:ascii="Times New Roman" w:hAnsi="Times New Roman" w:cs="Times New Roman"/>
          <w:sz w:val="22"/>
          <w:szCs w:val="22"/>
        </w:rPr>
        <w:footnoteReference w:id="9"/>
      </w:r>
      <w:r w:rsidRPr="00226900">
        <w:rPr>
          <w:rFonts w:ascii="Times New Roman" w:hAnsi="Times New Roman" w:cs="Times New Roman"/>
          <w:sz w:val="22"/>
          <w:szCs w:val="22"/>
        </w:rPr>
        <w:t xml:space="preserve"> les autres seront remplacées par d’autres sociétés technologiques (numériques) très innovantes, plus agiles à l’image des GAFA et autres NATU (Netflix, AirBnB, Tesla et Uber). </w:t>
      </w:r>
    </w:p>
    <w:p w14:paraId="419EA1C9" w14:textId="77777777" w:rsidR="002A3DBB" w:rsidRPr="00226900" w:rsidRDefault="002A3DBB" w:rsidP="002A3DBB">
      <w:pPr>
        <w:jc w:val="both"/>
        <w:rPr>
          <w:rFonts w:ascii="Times New Roman" w:hAnsi="Times New Roman" w:cs="Times New Roman"/>
          <w:sz w:val="22"/>
          <w:szCs w:val="22"/>
        </w:rPr>
      </w:pPr>
    </w:p>
    <w:p w14:paraId="7DB17A6D" w14:textId="77777777" w:rsidR="002A3DBB" w:rsidRPr="00226900" w:rsidRDefault="002A3DBB" w:rsidP="002A3DBB">
      <w:pPr>
        <w:jc w:val="both"/>
        <w:rPr>
          <w:rFonts w:ascii="Times New Roman" w:hAnsi="Times New Roman" w:cs="Times New Roman"/>
          <w:sz w:val="22"/>
          <w:szCs w:val="22"/>
        </w:rPr>
      </w:pPr>
      <w:r w:rsidRPr="00226900">
        <w:rPr>
          <w:rFonts w:ascii="Times New Roman" w:hAnsi="Times New Roman" w:cs="Times New Roman"/>
          <w:sz w:val="22"/>
          <w:szCs w:val="22"/>
        </w:rPr>
        <w:t>Mais ces compagnies sont elles-mêmes vulnérables, fragiles, soumises à la volatilité des marchés et des tendances de consommation sans cesse renouvelées par le marketing et variables d’un pays à l’autre. Désormais, non seulement aucune citadelle n’est inexpugnable, mais aucune position de leadership n’est définitivement acquise. Les tigres de papier ont fait place à des géants aux pieds d’argile, à des ballons de baudruches numériques alimentant le risque d’une nouvelle bulle financière produite par d’autres facteurs aggravants et en décalage total avec l’économie réelle. L'indice S &amp; P 500 de Wall Street a ainsi été multiplié par trois en six ans, une performance sans commune mesure avec celle de l'économie américaine. La Bourse de Francfort et celle de Paris ont grimpé pour leur part d'environ 20% depuis le 1</w:t>
      </w:r>
      <w:r w:rsidRPr="00226900">
        <w:rPr>
          <w:rFonts w:ascii="Times New Roman" w:hAnsi="Times New Roman" w:cs="Times New Roman"/>
          <w:sz w:val="22"/>
          <w:szCs w:val="22"/>
          <w:vertAlign w:val="superscript"/>
        </w:rPr>
        <w:t>er</w:t>
      </w:r>
      <w:r w:rsidRPr="00226900">
        <w:rPr>
          <w:rFonts w:ascii="Times New Roman" w:hAnsi="Times New Roman" w:cs="Times New Roman"/>
          <w:sz w:val="22"/>
          <w:szCs w:val="22"/>
        </w:rPr>
        <w:t xml:space="preserve"> janvier, malgré une reprise européenne assez poussive (1,5% de croissance seulement prévue en 2015 en zone euro, et à peine 1,1% en France)</w:t>
      </w:r>
      <w:r w:rsidRPr="00226900">
        <w:rPr>
          <w:rStyle w:val="Appelnotedebasdep"/>
          <w:rFonts w:ascii="Times New Roman" w:hAnsi="Times New Roman" w:cs="Times New Roman"/>
          <w:sz w:val="22"/>
          <w:szCs w:val="22"/>
        </w:rPr>
        <w:t xml:space="preserve"> </w:t>
      </w:r>
      <w:r w:rsidRPr="00226900">
        <w:rPr>
          <w:rStyle w:val="Appelnotedebasdep"/>
          <w:rFonts w:ascii="Times New Roman" w:hAnsi="Times New Roman" w:cs="Times New Roman"/>
          <w:sz w:val="22"/>
          <w:szCs w:val="22"/>
        </w:rPr>
        <w:footnoteReference w:id="10"/>
      </w:r>
      <w:r w:rsidRPr="00226900">
        <w:rPr>
          <w:rFonts w:ascii="Times New Roman" w:hAnsi="Times New Roman" w:cs="Times New Roman"/>
          <w:sz w:val="22"/>
          <w:szCs w:val="22"/>
        </w:rPr>
        <w:t>.</w:t>
      </w:r>
    </w:p>
    <w:p w14:paraId="1CB2A2B5" w14:textId="77777777" w:rsidR="002A3DBB" w:rsidRPr="00226900" w:rsidRDefault="002A3DBB" w:rsidP="002A3DBB">
      <w:pPr>
        <w:jc w:val="both"/>
        <w:rPr>
          <w:rFonts w:ascii="Times New Roman" w:hAnsi="Times New Roman" w:cs="Times New Roman"/>
          <w:color w:val="000000"/>
          <w:sz w:val="22"/>
          <w:szCs w:val="22"/>
        </w:rPr>
      </w:pPr>
    </w:p>
    <w:p w14:paraId="0C18BE04" w14:textId="77777777" w:rsidR="002A3DBB" w:rsidRPr="00226900" w:rsidRDefault="002A3DBB" w:rsidP="002A3DBB">
      <w:pPr>
        <w:jc w:val="both"/>
        <w:rPr>
          <w:rFonts w:ascii="Times New Roman" w:hAnsi="Times New Roman" w:cs="Times New Roman"/>
          <w:sz w:val="22"/>
          <w:szCs w:val="22"/>
        </w:rPr>
      </w:pPr>
      <w:r w:rsidRPr="00226900">
        <w:rPr>
          <w:rFonts w:ascii="Times New Roman" w:hAnsi="Times New Roman" w:cs="Times New Roman"/>
          <w:sz w:val="22"/>
          <w:szCs w:val="22"/>
        </w:rPr>
        <w:t xml:space="preserve">L’uberisation nous fait ainsi entrer dans l’ère d’un </w:t>
      </w:r>
      <w:r w:rsidRPr="00226900">
        <w:rPr>
          <w:rFonts w:ascii="Times New Roman" w:hAnsi="Times New Roman" w:cs="Times New Roman"/>
          <w:i/>
          <w:sz w:val="22"/>
          <w:szCs w:val="22"/>
        </w:rPr>
        <w:t>capitalisme numérique</w:t>
      </w:r>
      <w:r w:rsidRPr="00226900">
        <w:rPr>
          <w:rFonts w:ascii="Times New Roman" w:hAnsi="Times New Roman" w:cs="Times New Roman"/>
          <w:sz w:val="22"/>
          <w:szCs w:val="22"/>
        </w:rPr>
        <w:t xml:space="preserve"> ou « </w:t>
      </w:r>
      <w:r w:rsidRPr="00226900">
        <w:rPr>
          <w:rFonts w:ascii="Times New Roman" w:hAnsi="Times New Roman" w:cs="Times New Roman"/>
          <w:i/>
          <w:sz w:val="22"/>
          <w:szCs w:val="22"/>
        </w:rPr>
        <w:t>hypercapitalisme</w:t>
      </w:r>
      <w:r w:rsidRPr="00226900">
        <w:rPr>
          <w:rFonts w:ascii="Times New Roman" w:hAnsi="Times New Roman" w:cs="Times New Roman"/>
          <w:sz w:val="22"/>
          <w:szCs w:val="22"/>
        </w:rPr>
        <w:t> », dont la forme la plus récente est celle du « </w:t>
      </w:r>
      <w:r w:rsidRPr="00226900">
        <w:rPr>
          <w:rFonts w:ascii="Times New Roman" w:hAnsi="Times New Roman" w:cs="Times New Roman"/>
          <w:i/>
          <w:sz w:val="22"/>
          <w:szCs w:val="22"/>
        </w:rPr>
        <w:t>capitalisme des plates-formes »</w:t>
      </w:r>
      <w:r w:rsidRPr="00226900">
        <w:rPr>
          <w:rFonts w:ascii="Times New Roman" w:hAnsi="Times New Roman" w:cs="Times New Roman"/>
          <w:sz w:val="22"/>
          <w:szCs w:val="22"/>
        </w:rPr>
        <w:t xml:space="preserve"> particulièrement violent, imprévisible et sans limite. Cette implosion de l’économie classique n’est pas sans conséquence sur l’emploi, la formation et le contrat social. </w:t>
      </w:r>
    </w:p>
    <w:p w14:paraId="2C3E6523" w14:textId="77777777" w:rsidR="002A3DBB" w:rsidRPr="00226900" w:rsidRDefault="002A3DBB" w:rsidP="002A3DBB">
      <w:pPr>
        <w:jc w:val="both"/>
        <w:rPr>
          <w:rFonts w:ascii="Times New Roman" w:hAnsi="Times New Roman" w:cs="Times New Roman"/>
          <w:sz w:val="22"/>
          <w:szCs w:val="22"/>
        </w:rPr>
      </w:pPr>
    </w:p>
    <w:p w14:paraId="70BAC6B4" w14:textId="331F3C3E" w:rsidR="002A3DBB" w:rsidRPr="00226900" w:rsidRDefault="002A3DBB" w:rsidP="002A3DBB">
      <w:pPr>
        <w:pStyle w:val="Pa7"/>
        <w:spacing w:before="100" w:after="20"/>
        <w:jc w:val="both"/>
        <w:rPr>
          <w:rFonts w:ascii="Times New Roman" w:hAnsi="Times New Roman" w:cs="Times New Roman"/>
          <w:sz w:val="22"/>
          <w:szCs w:val="22"/>
        </w:rPr>
      </w:pPr>
      <w:r w:rsidRPr="00226900">
        <w:rPr>
          <w:rFonts w:ascii="Times New Roman" w:hAnsi="Times New Roman" w:cs="Times New Roman"/>
          <w:sz w:val="22"/>
          <w:szCs w:val="22"/>
        </w:rPr>
        <w:t xml:space="preserve">Sous l’impulsion d’Uber, le transport de personnes s’est vu démocratisé grâce au déploiement d’une plateforme numérique de mise en relation « </w:t>
      </w:r>
      <w:r w:rsidRPr="00226900">
        <w:rPr>
          <w:rFonts w:ascii="Times New Roman" w:hAnsi="Times New Roman" w:cs="Times New Roman"/>
          <w:i/>
          <w:iCs/>
          <w:sz w:val="22"/>
          <w:szCs w:val="22"/>
        </w:rPr>
        <w:t xml:space="preserve">intelligente </w:t>
      </w:r>
      <w:r w:rsidRPr="00226900">
        <w:rPr>
          <w:rFonts w:ascii="Times New Roman" w:hAnsi="Times New Roman" w:cs="Times New Roman"/>
          <w:sz w:val="22"/>
          <w:szCs w:val="22"/>
        </w:rPr>
        <w:t>» de l’offre (consommateurs) et de la demande (</w:t>
      </w:r>
      <w:r w:rsidRPr="00226900">
        <w:rPr>
          <w:rFonts w:ascii="Times New Roman" w:hAnsi="Times New Roman" w:cs="Times New Roman"/>
          <w:i/>
          <w:sz w:val="22"/>
          <w:szCs w:val="22"/>
        </w:rPr>
        <w:t>VTC ou véhicule de tourisme avec chauffeur</w:t>
      </w:r>
      <w:r w:rsidRPr="00226900">
        <w:rPr>
          <w:rFonts w:ascii="Times New Roman" w:hAnsi="Times New Roman" w:cs="Times New Roman"/>
          <w:sz w:val="22"/>
          <w:szCs w:val="22"/>
        </w:rPr>
        <w:t xml:space="preserve">). Cet état de fait impose une compétition sur les prix pratiqués par les chauffeurs pour que le service puisse s’imposer (sans compter les baisses tarifaires décidées par Uber de manière unilatérale) ce qui induit une répercussion directe sur les rémunérations. Même si les chauffeurs communiquent sur un niveau de rémunération </w:t>
      </w:r>
      <w:r w:rsidR="00916BF7">
        <w:rPr>
          <w:rFonts w:ascii="Times New Roman" w:hAnsi="Times New Roman" w:cs="Times New Roman"/>
          <w:sz w:val="22"/>
          <w:szCs w:val="22"/>
        </w:rPr>
        <w:t xml:space="preserve">tout à fait </w:t>
      </w:r>
      <w:r w:rsidRPr="00226900">
        <w:rPr>
          <w:rFonts w:ascii="Times New Roman" w:hAnsi="Times New Roman" w:cs="Times New Roman"/>
          <w:sz w:val="22"/>
          <w:szCs w:val="22"/>
        </w:rPr>
        <w:t>respectable entre 2500 et 5000 euros en moyenne en fonction du temps travaillé</w:t>
      </w:r>
      <w:r w:rsidRPr="00226900">
        <w:rPr>
          <w:rStyle w:val="A9"/>
          <w:rFonts w:ascii="Times New Roman" w:hAnsi="Times New Roman" w:cs="Times New Roman"/>
          <w:sz w:val="22"/>
          <w:szCs w:val="22"/>
        </w:rPr>
        <w:t xml:space="preserve"> </w:t>
      </w:r>
      <w:r w:rsidRPr="00226900">
        <w:rPr>
          <w:rFonts w:ascii="Times New Roman" w:hAnsi="Times New Roman" w:cs="Times New Roman"/>
          <w:sz w:val="22"/>
          <w:szCs w:val="22"/>
        </w:rPr>
        <w:t xml:space="preserve">n’étant majoritairement pas salariés de la plateforme, leur statut d’auto-entrepreneur confère à leur activité une certaine précarité. </w:t>
      </w:r>
    </w:p>
    <w:p w14:paraId="4865E32C" w14:textId="77777777" w:rsidR="002A3DBB" w:rsidRPr="00226900" w:rsidRDefault="002A3DBB" w:rsidP="002A3DBB">
      <w:pPr>
        <w:pStyle w:val="Default"/>
        <w:rPr>
          <w:color w:val="auto"/>
          <w:sz w:val="22"/>
          <w:szCs w:val="22"/>
        </w:rPr>
      </w:pPr>
    </w:p>
    <w:p w14:paraId="07C8EB86" w14:textId="639F7356" w:rsidR="002A3DBB" w:rsidRPr="00226900" w:rsidRDefault="002A3DBB" w:rsidP="002A3DBB">
      <w:pPr>
        <w:pStyle w:val="Default"/>
        <w:rPr>
          <w:color w:val="auto"/>
          <w:sz w:val="22"/>
          <w:szCs w:val="22"/>
        </w:rPr>
      </w:pPr>
      <w:r w:rsidRPr="00226900">
        <w:rPr>
          <w:color w:val="auto"/>
          <w:sz w:val="22"/>
          <w:szCs w:val="22"/>
        </w:rPr>
        <w:t>Avec Amazon Mechanical Turk (AMT) une plateforme de micro-tâches (</w:t>
      </w:r>
      <w:r w:rsidRPr="00226900">
        <w:rPr>
          <w:i/>
          <w:color w:val="auto"/>
          <w:sz w:val="22"/>
          <w:szCs w:val="22"/>
        </w:rPr>
        <w:t>microtasking</w:t>
      </w:r>
      <w:r w:rsidRPr="00226900">
        <w:rPr>
          <w:color w:val="auto"/>
          <w:sz w:val="22"/>
          <w:szCs w:val="22"/>
        </w:rPr>
        <w:t xml:space="preserve">), Amazon a su le démontrer depuis des années pour son propre intérêt dans un premier temps, ouvert à tout acteur sous forme de place de marché ensuite. Ces tâches sont souvent dématérialisées et laborieuses car découpées en unité, une forme de retour au taylorisme mondialisé et dématérialisé. Elles répondent au besoin de certains travailleurs d’obtenir une rémunération complémentaire, voire de moduler leur temps de travail ou de travailler depuis leur domicile avec un tarif fixé le plus possible par l’offre et la demande. Mais cette place de marché d’un nouveau genre est aussi très controversée, voire sulfureuse ! Le « </w:t>
      </w:r>
      <w:r w:rsidRPr="00226900">
        <w:rPr>
          <w:i/>
          <w:iCs/>
          <w:color w:val="auto"/>
          <w:sz w:val="22"/>
          <w:szCs w:val="22"/>
        </w:rPr>
        <w:t xml:space="preserve">Turc mécanique </w:t>
      </w:r>
      <w:r w:rsidRPr="00226900">
        <w:rPr>
          <w:color w:val="auto"/>
          <w:sz w:val="22"/>
          <w:szCs w:val="22"/>
        </w:rPr>
        <w:t>», c’est une référence à un très célèbre canular de la fin du XVIIIe siècle</w:t>
      </w:r>
      <w:r w:rsidRPr="00226900">
        <w:rPr>
          <w:rStyle w:val="Appelnotedebasdep"/>
          <w:color w:val="auto"/>
          <w:sz w:val="22"/>
          <w:szCs w:val="22"/>
        </w:rPr>
        <w:footnoteReference w:id="11"/>
      </w:r>
      <w:r w:rsidRPr="00226900">
        <w:rPr>
          <w:color w:val="auto"/>
          <w:sz w:val="22"/>
          <w:szCs w:val="22"/>
        </w:rPr>
        <w:t xml:space="preserve">. Si Amazon se réfère à ce célèbre canular, ajoutant sur son site un sous-titre assez ironique – « </w:t>
      </w:r>
      <w:r w:rsidRPr="00226900">
        <w:rPr>
          <w:i/>
          <w:iCs/>
          <w:color w:val="auto"/>
          <w:sz w:val="22"/>
          <w:szCs w:val="22"/>
        </w:rPr>
        <w:t xml:space="preserve">artificial artificial intelligence </w:t>
      </w:r>
      <w:r w:rsidRPr="00226900">
        <w:rPr>
          <w:color w:val="auto"/>
          <w:sz w:val="22"/>
          <w:szCs w:val="22"/>
        </w:rPr>
        <w:t>», c’est parce que son service est une sorte de supercherie contemporaine, supercherie démasquée, mais s’est imposée en quelques années et questionne sur une nouvelle form</w:t>
      </w:r>
      <w:r w:rsidR="00C67881">
        <w:rPr>
          <w:color w:val="auto"/>
          <w:sz w:val="22"/>
          <w:szCs w:val="22"/>
        </w:rPr>
        <w:t>e de « servitude 2.0 ».</w:t>
      </w:r>
    </w:p>
    <w:p w14:paraId="420033AB" w14:textId="3A11C950" w:rsidR="002A3DBB" w:rsidRPr="00226900" w:rsidRDefault="002A3DBB" w:rsidP="002A3DBB">
      <w:pPr>
        <w:pStyle w:val="Pa7"/>
        <w:spacing w:before="100" w:after="20"/>
        <w:jc w:val="both"/>
        <w:rPr>
          <w:rFonts w:ascii="Times New Roman" w:hAnsi="Times New Roman" w:cs="Times New Roman"/>
          <w:sz w:val="22"/>
          <w:szCs w:val="22"/>
        </w:rPr>
      </w:pPr>
      <w:r w:rsidRPr="00226900">
        <w:rPr>
          <w:rFonts w:ascii="Times New Roman" w:hAnsi="Times New Roman" w:cs="Times New Roman"/>
          <w:sz w:val="22"/>
          <w:szCs w:val="22"/>
        </w:rPr>
        <w:t xml:space="preserve">Sur la plateforme d’Amazon, les « </w:t>
      </w:r>
      <w:r w:rsidRPr="00226900">
        <w:rPr>
          <w:rFonts w:ascii="Times New Roman" w:hAnsi="Times New Roman" w:cs="Times New Roman"/>
          <w:i/>
          <w:iCs/>
          <w:sz w:val="22"/>
          <w:szCs w:val="22"/>
        </w:rPr>
        <w:t xml:space="preserve">turcs mécaniques </w:t>
      </w:r>
      <w:r w:rsidRPr="00226900">
        <w:rPr>
          <w:rFonts w:ascii="Times New Roman" w:hAnsi="Times New Roman" w:cs="Times New Roman"/>
          <w:sz w:val="22"/>
          <w:szCs w:val="22"/>
        </w:rPr>
        <w:t xml:space="preserve">» sont sous-payés (à partir de 1 $ de l’heure prestée) et opèrent des tâches répétitives sans valeur ajoutée. Dans le domaine </w:t>
      </w:r>
      <w:r w:rsidR="00167000">
        <w:rPr>
          <w:rFonts w:ascii="Times New Roman" w:hAnsi="Times New Roman" w:cs="Times New Roman"/>
          <w:sz w:val="22"/>
          <w:szCs w:val="22"/>
        </w:rPr>
        <w:t xml:space="preserve">du web design, du développement web, </w:t>
      </w:r>
      <w:r w:rsidRPr="00226900">
        <w:rPr>
          <w:rFonts w:ascii="Times New Roman" w:hAnsi="Times New Roman" w:cs="Times New Roman"/>
          <w:sz w:val="22"/>
          <w:szCs w:val="22"/>
        </w:rPr>
        <w:t>de la traduction</w:t>
      </w:r>
      <w:r w:rsidR="00167000">
        <w:rPr>
          <w:rFonts w:ascii="Times New Roman" w:hAnsi="Times New Roman" w:cs="Times New Roman"/>
          <w:sz w:val="22"/>
          <w:szCs w:val="22"/>
        </w:rPr>
        <w:t xml:space="preserve">… mais dans le domaine </w:t>
      </w:r>
      <w:r w:rsidRPr="00226900">
        <w:rPr>
          <w:rFonts w:ascii="Times New Roman" w:hAnsi="Times New Roman" w:cs="Times New Roman"/>
          <w:sz w:val="22"/>
          <w:szCs w:val="22"/>
        </w:rPr>
        <w:t>du traitement du langage naturel, il est vrai qu’il est nécessaire d’utiliser l’intelligence humaine en plus de l’intelligence artificielle pour procéder à de l’ana</w:t>
      </w:r>
      <w:r w:rsidR="00167000">
        <w:rPr>
          <w:rFonts w:ascii="Times New Roman" w:hAnsi="Times New Roman" w:cs="Times New Roman"/>
          <w:sz w:val="22"/>
          <w:szCs w:val="22"/>
        </w:rPr>
        <w:t>lyse sémantique fine. L</w:t>
      </w:r>
      <w:r w:rsidRPr="00226900">
        <w:rPr>
          <w:rFonts w:ascii="Times New Roman" w:hAnsi="Times New Roman" w:cs="Times New Roman"/>
          <w:sz w:val="22"/>
          <w:szCs w:val="22"/>
        </w:rPr>
        <w:t xml:space="preserve">e fait d’avoir recours à des petites mains éparpillées dans </w:t>
      </w:r>
      <w:r w:rsidR="00167000">
        <w:rPr>
          <w:rFonts w:ascii="Times New Roman" w:hAnsi="Times New Roman" w:cs="Times New Roman"/>
          <w:sz w:val="22"/>
          <w:szCs w:val="22"/>
        </w:rPr>
        <w:t>le monde entier ne permet pas d’obtenir un</w:t>
      </w:r>
      <w:r w:rsidRPr="00226900">
        <w:rPr>
          <w:rFonts w:ascii="Times New Roman" w:hAnsi="Times New Roman" w:cs="Times New Roman"/>
          <w:sz w:val="22"/>
          <w:szCs w:val="22"/>
        </w:rPr>
        <w:t xml:space="preserve"> niveau de traitement linguistique avancé qui requiert l’expertise d’un linguiste (au sens universitaire). Chacun peut réaliser des HIT sur Amazon Mechanical Turk, c’est-à-dire des Human Intelligence Tasks. D’où la nouvelle appellation pour </w:t>
      </w:r>
      <w:r w:rsidRPr="00226900">
        <w:rPr>
          <w:rFonts w:ascii="Times New Roman" w:hAnsi="Times New Roman" w:cs="Times New Roman"/>
          <w:sz w:val="22"/>
          <w:szCs w:val="22"/>
        </w:rPr>
        <w:lastRenderedPageBreak/>
        <w:t xml:space="preserve">désigner ces travailleurs d’un genre nouveau : les « </w:t>
      </w:r>
      <w:r w:rsidRPr="00226900">
        <w:rPr>
          <w:rFonts w:ascii="Times New Roman" w:hAnsi="Times New Roman" w:cs="Times New Roman"/>
          <w:i/>
          <w:iCs/>
          <w:sz w:val="22"/>
          <w:szCs w:val="22"/>
        </w:rPr>
        <w:t xml:space="preserve">turkers </w:t>
      </w:r>
      <w:r w:rsidRPr="00226900">
        <w:rPr>
          <w:rFonts w:ascii="Times New Roman" w:hAnsi="Times New Roman" w:cs="Times New Roman"/>
          <w:sz w:val="22"/>
          <w:szCs w:val="22"/>
        </w:rPr>
        <w:t>». On peut parler désormais comme Joëlle de Rosnay de « </w:t>
      </w:r>
      <w:r w:rsidRPr="00226900">
        <w:rPr>
          <w:rFonts w:ascii="Times New Roman" w:hAnsi="Times New Roman" w:cs="Times New Roman"/>
          <w:i/>
          <w:sz w:val="22"/>
          <w:szCs w:val="22"/>
        </w:rPr>
        <w:t>pronetariat »</w:t>
      </w:r>
      <w:r w:rsidRPr="00226900">
        <w:rPr>
          <w:rFonts w:ascii="Times New Roman" w:hAnsi="Times New Roman" w:cs="Times New Roman"/>
          <w:sz w:val="22"/>
          <w:szCs w:val="22"/>
        </w:rPr>
        <w:t xml:space="preserve"> ou encore de « </w:t>
      </w:r>
      <w:r w:rsidRPr="00226900">
        <w:rPr>
          <w:rFonts w:ascii="Times New Roman" w:hAnsi="Times New Roman" w:cs="Times New Roman"/>
          <w:i/>
          <w:sz w:val="22"/>
          <w:szCs w:val="22"/>
        </w:rPr>
        <w:t>cybertariat »</w:t>
      </w:r>
      <w:r w:rsidRPr="00226900">
        <w:rPr>
          <w:rFonts w:ascii="Times New Roman" w:hAnsi="Times New Roman" w:cs="Times New Roman"/>
          <w:sz w:val="22"/>
          <w:szCs w:val="22"/>
        </w:rPr>
        <w:t> : conséquence de ces no</w:t>
      </w:r>
      <w:r w:rsidR="00167000">
        <w:rPr>
          <w:rFonts w:ascii="Times New Roman" w:hAnsi="Times New Roman" w:cs="Times New Roman"/>
          <w:sz w:val="22"/>
          <w:szCs w:val="22"/>
        </w:rPr>
        <w:t xml:space="preserve">uvelles formes de précarisation, </w:t>
      </w:r>
      <w:r w:rsidR="00167000" w:rsidRPr="00167000">
        <w:rPr>
          <w:rFonts w:ascii="Times New Roman" w:hAnsi="Times New Roman" w:cs="Times New Roman"/>
          <w:i/>
          <w:sz w:val="22"/>
          <w:szCs w:val="22"/>
        </w:rPr>
        <w:t>du tâcheronnage</w:t>
      </w:r>
      <w:r w:rsidR="00167000">
        <w:rPr>
          <w:rFonts w:ascii="Times New Roman" w:hAnsi="Times New Roman" w:cs="Times New Roman"/>
          <w:sz w:val="22"/>
          <w:szCs w:val="22"/>
        </w:rPr>
        <w:t xml:space="preserve"> </w:t>
      </w:r>
      <w:r w:rsidRPr="00226900">
        <w:rPr>
          <w:rFonts w:ascii="Times New Roman" w:hAnsi="Times New Roman" w:cs="Times New Roman"/>
          <w:sz w:val="22"/>
          <w:szCs w:val="22"/>
        </w:rPr>
        <w:t>à l’ère numérique.</w:t>
      </w:r>
    </w:p>
    <w:p w14:paraId="1CCB059C" w14:textId="77777777" w:rsidR="002A3DBB" w:rsidRPr="00226900" w:rsidRDefault="002A3DBB" w:rsidP="002A3DBB">
      <w:pPr>
        <w:pStyle w:val="Default"/>
        <w:rPr>
          <w:sz w:val="22"/>
          <w:szCs w:val="22"/>
        </w:rPr>
      </w:pPr>
    </w:p>
    <w:p w14:paraId="33A2E706" w14:textId="14B3452C" w:rsidR="002A3DBB" w:rsidRPr="00226900" w:rsidRDefault="002A3DBB" w:rsidP="002A3DBB">
      <w:pPr>
        <w:jc w:val="both"/>
        <w:rPr>
          <w:rFonts w:ascii="Times New Roman" w:hAnsi="Times New Roman" w:cs="Times New Roman"/>
          <w:sz w:val="22"/>
          <w:szCs w:val="22"/>
        </w:rPr>
      </w:pPr>
      <w:r w:rsidRPr="00226900">
        <w:rPr>
          <w:rFonts w:ascii="Times New Roman" w:hAnsi="Times New Roman" w:cs="Times New Roman"/>
          <w:sz w:val="22"/>
          <w:szCs w:val="22"/>
        </w:rPr>
        <w:t xml:space="preserve">Ce que nous venons de décrire comme étant la première vague, d’une mutation plus profonde à venir, </w:t>
      </w:r>
      <w:r w:rsidRPr="00226900">
        <w:rPr>
          <w:rFonts w:ascii="Times New Roman" w:hAnsi="Times New Roman" w:cs="Times New Roman"/>
          <w:i/>
          <w:sz w:val="22"/>
          <w:szCs w:val="22"/>
        </w:rPr>
        <w:t>l’uberisation</w:t>
      </w:r>
      <w:r w:rsidRPr="00226900">
        <w:rPr>
          <w:rFonts w:ascii="Times New Roman" w:hAnsi="Times New Roman" w:cs="Times New Roman"/>
          <w:sz w:val="22"/>
          <w:szCs w:val="22"/>
        </w:rPr>
        <w:t xml:space="preserve">, va progressivement se transformer en une numérisation totale de l’économie et de la société dans son ensemble. Nous parlons du tsunami provoqué par la </w:t>
      </w:r>
      <w:r w:rsidRPr="00226900">
        <w:rPr>
          <w:rFonts w:ascii="Times New Roman" w:hAnsi="Times New Roman" w:cs="Times New Roman"/>
          <w:i/>
          <w:sz w:val="22"/>
          <w:szCs w:val="22"/>
        </w:rPr>
        <w:t>computerisation</w:t>
      </w:r>
      <w:r w:rsidRPr="00226900">
        <w:rPr>
          <w:rFonts w:ascii="Times New Roman" w:hAnsi="Times New Roman" w:cs="Times New Roman"/>
          <w:sz w:val="22"/>
          <w:szCs w:val="22"/>
        </w:rPr>
        <w:t xml:space="preserve"> ou l’</w:t>
      </w:r>
      <w:r w:rsidRPr="00226900">
        <w:rPr>
          <w:rFonts w:ascii="Times New Roman" w:hAnsi="Times New Roman" w:cs="Times New Roman"/>
          <w:i/>
          <w:sz w:val="22"/>
          <w:szCs w:val="22"/>
        </w:rPr>
        <w:t xml:space="preserve">algorithmisation </w:t>
      </w:r>
      <w:r w:rsidRPr="00226900">
        <w:rPr>
          <w:rFonts w:ascii="Times New Roman" w:hAnsi="Times New Roman" w:cs="Times New Roman"/>
          <w:sz w:val="22"/>
          <w:szCs w:val="22"/>
        </w:rPr>
        <w:t xml:space="preserve">de l’économie entrainant </w:t>
      </w:r>
      <w:r w:rsidRPr="00226900">
        <w:rPr>
          <w:rFonts w:ascii="Times New Roman" w:hAnsi="Times New Roman" w:cs="Times New Roman"/>
          <w:i/>
          <w:sz w:val="22"/>
          <w:szCs w:val="22"/>
        </w:rPr>
        <w:t>l’automatisation de la société</w:t>
      </w:r>
      <w:r w:rsidRPr="00226900">
        <w:rPr>
          <w:rFonts w:ascii="Times New Roman" w:hAnsi="Times New Roman" w:cs="Times New Roman"/>
          <w:sz w:val="22"/>
          <w:szCs w:val="22"/>
        </w:rPr>
        <w:t>. « </w:t>
      </w:r>
      <w:r w:rsidRPr="00226900">
        <w:rPr>
          <w:rFonts w:ascii="Times New Roman" w:hAnsi="Times New Roman" w:cs="Times New Roman"/>
          <w:i/>
          <w:sz w:val="22"/>
          <w:szCs w:val="22"/>
        </w:rPr>
        <w:t xml:space="preserve">L’automatisation intégrée est le principal résultat de ce que l’on appelle « l’économie des </w:t>
      </w:r>
      <w:r w:rsidRPr="00226900">
        <w:rPr>
          <w:rFonts w:ascii="Times New Roman" w:hAnsi="Times New Roman" w:cs="Times New Roman"/>
          <w:i/>
          <w:iCs/>
          <w:sz w:val="22"/>
          <w:szCs w:val="22"/>
        </w:rPr>
        <w:t>data</w:t>
      </w:r>
      <w:r w:rsidRPr="00226900">
        <w:rPr>
          <w:rFonts w:ascii="Times New Roman" w:hAnsi="Times New Roman" w:cs="Times New Roman"/>
          <w:i/>
          <w:sz w:val="22"/>
          <w:szCs w:val="22"/>
        </w:rPr>
        <w:t xml:space="preserve"> ». Organisant des boucles de rétroactions à la vitesse de la lumière (à travers les réseaux sociaux, objets communicants, puces RFID, capteurs, actionneurs, calcul intensif sur données massives appelées </w:t>
      </w:r>
      <w:r w:rsidRPr="00226900">
        <w:rPr>
          <w:rFonts w:ascii="Times New Roman" w:hAnsi="Times New Roman" w:cs="Times New Roman"/>
          <w:i/>
          <w:iCs/>
          <w:sz w:val="22"/>
          <w:szCs w:val="22"/>
        </w:rPr>
        <w:t>big data</w:t>
      </w:r>
      <w:r w:rsidRPr="00226900">
        <w:rPr>
          <w:rFonts w:ascii="Times New Roman" w:hAnsi="Times New Roman" w:cs="Times New Roman"/>
          <w:i/>
          <w:sz w:val="22"/>
          <w:szCs w:val="22"/>
        </w:rPr>
        <w:t xml:space="preserve">, </w:t>
      </w:r>
      <w:r w:rsidRPr="00226900">
        <w:rPr>
          <w:rFonts w:ascii="Times New Roman" w:hAnsi="Times New Roman" w:cs="Times New Roman"/>
          <w:i/>
          <w:iCs/>
          <w:sz w:val="22"/>
          <w:szCs w:val="22"/>
        </w:rPr>
        <w:t>smart cities</w:t>
      </w:r>
      <w:r w:rsidRPr="00226900">
        <w:rPr>
          <w:rFonts w:ascii="Times New Roman" w:hAnsi="Times New Roman" w:cs="Times New Roman"/>
          <w:i/>
          <w:sz w:val="22"/>
          <w:szCs w:val="22"/>
        </w:rPr>
        <w:t xml:space="preserve"> et robots en tout genre) entre consommation, marketing, production, logistique et distribution, la réticulation généralisée conduit à une régression drastique de l’emploi dans tous les secteurs – de l’avocat au chauffeur routier, du médecin au manutentionnaire – et dans tous les pays.</w:t>
      </w:r>
      <w:r w:rsidRPr="00226900">
        <w:rPr>
          <w:rFonts w:ascii="Times New Roman" w:hAnsi="Times New Roman" w:cs="Times New Roman"/>
          <w:i/>
          <w:sz w:val="22"/>
          <w:szCs w:val="22"/>
        </w:rPr>
        <w:br/>
        <w:t>Pourquoi le rapport remis en juin 2014 au président de la République française par Jean Pisani-Ferry occulte-t-il ces prévisions ? Pourquoi le gouvernement n’ouvre-t-il pas un débat sur l’avenir de la France et de l’Europe dans ce nouveau contexte ? »</w:t>
      </w:r>
      <w:r w:rsidR="00D443B5">
        <w:rPr>
          <w:rFonts w:ascii="Times New Roman" w:hAnsi="Times New Roman" w:cs="Times New Roman"/>
          <w:i/>
          <w:sz w:val="22"/>
          <w:szCs w:val="22"/>
        </w:rPr>
        <w:t xml:space="preserve"> </w:t>
      </w:r>
      <w:r w:rsidR="00D443B5" w:rsidRPr="00D443B5">
        <w:rPr>
          <w:rFonts w:ascii="Times New Roman" w:hAnsi="Times New Roman" w:cs="Times New Roman"/>
          <w:sz w:val="22"/>
          <w:szCs w:val="22"/>
        </w:rPr>
        <w:t>demande</w:t>
      </w:r>
      <w:r w:rsidR="003B565A">
        <w:rPr>
          <w:rFonts w:ascii="Times New Roman" w:hAnsi="Times New Roman" w:cs="Times New Roman"/>
          <w:sz w:val="22"/>
          <w:szCs w:val="22"/>
        </w:rPr>
        <w:t xml:space="preserve"> si justement</w:t>
      </w:r>
      <w:r w:rsidR="00D443B5">
        <w:rPr>
          <w:rFonts w:ascii="Times New Roman" w:hAnsi="Times New Roman" w:cs="Times New Roman"/>
          <w:i/>
          <w:sz w:val="22"/>
          <w:szCs w:val="22"/>
        </w:rPr>
        <w:t xml:space="preserve"> </w:t>
      </w:r>
      <w:r w:rsidRPr="00226900">
        <w:rPr>
          <w:rFonts w:ascii="Times New Roman" w:hAnsi="Times New Roman" w:cs="Times New Roman"/>
          <w:sz w:val="22"/>
          <w:szCs w:val="22"/>
        </w:rPr>
        <w:t>Bernard Stiegler.</w:t>
      </w:r>
      <w:r w:rsidRPr="00226900">
        <w:rPr>
          <w:rStyle w:val="Appelnotedebasdep"/>
          <w:rFonts w:ascii="Times New Roman" w:hAnsi="Times New Roman" w:cs="Times New Roman"/>
          <w:sz w:val="22"/>
          <w:szCs w:val="22"/>
        </w:rPr>
        <w:footnoteReference w:id="12"/>
      </w:r>
    </w:p>
    <w:p w14:paraId="0B85913F" w14:textId="77777777" w:rsidR="002A3DBB" w:rsidRPr="00226900" w:rsidRDefault="002A3DBB" w:rsidP="002A3DBB">
      <w:pPr>
        <w:jc w:val="both"/>
        <w:rPr>
          <w:rFonts w:ascii="Times New Roman" w:hAnsi="Times New Roman" w:cs="Times New Roman"/>
          <w:sz w:val="22"/>
          <w:szCs w:val="22"/>
        </w:rPr>
      </w:pPr>
    </w:p>
    <w:p w14:paraId="50228B04" w14:textId="77777777" w:rsidR="002A3DBB" w:rsidRPr="00226900" w:rsidRDefault="002A3DBB" w:rsidP="002A3DBB">
      <w:pPr>
        <w:rPr>
          <w:rFonts w:ascii="Times New Roman" w:hAnsi="Times New Roman" w:cs="Times New Roman"/>
          <w:b/>
          <w:sz w:val="22"/>
          <w:szCs w:val="22"/>
        </w:rPr>
      </w:pPr>
    </w:p>
    <w:p w14:paraId="583BFF1B" w14:textId="77777777" w:rsidR="002A3DBB" w:rsidRPr="00226900" w:rsidRDefault="002A3DBB" w:rsidP="002A3DBB">
      <w:pPr>
        <w:rPr>
          <w:rFonts w:ascii="Times New Roman" w:hAnsi="Times New Roman" w:cs="Times New Roman"/>
          <w:b/>
          <w:sz w:val="22"/>
          <w:szCs w:val="22"/>
        </w:rPr>
      </w:pPr>
    </w:p>
    <w:p w14:paraId="10B682CE" w14:textId="77777777" w:rsidR="002A3DBB" w:rsidRPr="00226900" w:rsidRDefault="002A3DBB" w:rsidP="002A3DBB">
      <w:pPr>
        <w:rPr>
          <w:rFonts w:ascii="Times New Roman" w:hAnsi="Times New Roman" w:cs="Times New Roman"/>
          <w:b/>
          <w:sz w:val="22"/>
          <w:szCs w:val="22"/>
        </w:rPr>
      </w:pPr>
    </w:p>
    <w:p w14:paraId="73EADDE3" w14:textId="77777777" w:rsidR="00692AAD" w:rsidRDefault="00692AAD" w:rsidP="002A3DBB">
      <w:pPr>
        <w:pBdr>
          <w:top w:val="single" w:sz="12" w:space="1" w:color="auto"/>
          <w:left w:val="single" w:sz="12" w:space="4" w:color="auto"/>
          <w:bottom w:val="single" w:sz="12" w:space="1" w:color="auto"/>
          <w:right w:val="single" w:sz="12" w:space="4" w:color="auto"/>
        </w:pBdr>
        <w:rPr>
          <w:rFonts w:ascii="Times New Roman" w:hAnsi="Times New Roman" w:cs="Times New Roman"/>
          <w:b/>
          <w:color w:val="0070C0"/>
          <w:sz w:val="22"/>
          <w:szCs w:val="22"/>
        </w:rPr>
      </w:pPr>
    </w:p>
    <w:p w14:paraId="44C4E410" w14:textId="77777777" w:rsidR="002A3DBB" w:rsidRDefault="002A3DBB" w:rsidP="002A3DBB">
      <w:pPr>
        <w:pBdr>
          <w:top w:val="single" w:sz="12" w:space="1" w:color="auto"/>
          <w:left w:val="single" w:sz="12" w:space="4" w:color="auto"/>
          <w:bottom w:val="single" w:sz="12" w:space="1" w:color="auto"/>
          <w:right w:val="single" w:sz="12" w:space="4" w:color="auto"/>
        </w:pBdr>
        <w:rPr>
          <w:rFonts w:ascii="Times New Roman" w:hAnsi="Times New Roman" w:cs="Times New Roman"/>
          <w:b/>
          <w:color w:val="0070C0"/>
          <w:sz w:val="22"/>
          <w:szCs w:val="22"/>
        </w:rPr>
      </w:pPr>
      <w:r w:rsidRPr="00226900">
        <w:rPr>
          <w:rFonts w:ascii="Times New Roman" w:hAnsi="Times New Roman" w:cs="Times New Roman"/>
          <w:b/>
          <w:color w:val="0070C0"/>
          <w:sz w:val="22"/>
          <w:szCs w:val="22"/>
        </w:rPr>
        <w:t>II - LES CONSEQUENCES ADDITIONNEES DE L’UBERISATION ET DE L’AUTOMATISATION SUR L’EMPLOI, LE TRAVAIL ET LA FORMATION.</w:t>
      </w:r>
    </w:p>
    <w:p w14:paraId="144F4FB1" w14:textId="77777777" w:rsidR="00692AAD" w:rsidRPr="00226900" w:rsidRDefault="00692AAD" w:rsidP="002A3DBB">
      <w:pPr>
        <w:pBdr>
          <w:top w:val="single" w:sz="12" w:space="1" w:color="auto"/>
          <w:left w:val="single" w:sz="12" w:space="4" w:color="auto"/>
          <w:bottom w:val="single" w:sz="12" w:space="1" w:color="auto"/>
          <w:right w:val="single" w:sz="12" w:space="4" w:color="auto"/>
        </w:pBdr>
        <w:rPr>
          <w:rFonts w:ascii="Times New Roman" w:hAnsi="Times New Roman" w:cs="Times New Roman"/>
          <w:b/>
          <w:color w:val="0070C0"/>
          <w:sz w:val="22"/>
          <w:szCs w:val="22"/>
        </w:rPr>
      </w:pPr>
    </w:p>
    <w:p w14:paraId="506E21BD" w14:textId="77777777" w:rsidR="002A3DBB" w:rsidRDefault="002A3DBB" w:rsidP="002A3DBB">
      <w:pPr>
        <w:pStyle w:val="Normalweb"/>
        <w:jc w:val="both"/>
        <w:rPr>
          <w:rFonts w:ascii="Times New Roman" w:eastAsiaTheme="majorEastAsia" w:hAnsi="Times New Roman"/>
          <w:sz w:val="22"/>
          <w:szCs w:val="22"/>
          <w:lang w:val="fr-FR"/>
        </w:rPr>
      </w:pPr>
    </w:p>
    <w:p w14:paraId="1CFD94F6" w14:textId="7544A33A" w:rsidR="00145EA1" w:rsidRPr="00145EA1" w:rsidRDefault="002A1EF5" w:rsidP="00692AAD">
      <w:pPr>
        <w:pStyle w:val="Normalweb"/>
        <w:pBdr>
          <w:top w:val="single" w:sz="4" w:space="1" w:color="auto"/>
          <w:left w:val="single" w:sz="4" w:space="4" w:color="auto"/>
          <w:bottom w:val="single" w:sz="4" w:space="1" w:color="auto"/>
          <w:right w:val="single" w:sz="4" w:space="4" w:color="auto"/>
        </w:pBdr>
        <w:jc w:val="both"/>
        <w:rPr>
          <w:rFonts w:ascii="Times New Roman" w:eastAsiaTheme="majorEastAsia" w:hAnsi="Times New Roman"/>
          <w:b/>
          <w:color w:val="4F81BD" w:themeColor="accent1"/>
          <w:sz w:val="22"/>
          <w:szCs w:val="22"/>
          <w:lang w:val="fr-FR"/>
        </w:rPr>
      </w:pPr>
      <w:r>
        <w:rPr>
          <w:rFonts w:ascii="Times New Roman" w:eastAsiaTheme="majorEastAsia" w:hAnsi="Times New Roman"/>
          <w:b/>
          <w:color w:val="4F81BD" w:themeColor="accent1"/>
          <w:sz w:val="22"/>
          <w:szCs w:val="22"/>
          <w:lang w:val="fr-FR"/>
        </w:rPr>
        <w:t>2</w:t>
      </w:r>
      <w:r w:rsidR="00145EA1" w:rsidRPr="00145EA1">
        <w:rPr>
          <w:rFonts w:ascii="Times New Roman" w:eastAsiaTheme="majorEastAsia" w:hAnsi="Times New Roman"/>
          <w:b/>
          <w:color w:val="4F81BD" w:themeColor="accent1"/>
          <w:sz w:val="22"/>
          <w:szCs w:val="22"/>
          <w:lang w:val="fr-FR"/>
        </w:rPr>
        <w:t>.1 De l’uberisation à l’automatisation…</w:t>
      </w:r>
    </w:p>
    <w:p w14:paraId="2C112707" w14:textId="77777777" w:rsidR="002A3DBB" w:rsidRPr="00226900" w:rsidRDefault="002A3DBB" w:rsidP="002A3DBB">
      <w:pPr>
        <w:pStyle w:val="Normalweb"/>
        <w:jc w:val="both"/>
        <w:rPr>
          <w:rFonts w:ascii="Times New Roman" w:eastAsiaTheme="majorEastAsia" w:hAnsi="Times New Roman"/>
          <w:sz w:val="22"/>
          <w:szCs w:val="22"/>
          <w:lang w:val="fr-FR"/>
        </w:rPr>
      </w:pPr>
      <w:r w:rsidRPr="00226900">
        <w:rPr>
          <w:rFonts w:ascii="Times New Roman" w:eastAsiaTheme="majorEastAsia" w:hAnsi="Times New Roman"/>
          <w:sz w:val="22"/>
          <w:szCs w:val="22"/>
          <w:lang w:val="fr-FR"/>
        </w:rPr>
        <w:t>Si la numérisation détruit des emplois dans tous les secteurs depuis des décennies, l’automatisation accélère donc ce phénomène. En effet, la numérisation permet de démultiplier les potentialités de l’automatisation grâce à la mise au point de programmes permettant l’individualisation de la production. Ainsi, les machines-outils à commande numérique, puis les imprimantes 3D se conçoivent comme la jonction de l’automatisation (la machine fabrique le produit) et de la numérisation (un programme dirige la machine et permet la fabrication de bout en bout de plusieurs articles différents par une seule machine).</w:t>
      </w:r>
    </w:p>
    <w:p w14:paraId="29130971" w14:textId="61ACB2AF" w:rsidR="002A3DBB" w:rsidRPr="00226900" w:rsidRDefault="002A3DBB" w:rsidP="002A3DBB">
      <w:pPr>
        <w:pStyle w:val="Normalweb"/>
        <w:jc w:val="both"/>
        <w:rPr>
          <w:rFonts w:ascii="Times New Roman" w:eastAsiaTheme="majorEastAsia" w:hAnsi="Times New Roman"/>
          <w:sz w:val="22"/>
          <w:szCs w:val="22"/>
          <w:lang w:val="fr-FR"/>
        </w:rPr>
      </w:pPr>
      <w:r w:rsidRPr="00226900">
        <w:rPr>
          <w:rFonts w:ascii="Times New Roman" w:eastAsiaTheme="majorEastAsia" w:hAnsi="Times New Roman"/>
          <w:sz w:val="22"/>
          <w:szCs w:val="22"/>
          <w:lang w:val="fr-FR"/>
        </w:rPr>
        <w:t xml:space="preserve">La technologie numérique permet également de faciliter la mise en relation directe (circuit court) deux personnes pour l’exécution d’une tâche bien précise, l’achat d’un bien ou la fourniture d’un service (phénomène </w:t>
      </w:r>
      <w:r w:rsidR="00167000">
        <w:rPr>
          <w:rFonts w:ascii="Times New Roman" w:eastAsiaTheme="majorEastAsia" w:hAnsi="Times New Roman"/>
          <w:sz w:val="22"/>
          <w:szCs w:val="22"/>
          <w:lang w:val="fr-FR"/>
        </w:rPr>
        <w:t xml:space="preserve">que nous avons déjà défini </w:t>
      </w:r>
      <w:r w:rsidRPr="00226900">
        <w:rPr>
          <w:rFonts w:ascii="Times New Roman" w:eastAsiaTheme="majorEastAsia" w:hAnsi="Times New Roman"/>
          <w:sz w:val="22"/>
          <w:szCs w:val="22"/>
          <w:lang w:val="fr-FR"/>
        </w:rPr>
        <w:t>par le terme « d’uberisation »</w:t>
      </w:r>
      <w:r w:rsidR="00167000">
        <w:rPr>
          <w:rFonts w:ascii="Times New Roman" w:eastAsiaTheme="majorEastAsia" w:hAnsi="Times New Roman"/>
          <w:sz w:val="22"/>
          <w:szCs w:val="22"/>
          <w:lang w:val="fr-FR"/>
        </w:rPr>
        <w:t>)</w:t>
      </w:r>
      <w:r w:rsidRPr="00226900">
        <w:rPr>
          <w:rFonts w:ascii="Times New Roman" w:eastAsiaTheme="majorEastAsia" w:hAnsi="Times New Roman"/>
          <w:sz w:val="22"/>
          <w:szCs w:val="22"/>
          <w:lang w:val="fr-FR"/>
        </w:rPr>
        <w:t xml:space="preserve">. Cette relation directe, qui permet la concurrence d’amateurs face aux acteurs professionnels (les hôtes inscrits sur AirBnB concurrencent les hôteliers professionnels), tend également à supprimer les intermédiaires et les emplois qui y sont liés. D’autres emplois doivent faire face à la pression accrue des nouvelles technologies, comme les guichetiers, les caissiers.  Il en va ainsi du secteur de la logistique – Amazon a déjà mis en place </w:t>
      </w:r>
      <w:r w:rsidR="00167000">
        <w:rPr>
          <w:rFonts w:ascii="Times New Roman" w:eastAsiaTheme="majorEastAsia" w:hAnsi="Times New Roman"/>
          <w:sz w:val="22"/>
          <w:szCs w:val="22"/>
          <w:lang w:val="fr-FR"/>
        </w:rPr>
        <w:t xml:space="preserve">près de 30 000 </w:t>
      </w:r>
      <w:r w:rsidRPr="00226900">
        <w:rPr>
          <w:rFonts w:ascii="Times New Roman" w:eastAsiaTheme="majorEastAsia" w:hAnsi="Times New Roman"/>
          <w:sz w:val="22"/>
          <w:szCs w:val="22"/>
          <w:lang w:val="fr-FR"/>
        </w:rPr>
        <w:t>robots dans ses entrepôts automatisés aux Etats-Unis</w:t>
      </w:r>
      <w:r w:rsidRPr="00226900">
        <w:rPr>
          <w:rStyle w:val="Appelnotedebasdep"/>
          <w:rFonts w:ascii="Times New Roman" w:eastAsiaTheme="majorEastAsia" w:hAnsi="Times New Roman"/>
          <w:sz w:val="22"/>
          <w:szCs w:val="22"/>
        </w:rPr>
        <w:footnoteReference w:id="13"/>
      </w:r>
      <w:r w:rsidRPr="00226900">
        <w:rPr>
          <w:rFonts w:ascii="Times New Roman" w:eastAsiaTheme="majorEastAsia" w:hAnsi="Times New Roman"/>
          <w:sz w:val="22"/>
          <w:szCs w:val="22"/>
          <w:lang w:val="fr-FR"/>
        </w:rPr>
        <w:t>.</w:t>
      </w:r>
    </w:p>
    <w:p w14:paraId="394FDD8F" w14:textId="00C16398" w:rsidR="00167000" w:rsidRDefault="00167000" w:rsidP="002A3DBB">
      <w:pPr>
        <w:jc w:val="both"/>
        <w:rPr>
          <w:rFonts w:ascii="Times New Roman" w:hAnsi="Times New Roman" w:cs="Times New Roman"/>
          <w:sz w:val="22"/>
          <w:szCs w:val="22"/>
        </w:rPr>
      </w:pPr>
      <w:r>
        <w:rPr>
          <w:rFonts w:ascii="Times New Roman" w:hAnsi="Times New Roman" w:cs="Times New Roman"/>
          <w:sz w:val="22"/>
          <w:szCs w:val="22"/>
        </w:rPr>
        <w:t xml:space="preserve">Le cynisme </w:t>
      </w:r>
      <w:r w:rsidR="00BF0514">
        <w:rPr>
          <w:rFonts w:ascii="Times New Roman" w:hAnsi="Times New Roman" w:cs="Times New Roman"/>
          <w:sz w:val="22"/>
          <w:szCs w:val="22"/>
        </w:rPr>
        <w:t xml:space="preserve">et la détermination </w:t>
      </w:r>
      <w:r>
        <w:rPr>
          <w:rFonts w:ascii="Times New Roman" w:hAnsi="Times New Roman" w:cs="Times New Roman"/>
          <w:sz w:val="22"/>
          <w:szCs w:val="22"/>
        </w:rPr>
        <w:t>du PDG de Uber lui faire dire qu’il passera bientôt à une nouvelle étape de son développement en intr</w:t>
      </w:r>
      <w:r w:rsidR="00F05528">
        <w:rPr>
          <w:rFonts w:ascii="Times New Roman" w:hAnsi="Times New Roman" w:cs="Times New Roman"/>
          <w:sz w:val="22"/>
          <w:szCs w:val="22"/>
        </w:rPr>
        <w:t xml:space="preserve">oduisant dans un premier temps </w:t>
      </w:r>
      <w:r w:rsidR="00531E63">
        <w:rPr>
          <w:rFonts w:ascii="Times New Roman" w:hAnsi="Times New Roman" w:cs="Times New Roman"/>
          <w:sz w:val="22"/>
          <w:szCs w:val="22"/>
        </w:rPr>
        <w:t xml:space="preserve">dès 2020 pas de moins de </w:t>
      </w:r>
      <w:r w:rsidR="00F05528">
        <w:rPr>
          <w:rFonts w:ascii="Times New Roman" w:hAnsi="Times New Roman" w:cs="Times New Roman"/>
          <w:sz w:val="22"/>
          <w:szCs w:val="22"/>
        </w:rPr>
        <w:t>500</w:t>
      </w:r>
      <w:r>
        <w:rPr>
          <w:rFonts w:ascii="Times New Roman" w:hAnsi="Times New Roman" w:cs="Times New Roman"/>
          <w:sz w:val="22"/>
          <w:szCs w:val="22"/>
        </w:rPr>
        <w:t> 000 véhicules Tesla Motors autonomes</w:t>
      </w:r>
      <w:r w:rsidR="00BF0514">
        <w:rPr>
          <w:rStyle w:val="Appelnotedebasdep"/>
          <w:rFonts w:ascii="Times New Roman" w:hAnsi="Times New Roman" w:cs="Times New Roman"/>
          <w:sz w:val="22"/>
          <w:szCs w:val="22"/>
        </w:rPr>
        <w:footnoteReference w:id="14"/>
      </w:r>
      <w:r>
        <w:rPr>
          <w:rFonts w:ascii="Times New Roman" w:hAnsi="Times New Roman" w:cs="Times New Roman"/>
          <w:sz w:val="22"/>
          <w:szCs w:val="22"/>
        </w:rPr>
        <w:t xml:space="preserve"> afin de se passer de chauffeurs humains. C</w:t>
      </w:r>
      <w:r w:rsidR="00531E63">
        <w:rPr>
          <w:rFonts w:ascii="Times New Roman" w:hAnsi="Times New Roman" w:cs="Times New Roman"/>
          <w:sz w:val="22"/>
          <w:szCs w:val="22"/>
        </w:rPr>
        <w:t xml:space="preserve">e sera bien </w:t>
      </w:r>
      <w:r>
        <w:rPr>
          <w:rFonts w:ascii="Times New Roman" w:hAnsi="Times New Roman" w:cs="Times New Roman"/>
          <w:sz w:val="22"/>
          <w:szCs w:val="22"/>
        </w:rPr>
        <w:t xml:space="preserve">le bien </w:t>
      </w:r>
      <w:r>
        <w:rPr>
          <w:rFonts w:ascii="Times New Roman" w:hAnsi="Times New Roman" w:cs="Times New Roman"/>
          <w:sz w:val="22"/>
          <w:szCs w:val="22"/>
        </w:rPr>
        <w:lastRenderedPageBreak/>
        <w:t xml:space="preserve">passage de </w:t>
      </w:r>
      <w:r w:rsidRPr="00167000">
        <w:rPr>
          <w:rFonts w:ascii="Times New Roman" w:hAnsi="Times New Roman" w:cs="Times New Roman"/>
          <w:i/>
          <w:sz w:val="22"/>
          <w:szCs w:val="22"/>
        </w:rPr>
        <w:t>l’uberisation à l’automatisation totale</w:t>
      </w:r>
      <w:r>
        <w:rPr>
          <w:rFonts w:ascii="Times New Roman" w:hAnsi="Times New Roman" w:cs="Times New Roman"/>
          <w:sz w:val="22"/>
          <w:szCs w:val="22"/>
        </w:rPr>
        <w:t xml:space="preserve"> de l’activité de la firme californienne. Et cette tentation se généralise comme en témoigne la nouvelle usine de Tesla entièrement automatisée.</w:t>
      </w:r>
    </w:p>
    <w:p w14:paraId="2CAB8625" w14:textId="77777777" w:rsidR="00B010FB" w:rsidRDefault="00B010FB" w:rsidP="002A3DBB">
      <w:pPr>
        <w:jc w:val="both"/>
        <w:rPr>
          <w:rFonts w:ascii="Times New Roman" w:hAnsi="Times New Roman" w:cs="Times New Roman"/>
          <w:sz w:val="22"/>
          <w:szCs w:val="22"/>
        </w:rPr>
      </w:pPr>
    </w:p>
    <w:p w14:paraId="4B45F9A8" w14:textId="3E7A30D5" w:rsidR="00B010FB" w:rsidRDefault="00B010FB" w:rsidP="002A3DBB">
      <w:pPr>
        <w:jc w:val="both"/>
        <w:rPr>
          <w:rFonts w:ascii="Times New Roman" w:hAnsi="Times New Roman" w:cs="Times New Roman"/>
          <w:sz w:val="22"/>
          <w:szCs w:val="22"/>
        </w:rPr>
      </w:pPr>
      <w:r>
        <w:rPr>
          <w:noProof/>
        </w:rPr>
        <w:drawing>
          <wp:inline distT="0" distB="0" distL="0" distR="0" wp14:anchorId="753D543D" wp14:editId="44054CFE">
            <wp:extent cx="4240577" cy="2377440"/>
            <wp:effectExtent l="0" t="0" r="7620" b="3810"/>
            <wp:docPr id="4" name="Image 4" descr="http://www.aveq.ca/uploads/9/3/4/2/9342609/328471698.jpg?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veq.ca/uploads/9/3/4/2/9342609/328471698.jpg?6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3385" cy="2379014"/>
                    </a:xfrm>
                    <a:prstGeom prst="rect">
                      <a:avLst/>
                    </a:prstGeom>
                    <a:noFill/>
                    <a:ln>
                      <a:noFill/>
                    </a:ln>
                  </pic:spPr>
                </pic:pic>
              </a:graphicData>
            </a:graphic>
          </wp:inline>
        </w:drawing>
      </w:r>
    </w:p>
    <w:p w14:paraId="56876F0E" w14:textId="77777777" w:rsidR="00B010FB" w:rsidRDefault="00B010FB" w:rsidP="002A3DBB">
      <w:pPr>
        <w:jc w:val="both"/>
        <w:rPr>
          <w:rFonts w:ascii="Times New Roman" w:hAnsi="Times New Roman" w:cs="Times New Roman"/>
          <w:sz w:val="22"/>
          <w:szCs w:val="22"/>
        </w:rPr>
      </w:pPr>
    </w:p>
    <w:p w14:paraId="69C4ED89" w14:textId="77777777" w:rsidR="00B010FB" w:rsidRDefault="00B010FB" w:rsidP="002A3DBB">
      <w:pPr>
        <w:jc w:val="both"/>
        <w:rPr>
          <w:rFonts w:ascii="Times New Roman" w:hAnsi="Times New Roman" w:cs="Times New Roman"/>
          <w:sz w:val="22"/>
          <w:szCs w:val="22"/>
        </w:rPr>
      </w:pPr>
    </w:p>
    <w:p w14:paraId="316EA8BA" w14:textId="2BD1BDCD" w:rsidR="00B010FB" w:rsidRDefault="00B010FB" w:rsidP="00B010FB">
      <w:pPr>
        <w:jc w:val="both"/>
        <w:rPr>
          <w:rFonts w:ascii="Times New Roman" w:hAnsi="Times New Roman" w:cs="Times New Roman"/>
          <w:sz w:val="22"/>
          <w:szCs w:val="22"/>
        </w:rPr>
      </w:pPr>
      <w:r w:rsidRPr="00226900">
        <w:rPr>
          <w:rFonts w:ascii="Times New Roman" w:eastAsiaTheme="majorEastAsia" w:hAnsi="Times New Roman" w:cs="Times New Roman"/>
          <w:sz w:val="22"/>
          <w:szCs w:val="22"/>
        </w:rPr>
        <w:t>Plusieurs</w:t>
      </w:r>
      <w:r w:rsidRPr="00226900">
        <w:rPr>
          <w:rFonts w:ascii="Times New Roman" w:hAnsi="Times New Roman" w:cs="Times New Roman"/>
          <w:sz w:val="22"/>
          <w:szCs w:val="22"/>
        </w:rPr>
        <w:t xml:space="preserve"> études font état d’un fort degré d’automatisation des emplois à l’horizon 2025, à commencer par les travaux de deux chercheurs de Oxford University, Frey &amp; Osbourne en 2013</w:t>
      </w:r>
      <w:r w:rsidRPr="00226900">
        <w:rPr>
          <w:rStyle w:val="Appelnotedebasdep"/>
          <w:rFonts w:ascii="Times New Roman" w:hAnsi="Times New Roman" w:cs="Times New Roman"/>
          <w:sz w:val="22"/>
          <w:szCs w:val="22"/>
        </w:rPr>
        <w:footnoteReference w:id="15"/>
      </w:r>
      <w:r w:rsidRPr="00226900">
        <w:rPr>
          <w:rFonts w:ascii="Times New Roman" w:hAnsi="Times New Roman" w:cs="Times New Roman"/>
          <w:sz w:val="22"/>
          <w:szCs w:val="22"/>
        </w:rPr>
        <w:t>. Toutes ces études prospectives établissent une moyenne des risques d’automatisation des emplois en europe autour de 40%. Comme nous l’indique un rapport de l’Institut Bruegel</w:t>
      </w:r>
      <w:r w:rsidRPr="00226900">
        <w:rPr>
          <w:rStyle w:val="Appelnotedebasdep"/>
          <w:rFonts w:ascii="Times New Roman" w:hAnsi="Times New Roman" w:cs="Times New Roman"/>
          <w:sz w:val="22"/>
          <w:szCs w:val="22"/>
        </w:rPr>
        <w:footnoteReference w:id="16"/>
      </w:r>
      <w:r w:rsidRPr="00226900">
        <w:rPr>
          <w:rFonts w:ascii="Times New Roman" w:hAnsi="Times New Roman" w:cs="Times New Roman"/>
          <w:sz w:val="22"/>
          <w:szCs w:val="22"/>
        </w:rPr>
        <w:t xml:space="preserve">, </w:t>
      </w:r>
      <w:r w:rsidRPr="009C581A">
        <w:rPr>
          <w:rFonts w:ascii="Times New Roman" w:hAnsi="Times New Roman" w:cs="Times New Roman"/>
          <w:i/>
          <w:sz w:val="22"/>
          <w:szCs w:val="22"/>
        </w:rPr>
        <w:t>(</w:t>
      </w:r>
      <w:r w:rsidR="00EB14C3" w:rsidRPr="009C581A">
        <w:rPr>
          <w:rFonts w:ascii="Times New Roman" w:hAnsi="Times New Roman" w:cs="Times New Roman"/>
          <w:i/>
          <w:sz w:val="22"/>
          <w:szCs w:val="22"/>
        </w:rPr>
        <w:t>cf.</w:t>
      </w:r>
      <w:r w:rsidRPr="009C581A">
        <w:rPr>
          <w:rFonts w:ascii="Times New Roman" w:hAnsi="Times New Roman" w:cs="Times New Roman"/>
          <w:i/>
          <w:sz w:val="22"/>
          <w:szCs w:val="22"/>
        </w:rPr>
        <w:t xml:space="preserve"> figure infra), </w:t>
      </w:r>
      <w:r w:rsidRPr="00226900">
        <w:rPr>
          <w:rFonts w:ascii="Times New Roman" w:hAnsi="Times New Roman" w:cs="Times New Roman"/>
          <w:sz w:val="22"/>
          <w:szCs w:val="22"/>
        </w:rPr>
        <w:t>une analyse de la société anglaise Nesta</w:t>
      </w:r>
      <w:r w:rsidRPr="00226900">
        <w:rPr>
          <w:rStyle w:val="Appelnotedebasdep"/>
          <w:rFonts w:ascii="Times New Roman" w:hAnsi="Times New Roman" w:cs="Times New Roman"/>
          <w:sz w:val="22"/>
          <w:szCs w:val="22"/>
        </w:rPr>
        <w:footnoteReference w:id="17"/>
      </w:r>
      <w:r w:rsidRPr="00226900">
        <w:rPr>
          <w:rFonts w:ascii="Times New Roman" w:hAnsi="Times New Roman" w:cs="Times New Roman"/>
          <w:sz w:val="22"/>
          <w:szCs w:val="22"/>
        </w:rPr>
        <w:t xml:space="preserve"> et celle du cabinet de conseil Roland Berger (pour la France)</w:t>
      </w:r>
      <w:r w:rsidRPr="00226900">
        <w:rPr>
          <w:rStyle w:val="Appelnotedebasdep"/>
          <w:rFonts w:ascii="Times New Roman" w:hAnsi="Times New Roman" w:cs="Times New Roman"/>
          <w:sz w:val="22"/>
          <w:szCs w:val="22"/>
        </w:rPr>
        <w:footnoteReference w:id="18"/>
      </w:r>
      <w:r w:rsidRPr="00226900">
        <w:rPr>
          <w:rFonts w:ascii="Times New Roman" w:hAnsi="Times New Roman" w:cs="Times New Roman"/>
          <w:sz w:val="22"/>
          <w:szCs w:val="22"/>
        </w:rPr>
        <w:t xml:space="preserve"> dont les conclusions chiffrées sont similaires.</w:t>
      </w:r>
    </w:p>
    <w:p w14:paraId="7D4BACF3" w14:textId="77777777" w:rsidR="00B010FB" w:rsidRDefault="00B010FB" w:rsidP="00B010FB">
      <w:pPr>
        <w:jc w:val="both"/>
        <w:rPr>
          <w:rFonts w:ascii="Times New Roman" w:hAnsi="Times New Roman" w:cs="Times New Roman"/>
          <w:sz w:val="22"/>
          <w:szCs w:val="22"/>
        </w:rPr>
      </w:pPr>
    </w:p>
    <w:p w14:paraId="34A9C7E5" w14:textId="77777777" w:rsidR="009C581A" w:rsidRPr="00226900" w:rsidRDefault="009C581A" w:rsidP="009C581A">
      <w:pPr>
        <w:jc w:val="both"/>
        <w:rPr>
          <w:rFonts w:ascii="Times New Roman" w:hAnsi="Times New Roman" w:cs="Times New Roman"/>
          <w:sz w:val="22"/>
          <w:szCs w:val="22"/>
        </w:rPr>
      </w:pPr>
      <w:r w:rsidRPr="00226900">
        <w:rPr>
          <w:rFonts w:ascii="Times New Roman" w:hAnsi="Times New Roman" w:cs="Times New Roman"/>
          <w:noProof/>
          <w:sz w:val="22"/>
          <w:szCs w:val="22"/>
        </w:rPr>
        <w:lastRenderedPageBreak/>
        <w:drawing>
          <wp:inline distT="0" distB="0" distL="0" distR="0" wp14:anchorId="70667C06" wp14:editId="33656EE8">
            <wp:extent cx="4272643" cy="386390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72643" cy="3863900"/>
                    </a:xfrm>
                    <a:prstGeom prst="rect">
                      <a:avLst/>
                    </a:prstGeom>
                  </pic:spPr>
                </pic:pic>
              </a:graphicData>
            </a:graphic>
          </wp:inline>
        </w:drawing>
      </w:r>
    </w:p>
    <w:p w14:paraId="6D7B3111" w14:textId="77777777" w:rsidR="009C581A" w:rsidRPr="00226900" w:rsidRDefault="009C581A" w:rsidP="002A3DBB">
      <w:pPr>
        <w:jc w:val="both"/>
        <w:rPr>
          <w:rFonts w:ascii="Times New Roman" w:hAnsi="Times New Roman" w:cs="Times New Roman"/>
          <w:sz w:val="22"/>
          <w:szCs w:val="22"/>
        </w:rPr>
      </w:pPr>
    </w:p>
    <w:p w14:paraId="6298B468" w14:textId="77777777" w:rsidR="002A3DBB" w:rsidRPr="00226900" w:rsidRDefault="002A3DBB" w:rsidP="002A3DBB">
      <w:pPr>
        <w:jc w:val="both"/>
        <w:rPr>
          <w:rFonts w:ascii="Times New Roman" w:hAnsi="Times New Roman" w:cs="Times New Roman"/>
          <w:sz w:val="22"/>
          <w:szCs w:val="22"/>
        </w:rPr>
      </w:pPr>
    </w:p>
    <w:p w14:paraId="73E29761" w14:textId="77777777" w:rsidR="002A3DBB" w:rsidRPr="00226900" w:rsidRDefault="002A3DBB" w:rsidP="002A3DBB">
      <w:pPr>
        <w:autoSpaceDE w:val="0"/>
        <w:autoSpaceDN w:val="0"/>
        <w:adjustRightInd w:val="0"/>
        <w:rPr>
          <w:rFonts w:ascii="Times New Roman" w:hAnsi="Times New Roman" w:cs="Times New Roman"/>
          <w:b/>
          <w:bCs/>
          <w:color w:val="000000"/>
          <w:sz w:val="22"/>
          <w:szCs w:val="22"/>
          <w:lang w:eastAsia="en-US"/>
        </w:rPr>
      </w:pPr>
    </w:p>
    <w:p w14:paraId="4CE6AB7D" w14:textId="0396D858" w:rsidR="00C67881" w:rsidRDefault="002A1EF5" w:rsidP="00692AAD">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hAnsi="Times New Roman" w:cs="Times New Roman"/>
          <w:bCs/>
          <w:sz w:val="22"/>
          <w:szCs w:val="22"/>
          <w:lang w:eastAsia="en-US"/>
        </w:rPr>
      </w:pPr>
      <w:r>
        <w:rPr>
          <w:rFonts w:ascii="Times New Roman" w:hAnsi="Times New Roman" w:cs="Times New Roman"/>
          <w:b/>
          <w:bCs/>
          <w:color w:val="4F81BD" w:themeColor="accent1"/>
          <w:sz w:val="22"/>
          <w:szCs w:val="22"/>
          <w:lang w:eastAsia="en-US"/>
        </w:rPr>
        <w:t>2</w:t>
      </w:r>
      <w:r w:rsidR="00145EA1">
        <w:rPr>
          <w:rFonts w:ascii="Times New Roman" w:hAnsi="Times New Roman" w:cs="Times New Roman"/>
          <w:b/>
          <w:bCs/>
          <w:color w:val="4F81BD" w:themeColor="accent1"/>
          <w:sz w:val="22"/>
          <w:szCs w:val="22"/>
          <w:lang w:eastAsia="en-US"/>
        </w:rPr>
        <w:t xml:space="preserve">.2 </w:t>
      </w:r>
      <w:r w:rsidR="00C67881" w:rsidRPr="00C67881">
        <w:rPr>
          <w:rFonts w:ascii="Times New Roman" w:hAnsi="Times New Roman" w:cs="Times New Roman"/>
          <w:b/>
          <w:bCs/>
          <w:color w:val="4F81BD" w:themeColor="accent1"/>
          <w:sz w:val="22"/>
          <w:szCs w:val="22"/>
          <w:lang w:eastAsia="en-US"/>
        </w:rPr>
        <w:t>L’uberisation et le développement du travail indépendant, freelancisation, intermittence : nouveaux défis, nouveaux enjeux pour le travail</w:t>
      </w:r>
    </w:p>
    <w:p w14:paraId="6A41F350" w14:textId="77777777" w:rsidR="00C67881" w:rsidRDefault="00C67881" w:rsidP="002A3DBB">
      <w:pPr>
        <w:autoSpaceDE w:val="0"/>
        <w:autoSpaceDN w:val="0"/>
        <w:adjustRightInd w:val="0"/>
        <w:jc w:val="both"/>
        <w:rPr>
          <w:rFonts w:ascii="Times New Roman" w:hAnsi="Times New Roman" w:cs="Times New Roman"/>
          <w:bCs/>
          <w:sz w:val="22"/>
          <w:szCs w:val="22"/>
          <w:lang w:eastAsia="en-US"/>
        </w:rPr>
      </w:pPr>
    </w:p>
    <w:p w14:paraId="76E9D679" w14:textId="06D7930F" w:rsidR="002A3DBB" w:rsidRPr="00226900" w:rsidRDefault="002A3DBB" w:rsidP="002A3DBB">
      <w:pPr>
        <w:autoSpaceDE w:val="0"/>
        <w:autoSpaceDN w:val="0"/>
        <w:adjustRightInd w:val="0"/>
        <w:jc w:val="both"/>
        <w:rPr>
          <w:rFonts w:ascii="Times New Roman" w:hAnsi="Times New Roman" w:cs="Times New Roman"/>
          <w:sz w:val="22"/>
          <w:szCs w:val="22"/>
          <w:lang w:eastAsia="en-US"/>
        </w:rPr>
      </w:pPr>
      <w:r w:rsidRPr="00226900">
        <w:rPr>
          <w:rFonts w:ascii="Times New Roman" w:hAnsi="Times New Roman" w:cs="Times New Roman"/>
          <w:bCs/>
          <w:sz w:val="22"/>
          <w:szCs w:val="22"/>
          <w:lang w:eastAsia="en-US"/>
        </w:rPr>
        <w:t>Le cas des travailleurs indépendants (</w:t>
      </w:r>
      <w:r w:rsidRPr="00226900">
        <w:rPr>
          <w:rFonts w:ascii="Times New Roman" w:hAnsi="Times New Roman" w:cs="Times New Roman"/>
          <w:bCs/>
          <w:iCs/>
          <w:sz w:val="22"/>
          <w:szCs w:val="22"/>
          <w:lang w:eastAsia="en-US"/>
        </w:rPr>
        <w:t xml:space="preserve">freelance) constitue </w:t>
      </w:r>
      <w:r w:rsidRPr="00226900">
        <w:rPr>
          <w:rFonts w:ascii="Times New Roman" w:hAnsi="Times New Roman" w:cs="Times New Roman"/>
          <w:sz w:val="22"/>
          <w:szCs w:val="22"/>
          <w:lang w:eastAsia="en-US"/>
        </w:rPr>
        <w:t xml:space="preserve">une zone de représentation insuffisante. Cela à la fois pour des raisons similaires à celles évoquées sur le point ci-dessus, et pour des raisons tenant à la configuration du dialogue social français, concentrée sur le travail salarié. De même, l’essor d’une économie de services à la demande, économie des plateformes et plateformes d’intermédiation numérique (de type économie collaborative), doit nous permettre de nous interroger sur la représentation des prestataires auto-entrepreneurs (exemple des chauffeurs d’Uber). De ce point de vue, la controverse actuelle se déporte à la fois sur la question du régime de protection juridique et sociale applicable aux indépendants en situation de dépendance économique. </w:t>
      </w:r>
    </w:p>
    <w:p w14:paraId="3F2AB4E3" w14:textId="2E36C95C" w:rsidR="002A3DBB" w:rsidRPr="00226900" w:rsidRDefault="00455CC3" w:rsidP="002A3DBB">
      <w:pPr>
        <w:pStyle w:val="Normalweb"/>
        <w:jc w:val="both"/>
        <w:rPr>
          <w:rFonts w:ascii="Times New Roman" w:eastAsiaTheme="majorEastAsia" w:hAnsi="Times New Roman"/>
          <w:sz w:val="22"/>
          <w:szCs w:val="22"/>
          <w:lang w:val="fr-FR"/>
        </w:rPr>
      </w:pPr>
      <w:r>
        <w:rPr>
          <w:rFonts w:ascii="Times New Roman" w:eastAsiaTheme="majorEastAsia" w:hAnsi="Times New Roman"/>
          <w:sz w:val="22"/>
          <w:szCs w:val="22"/>
          <w:lang w:val="fr-FR"/>
        </w:rPr>
        <w:t>L</w:t>
      </w:r>
      <w:r w:rsidR="002A3DBB" w:rsidRPr="00226900">
        <w:rPr>
          <w:rFonts w:ascii="Times New Roman" w:eastAsiaTheme="majorEastAsia" w:hAnsi="Times New Roman"/>
          <w:sz w:val="22"/>
          <w:szCs w:val="22"/>
          <w:lang w:val="fr-FR"/>
        </w:rPr>
        <w:t xml:space="preserve">es bouleversements introduits par la numérisation - destruction d'emploi dans de nombreux secteurs, nécessité pour chaque secteur de s’adapter aux nouveaux usages de consommateurs, développement du travail « à la tâche » - rendent d’autant plus prégnant le besoin d’une véritable sécurisation des parcours professionnels. </w:t>
      </w:r>
      <w:bookmarkStart w:id="1" w:name="_Toc313190305"/>
    </w:p>
    <w:bookmarkEnd w:id="1"/>
    <w:p w14:paraId="646A32A4" w14:textId="77777777" w:rsidR="002A3DBB" w:rsidRPr="00226900" w:rsidRDefault="002A3DBB" w:rsidP="002A3DBB">
      <w:pPr>
        <w:pStyle w:val="Normalweb"/>
        <w:jc w:val="both"/>
        <w:rPr>
          <w:rFonts w:ascii="Times New Roman" w:hAnsi="Times New Roman"/>
          <w:b/>
          <w:sz w:val="22"/>
          <w:szCs w:val="22"/>
          <w:lang w:val="fr-FR"/>
        </w:rPr>
      </w:pPr>
      <w:r w:rsidRPr="00226900">
        <w:rPr>
          <w:rFonts w:ascii="Times New Roman" w:eastAsiaTheme="majorEastAsia" w:hAnsi="Times New Roman"/>
          <w:sz w:val="22"/>
          <w:szCs w:val="22"/>
          <w:lang w:val="fr-FR"/>
        </w:rPr>
        <w:t>La formation professionnelle est ainsi un secteur essentiel du fait de la nécessité d’accompagner les travailleurs dont les emplois sont affectés par la numérisation. Dans ce contexte, il est essentiel de concentrer la formation professionnelle sur les chômeurs et d’attacher les droits à la formation à l’individu et non pas à l’emploi dans un contexte où un parcours professionnel s’entendra de plus en plus comme l’alternance de périodes de chômage ou formation et de travail. Le compte personnel d’activité (CPA) est donc une réforme majeure dans ce sens. En outre, les pouvoirs publics ont un rôle essentiel à jouer dans la formation aux outils et aux métiers innovants, comme l’ont compris certaines régions qui développent des plans autour du thème de la « troisième révolution industrielle » en mobilisant les différents leviers à leur disposition, dont celui de la formation initiale et continue.</w:t>
      </w:r>
      <w:r w:rsidRPr="00226900">
        <w:rPr>
          <w:rFonts w:ascii="Times New Roman" w:eastAsiaTheme="majorEastAsia" w:hAnsi="Times New Roman"/>
          <w:b/>
          <w:sz w:val="22"/>
          <w:szCs w:val="22"/>
          <w:lang w:val="fr-FR"/>
        </w:rPr>
        <w:t xml:space="preserve"> </w:t>
      </w:r>
    </w:p>
    <w:p w14:paraId="7D1C8B82" w14:textId="1FFF2F64" w:rsidR="00145EA1" w:rsidRDefault="002A3DBB" w:rsidP="002A3DBB">
      <w:pPr>
        <w:pStyle w:val="Normalweb"/>
        <w:jc w:val="both"/>
        <w:rPr>
          <w:rFonts w:ascii="Times New Roman" w:eastAsiaTheme="majorEastAsia" w:hAnsi="Times New Roman"/>
          <w:i/>
          <w:sz w:val="22"/>
          <w:szCs w:val="22"/>
          <w:lang w:val="fr-FR"/>
        </w:rPr>
      </w:pPr>
      <w:r w:rsidRPr="00226900">
        <w:rPr>
          <w:rFonts w:ascii="Times New Roman" w:eastAsiaTheme="majorEastAsia" w:hAnsi="Times New Roman"/>
          <w:sz w:val="22"/>
          <w:szCs w:val="22"/>
          <w:lang w:val="fr-FR"/>
        </w:rPr>
        <w:lastRenderedPageBreak/>
        <w:t>Une réflexion autour du partage du travail se justifie également aujourd’hui par plusieurs éléments. D’une part, l’automatisation accélérée par la numérisation entraîne une baisse des besoins en emploi dans de nombreux domaines d’activité. On constate d’autre part que la part du capital intangible (éducation, formation, santé, R&amp;D…) est aujourd’hui le principal facteur de croissance, capital auquel la création et l’échange de savoirs rendu possible par le numérique et qui se développe en partie en dehors des heures de travail rémunérées (le « travail cognitif »), contribue fortement. Cette tendance est renforcée par le « travail du consommateur », c’est à dire la production de données et d’informations par les consommateurs de services numériques sur lesquels sont fondés les modèles de profit des grands oligopoles d’internet</w:t>
      </w:r>
      <w:r w:rsidRPr="00226900">
        <w:rPr>
          <w:rStyle w:val="Appelnotedebasdep"/>
          <w:rFonts w:ascii="Times New Roman" w:eastAsiaTheme="majorEastAsia" w:hAnsi="Times New Roman"/>
          <w:sz w:val="22"/>
          <w:szCs w:val="22"/>
        </w:rPr>
        <w:footnoteReference w:id="19"/>
      </w:r>
      <w:r w:rsidRPr="00226900">
        <w:rPr>
          <w:rFonts w:ascii="Times New Roman" w:eastAsiaTheme="majorEastAsia" w:hAnsi="Times New Roman"/>
          <w:sz w:val="22"/>
          <w:szCs w:val="22"/>
          <w:lang w:val="fr-FR"/>
        </w:rPr>
        <w:t xml:space="preserve">, si bien que de nombreux observateurs s’interrogent aujourd’hui sur la façon de prendre en compte cette forme de travail non-rémunéré créatrice de valeur : on parle de </w:t>
      </w:r>
      <w:r w:rsidR="00145EA1">
        <w:rPr>
          <w:rFonts w:ascii="Times New Roman" w:eastAsiaTheme="majorEastAsia" w:hAnsi="Times New Roman"/>
          <w:sz w:val="22"/>
          <w:szCs w:val="22"/>
          <w:lang w:val="fr-FR"/>
        </w:rPr>
        <w:t>« </w:t>
      </w:r>
      <w:r w:rsidRPr="00226900">
        <w:rPr>
          <w:rFonts w:ascii="Times New Roman" w:eastAsiaTheme="majorEastAsia" w:hAnsi="Times New Roman"/>
          <w:i/>
          <w:sz w:val="22"/>
          <w:szCs w:val="22"/>
          <w:lang w:val="fr-FR"/>
        </w:rPr>
        <w:t>digital labor</w:t>
      </w:r>
      <w:r w:rsidR="00145EA1">
        <w:rPr>
          <w:rFonts w:ascii="Times New Roman" w:eastAsiaTheme="majorEastAsia" w:hAnsi="Times New Roman"/>
          <w:i/>
          <w:sz w:val="22"/>
          <w:szCs w:val="22"/>
          <w:lang w:val="fr-FR"/>
        </w:rPr>
        <w:t> »</w:t>
      </w:r>
      <w:r w:rsidRPr="00226900">
        <w:rPr>
          <w:rFonts w:ascii="Times New Roman" w:eastAsiaTheme="majorEastAsia" w:hAnsi="Times New Roman"/>
          <w:i/>
          <w:sz w:val="22"/>
          <w:szCs w:val="22"/>
          <w:lang w:val="fr-FR"/>
        </w:rPr>
        <w:t xml:space="preserve">. </w:t>
      </w:r>
    </w:p>
    <w:p w14:paraId="148D2A47" w14:textId="0F6B5539" w:rsidR="00FB353C" w:rsidRPr="009B2ED1" w:rsidRDefault="00145EA1" w:rsidP="00FB353C">
      <w:pPr>
        <w:pStyle w:val="Normalweb"/>
        <w:jc w:val="both"/>
        <w:rPr>
          <w:rFonts w:ascii="Times New Roman" w:hAnsi="Times New Roman"/>
          <w:sz w:val="22"/>
          <w:szCs w:val="22"/>
          <w:lang w:val="fr-FR"/>
        </w:rPr>
      </w:pPr>
      <w:r>
        <w:rPr>
          <w:rFonts w:ascii="Times New Roman" w:eastAsiaTheme="majorEastAsia" w:hAnsi="Times New Roman"/>
          <w:sz w:val="22"/>
          <w:szCs w:val="22"/>
          <w:lang w:val="fr-FR"/>
        </w:rPr>
        <w:t xml:space="preserve">Le digital labor que </w:t>
      </w:r>
      <w:r w:rsidR="002A3DBB" w:rsidRPr="00226900">
        <w:rPr>
          <w:rFonts w:ascii="Times New Roman" w:eastAsiaTheme="majorEastAsia" w:hAnsi="Times New Roman"/>
          <w:sz w:val="22"/>
          <w:szCs w:val="22"/>
          <w:lang w:val="fr-FR"/>
        </w:rPr>
        <w:t xml:space="preserve">l’on peut définir comme </w:t>
      </w:r>
      <w:r w:rsidR="002A3DBB" w:rsidRPr="00226900">
        <w:rPr>
          <w:rFonts w:ascii="Times New Roman" w:hAnsi="Times New Roman"/>
          <w:sz w:val="22"/>
          <w:szCs w:val="22"/>
          <w:lang w:val="fr-FR"/>
        </w:rPr>
        <w:t xml:space="preserve">« </w:t>
      </w:r>
      <w:r w:rsidR="002A3DBB" w:rsidRPr="00226900">
        <w:rPr>
          <w:rFonts w:ascii="Times New Roman" w:hAnsi="Times New Roman"/>
          <w:i/>
          <w:sz w:val="22"/>
          <w:szCs w:val="22"/>
          <w:lang w:val="fr-FR"/>
        </w:rPr>
        <w:t>ce travail invisible, mais qui se manifeste au travers de nos traces numériques, constitue le noyau autour duquel s’est articulée, dès le début des années 2010, la notion de digital labor. Son émergence formule une critique de la patrimonialisation des contenus générés par les utilisateurs, de l’embrigadement marchand de l’effervescence des commons qui finit par nourrir les profits des industriels. En même temps, elle passe par une dénonciation de la précarité croissante des producteurs de contenus, face à cette marchandisation de leurs contributions. Quel type de pression salariale s’exerce dans les secteurs les plus divers (journalisme, industries culturelles, transports, etc.) par la création d’une armée de réserve de travailleurs qui s’ignorent », convaincus d’être plutôt des consommateurs, voire des bénéficiaires de services gratuits en ligne ?</w:t>
      </w:r>
      <w:r w:rsidR="002A3DBB" w:rsidRPr="00226900">
        <w:rPr>
          <w:rFonts w:ascii="Times New Roman" w:hAnsi="Times New Roman"/>
          <w:sz w:val="22"/>
          <w:szCs w:val="22"/>
          <w:lang w:val="fr-FR"/>
        </w:rPr>
        <w:t xml:space="preserve"> »</w:t>
      </w:r>
      <w:r w:rsidR="002A3DBB" w:rsidRPr="00226900">
        <w:rPr>
          <w:rStyle w:val="Appelnotedebasdep"/>
          <w:rFonts w:ascii="Times New Roman" w:eastAsiaTheme="majorEastAsia" w:hAnsi="Times New Roman"/>
          <w:i/>
          <w:sz w:val="22"/>
          <w:szCs w:val="22"/>
          <w:lang w:val="fr-FR"/>
        </w:rPr>
        <w:t xml:space="preserve"> </w:t>
      </w:r>
      <w:r w:rsidR="002A3DBB" w:rsidRPr="00226900">
        <w:rPr>
          <w:rStyle w:val="Appelnotedebasdep"/>
          <w:rFonts w:ascii="Times New Roman" w:eastAsiaTheme="majorEastAsia" w:hAnsi="Times New Roman"/>
          <w:i/>
          <w:sz w:val="22"/>
          <w:szCs w:val="22"/>
        </w:rPr>
        <w:footnoteReference w:id="20"/>
      </w:r>
      <w:r w:rsidR="002A3DBB" w:rsidRPr="00226900">
        <w:rPr>
          <w:rFonts w:ascii="Times New Roman" w:eastAsiaTheme="majorEastAsia" w:hAnsi="Times New Roman"/>
          <w:sz w:val="22"/>
          <w:szCs w:val="22"/>
          <w:lang w:val="fr-FR"/>
        </w:rPr>
        <w:t>.</w:t>
      </w:r>
      <w:r w:rsidR="002A3DBB" w:rsidRPr="00226900">
        <w:rPr>
          <w:rFonts w:ascii="Times New Roman" w:hAnsi="Times New Roman"/>
          <w:sz w:val="22"/>
          <w:szCs w:val="22"/>
          <w:lang w:val="fr-FR"/>
        </w:rPr>
        <w:t xml:space="preserve"> </w:t>
      </w:r>
    </w:p>
    <w:p w14:paraId="069B9706" w14:textId="4CBE88F5" w:rsidR="00FB353C" w:rsidRDefault="00FB353C" w:rsidP="00FB353C">
      <w:pPr>
        <w:jc w:val="both"/>
        <w:rPr>
          <w:rFonts w:ascii="Times New Roman" w:hAnsi="Times New Roman" w:cs="Times New Roman"/>
          <w:sz w:val="22"/>
          <w:szCs w:val="22"/>
        </w:rPr>
      </w:pPr>
      <w:r w:rsidRPr="00C82BDD">
        <w:rPr>
          <w:rFonts w:ascii="Times New Roman" w:hAnsi="Times New Roman" w:cs="Times New Roman"/>
          <w:sz w:val="22"/>
          <w:szCs w:val="22"/>
        </w:rPr>
        <w:t xml:space="preserve">D’autres phénomènes encore plus pernicieux se sont développés subrepticement à cette évolution de l’emploi salarié précaire et du chômage de masse infligé par la computerisation : le </w:t>
      </w:r>
      <w:r w:rsidRPr="00C82BDD">
        <w:rPr>
          <w:rFonts w:ascii="Times New Roman" w:hAnsi="Times New Roman" w:cs="Times New Roman"/>
          <w:i/>
          <w:sz w:val="22"/>
          <w:szCs w:val="22"/>
        </w:rPr>
        <w:t>tâcheronnage ou « </w:t>
      </w:r>
      <w:r w:rsidR="00CB1092" w:rsidRPr="00C82BDD">
        <w:rPr>
          <w:rFonts w:ascii="Times New Roman" w:hAnsi="Times New Roman" w:cs="Times New Roman"/>
          <w:i/>
          <w:sz w:val="22"/>
          <w:szCs w:val="22"/>
        </w:rPr>
        <w:t>microtasking</w:t>
      </w:r>
      <w:r w:rsidRPr="00C82BDD">
        <w:rPr>
          <w:rFonts w:ascii="Times New Roman" w:hAnsi="Times New Roman" w:cs="Times New Roman"/>
          <w:i/>
          <w:sz w:val="22"/>
          <w:szCs w:val="22"/>
        </w:rPr>
        <w:t> »</w:t>
      </w:r>
      <w:r w:rsidRPr="00C82BDD">
        <w:rPr>
          <w:rStyle w:val="Appelnotedebasdep"/>
          <w:rFonts w:ascii="Times New Roman" w:hAnsi="Times New Roman" w:cs="Times New Roman"/>
          <w:i/>
          <w:sz w:val="22"/>
          <w:szCs w:val="22"/>
        </w:rPr>
        <w:footnoteReference w:id="21"/>
      </w:r>
      <w:r w:rsidRPr="00C82BDD">
        <w:rPr>
          <w:rFonts w:ascii="Times New Roman" w:hAnsi="Times New Roman" w:cs="Times New Roman"/>
          <w:sz w:val="22"/>
          <w:szCs w:val="22"/>
        </w:rPr>
        <w:t xml:space="preserve">, la </w:t>
      </w:r>
      <w:r w:rsidRPr="00C82BDD">
        <w:rPr>
          <w:rFonts w:ascii="Times New Roman" w:hAnsi="Times New Roman" w:cs="Times New Roman"/>
          <w:i/>
          <w:sz w:val="22"/>
          <w:szCs w:val="22"/>
        </w:rPr>
        <w:t>freelancisation</w:t>
      </w:r>
      <w:r w:rsidRPr="00C82BDD">
        <w:rPr>
          <w:rFonts w:ascii="Times New Roman" w:hAnsi="Times New Roman" w:cs="Times New Roman"/>
          <w:sz w:val="22"/>
          <w:szCs w:val="22"/>
        </w:rPr>
        <w:t xml:space="preserve">, </w:t>
      </w:r>
      <w:r w:rsidRPr="00C82BDD">
        <w:rPr>
          <w:rFonts w:ascii="Times New Roman" w:hAnsi="Times New Roman" w:cs="Times New Roman"/>
          <w:i/>
          <w:sz w:val="22"/>
          <w:szCs w:val="22"/>
        </w:rPr>
        <w:t>l’intermittence généralisée des emplois</w:t>
      </w:r>
      <w:r w:rsidRPr="00C82BDD">
        <w:rPr>
          <w:rFonts w:ascii="Times New Roman" w:hAnsi="Times New Roman" w:cs="Times New Roman"/>
          <w:sz w:val="22"/>
          <w:szCs w:val="22"/>
        </w:rPr>
        <w:t xml:space="preserve"> enclin à la </w:t>
      </w:r>
      <w:r w:rsidRPr="00C82BDD">
        <w:rPr>
          <w:rFonts w:ascii="Times New Roman" w:hAnsi="Times New Roman" w:cs="Times New Roman"/>
          <w:i/>
          <w:sz w:val="22"/>
          <w:szCs w:val="22"/>
        </w:rPr>
        <w:t>précarisation</w:t>
      </w:r>
      <w:r w:rsidRPr="00C82BDD">
        <w:rPr>
          <w:rFonts w:ascii="Times New Roman" w:hAnsi="Times New Roman" w:cs="Times New Roman"/>
          <w:sz w:val="22"/>
          <w:szCs w:val="22"/>
        </w:rPr>
        <w:t xml:space="preserve"> et à la </w:t>
      </w:r>
      <w:r w:rsidRPr="00C82BDD">
        <w:rPr>
          <w:rFonts w:ascii="Times New Roman" w:hAnsi="Times New Roman" w:cs="Times New Roman"/>
          <w:i/>
          <w:sz w:val="22"/>
          <w:szCs w:val="22"/>
        </w:rPr>
        <w:t>paupérisation de nouveaux serviteurs du numérique</w:t>
      </w:r>
      <w:r>
        <w:rPr>
          <w:rFonts w:ascii="Times New Roman" w:hAnsi="Times New Roman" w:cs="Times New Roman"/>
          <w:i/>
          <w:sz w:val="22"/>
          <w:szCs w:val="22"/>
        </w:rPr>
        <w:t>.</w:t>
      </w:r>
      <w:r w:rsidRPr="00C82BDD">
        <w:rPr>
          <w:rFonts w:ascii="Times New Roman" w:hAnsi="Times New Roman" w:cs="Times New Roman"/>
          <w:sz w:val="22"/>
          <w:szCs w:val="22"/>
        </w:rPr>
        <w:t xml:space="preserve"> Ce travail invisible, mais qui se manifeste au travers de nos traces numériques, constitue le noyau autour duquel s’est articulée, dès le début des années 2010, la notion de </w:t>
      </w:r>
      <w:r w:rsidRPr="00C82BDD">
        <w:rPr>
          <w:rFonts w:ascii="Times New Roman" w:hAnsi="Times New Roman" w:cs="Times New Roman"/>
          <w:i/>
          <w:iCs/>
          <w:sz w:val="22"/>
          <w:szCs w:val="22"/>
        </w:rPr>
        <w:t>digital labor</w:t>
      </w:r>
      <w:r w:rsidRPr="00C82BDD">
        <w:rPr>
          <w:rFonts w:ascii="Times New Roman" w:hAnsi="Times New Roman" w:cs="Times New Roman"/>
          <w:sz w:val="22"/>
          <w:szCs w:val="22"/>
        </w:rPr>
        <w:t xml:space="preserve">. Son émergence formule une critique de la patrimonialisation des contenus générés par les utilisateurs, de l’embrigadement marchand de l’effervescence des </w:t>
      </w:r>
      <w:r w:rsidRPr="00C82BDD">
        <w:rPr>
          <w:rFonts w:ascii="Times New Roman" w:hAnsi="Times New Roman" w:cs="Times New Roman"/>
          <w:i/>
          <w:iCs/>
          <w:sz w:val="22"/>
          <w:szCs w:val="22"/>
        </w:rPr>
        <w:t xml:space="preserve">commons </w:t>
      </w:r>
      <w:r w:rsidRPr="00C82BDD">
        <w:rPr>
          <w:rFonts w:ascii="Times New Roman" w:hAnsi="Times New Roman" w:cs="Times New Roman"/>
          <w:sz w:val="22"/>
          <w:szCs w:val="22"/>
        </w:rPr>
        <w:t>qui finit par nourrir les profits des industriels. En même temps, elle passe par une dénonciation de la précarité croissante des producteurs de contenus, face à cette marchandisation de leurs contributions. Quel type de pression salariale s’exerce dans les secteurs les plus divers (journalisme, industries culturelles, transports, etc.) par la création d’une armée de réserve de travailleurs qui s’ignorent », convaincus d’être plutôt des consommateurs, voire des bénéficiaires de services gratuits en ligne? »</w:t>
      </w:r>
      <w:r w:rsidRPr="00C82BDD">
        <w:rPr>
          <w:rStyle w:val="Appelnotedebasdep"/>
          <w:rFonts w:ascii="Times New Roman" w:hAnsi="Times New Roman" w:cs="Times New Roman"/>
          <w:sz w:val="22"/>
          <w:szCs w:val="22"/>
        </w:rPr>
        <w:footnoteReference w:id="22"/>
      </w:r>
      <w:r w:rsidRPr="00C82BDD">
        <w:rPr>
          <w:rFonts w:ascii="Times New Roman" w:hAnsi="Times New Roman" w:cs="Times New Roman"/>
          <w:sz w:val="22"/>
          <w:szCs w:val="22"/>
        </w:rPr>
        <w:t>.</w:t>
      </w:r>
    </w:p>
    <w:p w14:paraId="19FD819F" w14:textId="77777777" w:rsidR="00FB353C" w:rsidRPr="00C82BDD" w:rsidRDefault="00FB353C" w:rsidP="00FB353C">
      <w:pPr>
        <w:jc w:val="both"/>
        <w:rPr>
          <w:rFonts w:ascii="Times New Roman" w:hAnsi="Times New Roman" w:cs="Times New Roman"/>
          <w:sz w:val="22"/>
          <w:szCs w:val="22"/>
        </w:rPr>
      </w:pPr>
    </w:p>
    <w:p w14:paraId="2D626C55" w14:textId="08221615" w:rsidR="00FB353C" w:rsidRDefault="00FB353C" w:rsidP="00FB353C">
      <w:pPr>
        <w:jc w:val="both"/>
        <w:rPr>
          <w:rFonts w:ascii="Times New Roman" w:hAnsi="Times New Roman" w:cs="Times New Roman"/>
          <w:sz w:val="22"/>
          <w:szCs w:val="22"/>
        </w:rPr>
      </w:pPr>
      <w:r w:rsidRPr="00C82BDD">
        <w:rPr>
          <w:rFonts w:ascii="Times New Roman" w:hAnsi="Times New Roman" w:cs="Times New Roman"/>
          <w:sz w:val="22"/>
          <w:szCs w:val="22"/>
        </w:rPr>
        <w:t>La dématérialisation et la virtualisation accrues, la robotique pervasive, l’intelligence artificielle forte, les neurosciences computationnelles et au final la convergence exponentielle des sciences et des technologies avancées (</w:t>
      </w:r>
      <w:r w:rsidRPr="00C82BDD">
        <w:rPr>
          <w:rFonts w:ascii="Times New Roman" w:hAnsi="Times New Roman" w:cs="Times New Roman"/>
          <w:i/>
          <w:sz w:val="22"/>
          <w:szCs w:val="22"/>
        </w:rPr>
        <w:t>NBIC</w:t>
      </w:r>
      <w:r w:rsidRPr="00C82BDD">
        <w:rPr>
          <w:rFonts w:ascii="Times New Roman" w:hAnsi="Times New Roman" w:cs="Times New Roman"/>
          <w:sz w:val="22"/>
          <w:szCs w:val="22"/>
        </w:rPr>
        <w:t xml:space="preserve">), conduira  à la mécanisation du cognitif qui est </w:t>
      </w:r>
      <w:r w:rsidRPr="00C82BDD">
        <w:rPr>
          <w:rFonts w:ascii="Times New Roman" w:hAnsi="Times New Roman" w:cs="Times New Roman"/>
          <w:i/>
          <w:sz w:val="22"/>
          <w:szCs w:val="22"/>
        </w:rPr>
        <w:t xml:space="preserve">in fine </w:t>
      </w:r>
      <w:r w:rsidRPr="00C82BDD">
        <w:rPr>
          <w:rFonts w:ascii="Times New Roman" w:hAnsi="Times New Roman" w:cs="Times New Roman"/>
          <w:sz w:val="22"/>
          <w:szCs w:val="22"/>
        </w:rPr>
        <w:t xml:space="preserve">recherchée comme but ultime de la numérisation du monde </w:t>
      </w:r>
      <w:r w:rsidRPr="00C82BDD">
        <w:rPr>
          <w:rFonts w:ascii="Times New Roman" w:hAnsi="Times New Roman" w:cs="Times New Roman"/>
          <w:i/>
          <w:sz w:val="22"/>
          <w:szCs w:val="22"/>
        </w:rPr>
        <w:t>transhumaniste</w:t>
      </w:r>
      <w:r w:rsidRPr="00C82BDD">
        <w:rPr>
          <w:rFonts w:ascii="Times New Roman" w:hAnsi="Times New Roman" w:cs="Times New Roman"/>
          <w:sz w:val="22"/>
          <w:szCs w:val="22"/>
        </w:rPr>
        <w:t xml:space="preserve"> ou </w:t>
      </w:r>
      <w:r w:rsidRPr="00C82BDD">
        <w:rPr>
          <w:rFonts w:ascii="Times New Roman" w:hAnsi="Times New Roman" w:cs="Times New Roman"/>
          <w:i/>
          <w:sz w:val="22"/>
          <w:szCs w:val="22"/>
        </w:rPr>
        <w:t>post-humaniste</w:t>
      </w:r>
      <w:r w:rsidRPr="00C82BDD">
        <w:rPr>
          <w:rFonts w:ascii="Times New Roman" w:hAnsi="Times New Roman" w:cs="Times New Roman"/>
          <w:sz w:val="22"/>
          <w:szCs w:val="22"/>
        </w:rPr>
        <w:t xml:space="preserve">. Avec comme effets dévastateurs la suppression massive d’emplois de catégories intermédiaires, auxquels s’ajouteront une vague sans précédent de disparition de tâches peu qualifiées. </w:t>
      </w:r>
      <w:r>
        <w:rPr>
          <w:rFonts w:ascii="Times New Roman" w:hAnsi="Times New Roman" w:cs="Times New Roman"/>
          <w:sz w:val="22"/>
          <w:szCs w:val="22"/>
        </w:rPr>
        <w:t>A titre d’exemple, c</w:t>
      </w:r>
      <w:r w:rsidRPr="00C82BDD">
        <w:rPr>
          <w:rFonts w:ascii="Times New Roman" w:hAnsi="Times New Roman" w:cs="Times New Roman"/>
          <w:sz w:val="22"/>
          <w:szCs w:val="22"/>
        </w:rPr>
        <w:t>e sont tous les modes de transports qui s</w:t>
      </w:r>
      <w:r>
        <w:rPr>
          <w:rFonts w:ascii="Times New Roman" w:hAnsi="Times New Roman" w:cs="Times New Roman"/>
          <w:sz w:val="22"/>
          <w:szCs w:val="22"/>
        </w:rPr>
        <w:t>er</w:t>
      </w:r>
      <w:r w:rsidRPr="00C82BDD">
        <w:rPr>
          <w:rFonts w:ascii="Times New Roman" w:hAnsi="Times New Roman" w:cs="Times New Roman"/>
          <w:sz w:val="22"/>
          <w:szCs w:val="22"/>
        </w:rPr>
        <w:t xml:space="preserve">ont voués à une </w:t>
      </w:r>
      <w:r w:rsidRPr="00C82BDD">
        <w:rPr>
          <w:rFonts w:ascii="Times New Roman" w:hAnsi="Times New Roman" w:cs="Times New Roman"/>
          <w:i/>
          <w:sz w:val="22"/>
          <w:szCs w:val="22"/>
        </w:rPr>
        <w:t xml:space="preserve">autonomisation augmentée des machines. </w:t>
      </w:r>
      <w:r w:rsidRPr="00C82BDD">
        <w:rPr>
          <w:rFonts w:ascii="Times New Roman" w:hAnsi="Times New Roman" w:cs="Times New Roman"/>
          <w:sz w:val="22"/>
          <w:szCs w:val="22"/>
        </w:rPr>
        <w:t>Le seul secteur des « trucks » aux Etats-Unis à l’horizon 2025, du fait de l’irruption des « </w:t>
      </w:r>
      <w:r w:rsidRPr="00FB353C">
        <w:rPr>
          <w:rFonts w:ascii="Times New Roman" w:hAnsi="Times New Roman" w:cs="Times New Roman"/>
          <w:i/>
          <w:sz w:val="22"/>
          <w:szCs w:val="22"/>
        </w:rPr>
        <w:t>autonomous trucks</w:t>
      </w:r>
      <w:r w:rsidRPr="00C82BDD">
        <w:rPr>
          <w:rFonts w:ascii="Times New Roman" w:hAnsi="Times New Roman" w:cs="Times New Roman"/>
          <w:sz w:val="22"/>
          <w:szCs w:val="22"/>
        </w:rPr>
        <w:t xml:space="preserve"> » </w:t>
      </w:r>
      <w:r>
        <w:rPr>
          <w:rFonts w:ascii="Times New Roman" w:hAnsi="Times New Roman" w:cs="Times New Roman"/>
          <w:sz w:val="22"/>
          <w:szCs w:val="22"/>
        </w:rPr>
        <w:t>ou « </w:t>
      </w:r>
      <w:r w:rsidRPr="00FB353C">
        <w:rPr>
          <w:rFonts w:ascii="Times New Roman" w:hAnsi="Times New Roman" w:cs="Times New Roman"/>
          <w:i/>
          <w:sz w:val="22"/>
          <w:szCs w:val="22"/>
        </w:rPr>
        <w:t>self-driving truck</w:t>
      </w:r>
      <w:r w:rsidR="00ED6823">
        <w:rPr>
          <w:rFonts w:ascii="Times New Roman" w:hAnsi="Times New Roman" w:cs="Times New Roman"/>
          <w:i/>
          <w:sz w:val="22"/>
          <w:szCs w:val="22"/>
        </w:rPr>
        <w:t>s</w:t>
      </w:r>
      <w:r>
        <w:rPr>
          <w:rFonts w:ascii="Times New Roman" w:hAnsi="Times New Roman" w:cs="Times New Roman"/>
          <w:sz w:val="22"/>
          <w:szCs w:val="22"/>
        </w:rPr>
        <w:t xml:space="preserve"> » </w:t>
      </w:r>
      <w:r w:rsidRPr="00C82BDD">
        <w:rPr>
          <w:rFonts w:ascii="Times New Roman" w:hAnsi="Times New Roman" w:cs="Times New Roman"/>
          <w:sz w:val="22"/>
          <w:szCs w:val="22"/>
        </w:rPr>
        <w:t>mettrait au pilori près de 5,5 millions d’emplois…</w:t>
      </w:r>
      <w:r w:rsidR="00ED6823">
        <w:rPr>
          <w:rFonts w:ascii="Times New Roman" w:hAnsi="Times New Roman" w:cs="Times New Roman"/>
          <w:sz w:val="22"/>
          <w:szCs w:val="22"/>
        </w:rPr>
        <w:t xml:space="preserve"> </w:t>
      </w:r>
    </w:p>
    <w:p w14:paraId="33E2BBDE" w14:textId="77777777" w:rsidR="00FB353C" w:rsidRPr="00C82BDD" w:rsidRDefault="00FB353C" w:rsidP="00FB353C">
      <w:pPr>
        <w:jc w:val="both"/>
        <w:rPr>
          <w:rFonts w:ascii="Times New Roman" w:hAnsi="Times New Roman" w:cs="Times New Roman"/>
          <w:sz w:val="22"/>
          <w:szCs w:val="22"/>
        </w:rPr>
      </w:pPr>
    </w:p>
    <w:p w14:paraId="1C4DF5F6" w14:textId="49A593BF" w:rsidR="00FB353C" w:rsidRDefault="00FB353C" w:rsidP="00FB353C">
      <w:pPr>
        <w:jc w:val="both"/>
        <w:rPr>
          <w:rFonts w:ascii="Times New Roman" w:hAnsi="Times New Roman" w:cs="Times New Roman"/>
          <w:sz w:val="22"/>
          <w:szCs w:val="22"/>
        </w:rPr>
      </w:pPr>
      <w:r w:rsidRPr="00C82BDD">
        <w:rPr>
          <w:rFonts w:ascii="Times New Roman" w:hAnsi="Times New Roman" w:cs="Times New Roman"/>
          <w:sz w:val="22"/>
          <w:szCs w:val="22"/>
        </w:rPr>
        <w:lastRenderedPageBreak/>
        <w:t>Désormais l'informatisation atteint fatalement la classe moyenne et plus rapidement que la mécanisation détruit les emplois dans l'industrie. L'informatisation affecte notamment le travail administratif</w:t>
      </w:r>
      <w:r w:rsidRPr="00C82BDD">
        <w:rPr>
          <w:rStyle w:val="Emphase"/>
          <w:rFonts w:ascii="Times New Roman" w:hAnsi="Times New Roman" w:cs="Times New Roman"/>
          <w:sz w:val="22"/>
          <w:szCs w:val="22"/>
        </w:rPr>
        <w:t xml:space="preserve">, </w:t>
      </w:r>
      <w:r w:rsidRPr="009A41F1">
        <w:rPr>
          <w:rStyle w:val="Emphase"/>
          <w:rFonts w:ascii="Times New Roman" w:hAnsi="Times New Roman" w:cs="Times New Roman"/>
          <w:i w:val="0"/>
          <w:sz w:val="22"/>
          <w:szCs w:val="22"/>
        </w:rPr>
        <w:t>détruit le travail tertiaire, voire même certaines professions libérales. Les prestations intellectuelles, comme les avocats, les huissiers de justice ou encore les notaires se</w:t>
      </w:r>
      <w:r w:rsidRPr="00C82BDD">
        <w:rPr>
          <w:rStyle w:val="Emphase"/>
          <w:rFonts w:ascii="Times New Roman" w:hAnsi="Times New Roman" w:cs="Times New Roman"/>
          <w:sz w:val="22"/>
          <w:szCs w:val="22"/>
        </w:rPr>
        <w:t xml:space="preserve"> </w:t>
      </w:r>
      <w:r w:rsidRPr="00C82BDD">
        <w:rPr>
          <w:rFonts w:ascii="Times New Roman" w:hAnsi="Times New Roman" w:cs="Times New Roman"/>
          <w:sz w:val="22"/>
          <w:szCs w:val="22"/>
        </w:rPr>
        <w:t>font aussi « disruptées » par l’entremise de startups telles que Testamento, DemanderJustice.com… Puis par de nouveaux acteurs qui ingèreront les codes et les jurisprudences pour devenir le prochain Watson Analytics du « legal » grâce au cognitive computing. C’est notamment ce nouveau paradigme de l’informatique que nous avons décrit dans un article portant sur « l’informatique quantique et cognitive »</w:t>
      </w:r>
      <w:r w:rsidRPr="00C82BDD">
        <w:rPr>
          <w:rStyle w:val="Appelnotedebasdep"/>
          <w:rFonts w:ascii="Times New Roman" w:hAnsi="Times New Roman" w:cs="Times New Roman"/>
          <w:sz w:val="22"/>
          <w:szCs w:val="22"/>
        </w:rPr>
        <w:footnoteReference w:id="23"/>
      </w:r>
      <w:r w:rsidRPr="00C82BDD">
        <w:rPr>
          <w:rFonts w:ascii="Times New Roman" w:hAnsi="Times New Roman" w:cs="Times New Roman"/>
          <w:sz w:val="22"/>
          <w:szCs w:val="22"/>
        </w:rPr>
        <w:t xml:space="preserve"> dont IBM est le pionnier, et partenaire de plusieurs centres hospitaliers américains, sur l’aide au diagnostic oncologique. </w:t>
      </w:r>
      <w:r w:rsidR="009A41F1">
        <w:rPr>
          <w:rFonts w:ascii="Times New Roman" w:hAnsi="Times New Roman" w:cs="Times New Roman"/>
          <w:sz w:val="22"/>
          <w:szCs w:val="22"/>
        </w:rPr>
        <w:t>Nous parlons ici du risque de « </w:t>
      </w:r>
      <w:r w:rsidR="009A41F1" w:rsidRPr="009A41F1">
        <w:rPr>
          <w:rFonts w:ascii="Times New Roman" w:hAnsi="Times New Roman" w:cs="Times New Roman"/>
          <w:i/>
          <w:sz w:val="22"/>
          <w:szCs w:val="22"/>
        </w:rPr>
        <w:t>watsonisation</w:t>
      </w:r>
      <w:r w:rsidR="009A41F1">
        <w:rPr>
          <w:rFonts w:ascii="Times New Roman" w:hAnsi="Times New Roman" w:cs="Times New Roman"/>
          <w:sz w:val="22"/>
          <w:szCs w:val="22"/>
        </w:rPr>
        <w:t xml:space="preserve"> » de la médecine, </w:t>
      </w:r>
      <w:r w:rsidR="00E327D8">
        <w:rPr>
          <w:rFonts w:ascii="Times New Roman" w:hAnsi="Times New Roman" w:cs="Times New Roman"/>
          <w:sz w:val="22"/>
          <w:szCs w:val="22"/>
        </w:rPr>
        <w:t xml:space="preserve">tant le super-ordinateur d’IBM, s’impose progressivement et </w:t>
      </w:r>
      <w:r w:rsidR="009A41F1">
        <w:rPr>
          <w:rFonts w:ascii="Times New Roman" w:hAnsi="Times New Roman" w:cs="Times New Roman"/>
          <w:sz w:val="22"/>
          <w:szCs w:val="22"/>
        </w:rPr>
        <w:t xml:space="preserve">supplantera </w:t>
      </w:r>
      <w:r w:rsidR="00E327D8">
        <w:rPr>
          <w:rFonts w:ascii="Times New Roman" w:hAnsi="Times New Roman" w:cs="Times New Roman"/>
          <w:sz w:val="22"/>
          <w:szCs w:val="22"/>
        </w:rPr>
        <w:t xml:space="preserve">peut-être </w:t>
      </w:r>
      <w:r w:rsidR="009A41F1">
        <w:rPr>
          <w:rFonts w:ascii="Times New Roman" w:hAnsi="Times New Roman" w:cs="Times New Roman"/>
          <w:sz w:val="22"/>
          <w:szCs w:val="22"/>
        </w:rPr>
        <w:t>les méthodes, les processus et les équipes dédiées aux diagnostics à l’hôpital</w:t>
      </w:r>
      <w:r w:rsidR="00E327D8" w:rsidRPr="00E327D8">
        <w:rPr>
          <w:rFonts w:ascii="Times New Roman" w:hAnsi="Times New Roman" w:cs="Times New Roman"/>
          <w:sz w:val="22"/>
          <w:szCs w:val="22"/>
        </w:rPr>
        <w:t xml:space="preserve"> </w:t>
      </w:r>
      <w:r w:rsidR="00E327D8">
        <w:rPr>
          <w:rFonts w:ascii="Times New Roman" w:hAnsi="Times New Roman" w:cs="Times New Roman"/>
          <w:sz w:val="22"/>
          <w:szCs w:val="22"/>
        </w:rPr>
        <w:t>(génomique et oncologie)</w:t>
      </w:r>
    </w:p>
    <w:p w14:paraId="1F4C0A3F" w14:textId="77777777" w:rsidR="00D52C20" w:rsidRDefault="00D52C20" w:rsidP="00FB353C">
      <w:pPr>
        <w:jc w:val="both"/>
        <w:rPr>
          <w:rFonts w:ascii="Times New Roman" w:hAnsi="Times New Roman" w:cs="Times New Roman"/>
          <w:sz w:val="22"/>
          <w:szCs w:val="22"/>
        </w:rPr>
      </w:pPr>
    </w:p>
    <w:p w14:paraId="390AC7CC" w14:textId="22F87447" w:rsidR="00D52C20" w:rsidRDefault="00D52C20" w:rsidP="00D52C20">
      <w:pPr>
        <w:rPr>
          <w:rFonts w:ascii="Arial" w:hAnsi="Arial" w:cs="Arial"/>
          <w:color w:val="333333"/>
          <w:sz w:val="21"/>
          <w:szCs w:val="21"/>
        </w:rPr>
      </w:pPr>
      <w:r>
        <w:rPr>
          <w:rFonts w:ascii="Arial" w:hAnsi="Arial" w:cs="Arial"/>
          <w:noProof/>
          <w:color w:val="333333"/>
          <w:sz w:val="21"/>
          <w:szCs w:val="21"/>
        </w:rPr>
        <w:drawing>
          <wp:inline distT="0" distB="0" distL="0" distR="0" wp14:anchorId="7DDD9785" wp14:editId="698EE58B">
            <wp:extent cx="2499360" cy="1807389"/>
            <wp:effectExtent l="0" t="0" r="0" b="2540"/>
            <wp:docPr id="6" name="Image 6" descr="Watson va accélérer les analyses d'A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son va accélérer les analyses d'AD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807389"/>
                    </a:xfrm>
                    <a:prstGeom prst="rect">
                      <a:avLst/>
                    </a:prstGeom>
                    <a:noFill/>
                    <a:ln>
                      <a:noFill/>
                    </a:ln>
                  </pic:spPr>
                </pic:pic>
              </a:graphicData>
            </a:graphic>
          </wp:inline>
        </w:drawing>
      </w:r>
    </w:p>
    <w:p w14:paraId="6D9FA7F6" w14:textId="294D6EAE" w:rsidR="00D52C20" w:rsidRPr="00D52C20" w:rsidRDefault="00D52C20" w:rsidP="00D52C20">
      <w:pPr>
        <w:rPr>
          <w:rFonts w:ascii="Times New Roman" w:hAnsi="Times New Roman" w:cs="Times New Roman"/>
          <w:color w:val="333333"/>
          <w:sz w:val="18"/>
          <w:szCs w:val="21"/>
        </w:rPr>
      </w:pPr>
      <w:r>
        <w:rPr>
          <w:rFonts w:ascii="Times New Roman" w:hAnsi="Times New Roman" w:cs="Times New Roman"/>
          <w:color w:val="333333"/>
          <w:sz w:val="18"/>
          <w:szCs w:val="21"/>
        </w:rPr>
        <w:t xml:space="preserve">IBM </w:t>
      </w:r>
      <w:r w:rsidRPr="00D52C20">
        <w:rPr>
          <w:rFonts w:ascii="Times New Roman" w:hAnsi="Times New Roman" w:cs="Times New Roman"/>
          <w:color w:val="333333"/>
          <w:sz w:val="18"/>
          <w:szCs w:val="21"/>
        </w:rPr>
        <w:t>Wats</w:t>
      </w:r>
      <w:r>
        <w:rPr>
          <w:rFonts w:ascii="Times New Roman" w:hAnsi="Times New Roman" w:cs="Times New Roman"/>
          <w:color w:val="333333"/>
          <w:sz w:val="18"/>
          <w:szCs w:val="21"/>
        </w:rPr>
        <w:t>on</w:t>
      </w:r>
      <w:r w:rsidRPr="00D52C20">
        <w:rPr>
          <w:rFonts w:ascii="Times New Roman" w:hAnsi="Times New Roman" w:cs="Times New Roman"/>
          <w:color w:val="333333"/>
          <w:sz w:val="18"/>
          <w:szCs w:val="21"/>
        </w:rPr>
        <w:t xml:space="preserve">. </w:t>
      </w:r>
    </w:p>
    <w:p w14:paraId="75E1AEB0" w14:textId="7D96D7D1" w:rsidR="00FB353C" w:rsidRPr="00D52C20" w:rsidRDefault="00D52C20" w:rsidP="00D52C20">
      <w:pPr>
        <w:pStyle w:val="Normalweb"/>
        <w:rPr>
          <w:rFonts w:ascii="Times New Roman" w:hAnsi="Times New Roman"/>
          <w:sz w:val="22"/>
          <w:szCs w:val="22"/>
          <w:lang w:val="fr-FR"/>
        </w:rPr>
      </w:pPr>
      <w:r w:rsidRPr="00D52C20">
        <w:rPr>
          <w:rFonts w:ascii="Times New Roman" w:hAnsi="Times New Roman"/>
          <w:sz w:val="22"/>
          <w:szCs w:val="22"/>
          <w:lang w:val="fr-FR"/>
        </w:rPr>
        <w:t>IBM a annoncé en ce début mai 2015 un partenariat avec 14 cliniques et instituts américains spécialisés dans le traitement du cancer, qui vont utiliser son super-ordinateur Watson pour accélérer des analyses d'ADN et déterminer des soins personnalisés pour leurs patients.</w:t>
      </w:r>
      <w:r w:rsidR="002F2156">
        <w:rPr>
          <w:rFonts w:ascii="Times New Roman" w:hAnsi="Times New Roman"/>
          <w:sz w:val="22"/>
          <w:szCs w:val="22"/>
          <w:lang w:val="fr-FR"/>
        </w:rPr>
        <w:t xml:space="preserve"> </w:t>
      </w:r>
      <w:r w:rsidRPr="00D52C20">
        <w:rPr>
          <w:rFonts w:ascii="Times New Roman" w:hAnsi="Times New Roman"/>
          <w:sz w:val="22"/>
          <w:szCs w:val="22"/>
          <w:lang w:val="fr-FR"/>
        </w:rPr>
        <w:t xml:space="preserve">Là où des médecins passeraient des semaines à étudier chaque mutation et la littérature scientifique existante, Watson est en effet capable d'arriver à des conclusions </w:t>
      </w:r>
      <w:r w:rsidRPr="00D52C20">
        <w:rPr>
          <w:rStyle w:val="Emphase"/>
          <w:rFonts w:ascii="Times New Roman" w:hAnsi="Times New Roman"/>
          <w:sz w:val="22"/>
          <w:szCs w:val="22"/>
          <w:lang w:val="fr-FR"/>
        </w:rPr>
        <w:t>« en quelques minutes »</w:t>
      </w:r>
      <w:r w:rsidRPr="00D52C20">
        <w:rPr>
          <w:rFonts w:ascii="Times New Roman" w:hAnsi="Times New Roman"/>
          <w:sz w:val="22"/>
          <w:szCs w:val="22"/>
          <w:lang w:val="fr-FR"/>
        </w:rPr>
        <w:t>, assure IBM, faisant valoir que cela pourrait permettre de faire bénéficier davantage de patients de ces traitements accessibles pour l'instant seulement à quelques-uns.</w:t>
      </w:r>
    </w:p>
    <w:p w14:paraId="6DF78B59" w14:textId="77777777" w:rsidR="00FB353C" w:rsidRPr="00D52C20" w:rsidRDefault="00FB353C" w:rsidP="00FB353C">
      <w:pPr>
        <w:jc w:val="both"/>
        <w:rPr>
          <w:rFonts w:ascii="Times New Roman" w:hAnsi="Times New Roman" w:cs="Times New Roman"/>
          <w:sz w:val="22"/>
          <w:szCs w:val="22"/>
        </w:rPr>
      </w:pPr>
      <w:r w:rsidRPr="00D52C20">
        <w:rPr>
          <w:rFonts w:ascii="Times New Roman" w:hAnsi="Times New Roman" w:cs="Times New Roman"/>
          <w:sz w:val="22"/>
          <w:szCs w:val="22"/>
        </w:rPr>
        <w:t xml:space="preserve">L’intelligence artificielle et les robots pénètrent aussi le bloc opératoire. Après les interventions au crâne, le robot Rosa de MedTech s'attaque à la microchirurgie non-invasive de la colonne vertébrale. Nous assistons bien à l’interpénétration de l’intelligence artificielle, des neurosciences et de la médecine robotisée à l’hôpital… </w:t>
      </w:r>
    </w:p>
    <w:p w14:paraId="0BE65046" w14:textId="77777777" w:rsidR="00D52C20" w:rsidRPr="00D52C20" w:rsidRDefault="00D52C20" w:rsidP="00FB353C">
      <w:pPr>
        <w:jc w:val="both"/>
        <w:rPr>
          <w:rFonts w:ascii="Times New Roman" w:hAnsi="Times New Roman" w:cs="Times New Roman"/>
          <w:sz w:val="22"/>
          <w:szCs w:val="22"/>
        </w:rPr>
      </w:pPr>
    </w:p>
    <w:p w14:paraId="16EBBEF8" w14:textId="47847C3C" w:rsidR="002A3DBB" w:rsidRPr="002F2156" w:rsidRDefault="002F2156" w:rsidP="009B2ED1">
      <w:pPr>
        <w:pBdr>
          <w:top w:val="single" w:sz="4" w:space="1" w:color="auto"/>
          <w:left w:val="single" w:sz="4" w:space="4" w:color="auto"/>
          <w:bottom w:val="single" w:sz="4" w:space="1" w:color="auto"/>
          <w:right w:val="single" w:sz="4" w:space="4" w:color="auto"/>
        </w:pBdr>
        <w:jc w:val="both"/>
        <w:rPr>
          <w:rFonts w:ascii="Times New Roman" w:hAnsi="Times New Roman" w:cs="Times New Roman"/>
          <w:b/>
          <w:color w:val="4F81BD" w:themeColor="accent1"/>
          <w:sz w:val="22"/>
          <w:szCs w:val="22"/>
        </w:rPr>
      </w:pPr>
      <w:r>
        <w:rPr>
          <w:rFonts w:ascii="Times New Roman" w:hAnsi="Times New Roman"/>
          <w:b/>
          <w:color w:val="4F81BD" w:themeColor="accent1"/>
          <w:sz w:val="22"/>
          <w:szCs w:val="22"/>
        </w:rPr>
        <w:t xml:space="preserve">2.3 </w:t>
      </w:r>
      <w:r w:rsidR="00BA3D99">
        <w:rPr>
          <w:rFonts w:ascii="Times New Roman" w:hAnsi="Times New Roman"/>
          <w:b/>
          <w:color w:val="4F81BD" w:themeColor="accent1"/>
          <w:sz w:val="22"/>
          <w:szCs w:val="22"/>
        </w:rPr>
        <w:t xml:space="preserve">Le </w:t>
      </w:r>
      <w:r w:rsidRPr="002F2156">
        <w:rPr>
          <w:rFonts w:ascii="Times New Roman" w:hAnsi="Times New Roman" w:cs="Times New Roman"/>
          <w:b/>
          <w:color w:val="4F81BD" w:themeColor="accent1"/>
          <w:sz w:val="22"/>
          <w:szCs w:val="22"/>
        </w:rPr>
        <w:t>« </w:t>
      </w:r>
      <w:r>
        <w:rPr>
          <w:rFonts w:ascii="Times New Roman" w:hAnsi="Times New Roman" w:cs="Times New Roman"/>
          <w:b/>
          <w:i/>
          <w:color w:val="4F81BD" w:themeColor="accent1"/>
          <w:sz w:val="22"/>
          <w:szCs w:val="22"/>
        </w:rPr>
        <w:t>paradoxe Schumpeter-</w:t>
      </w:r>
      <w:r w:rsidRPr="002F2156">
        <w:rPr>
          <w:rFonts w:ascii="Times New Roman" w:hAnsi="Times New Roman" w:cs="Times New Roman"/>
          <w:b/>
          <w:i/>
          <w:color w:val="4F81BD" w:themeColor="accent1"/>
          <w:sz w:val="22"/>
          <w:szCs w:val="22"/>
        </w:rPr>
        <w:t>Sauvy</w:t>
      </w:r>
      <w:r w:rsidR="00BA3D99">
        <w:rPr>
          <w:rFonts w:ascii="Times New Roman" w:hAnsi="Times New Roman" w:cs="Times New Roman"/>
          <w:b/>
          <w:color w:val="4F81BD" w:themeColor="accent1"/>
          <w:sz w:val="22"/>
          <w:szCs w:val="22"/>
        </w:rPr>
        <w:t> » et la « </w:t>
      </w:r>
      <w:r w:rsidR="00BA3D99" w:rsidRPr="00BA3D99">
        <w:rPr>
          <w:rFonts w:ascii="Times New Roman" w:hAnsi="Times New Roman" w:cs="Times New Roman"/>
          <w:b/>
          <w:i/>
          <w:color w:val="4F81BD" w:themeColor="accent1"/>
          <w:sz w:val="22"/>
          <w:szCs w:val="22"/>
        </w:rPr>
        <w:t>disruption destructrice</w:t>
      </w:r>
      <w:r w:rsidR="00BA3D99">
        <w:rPr>
          <w:rFonts w:ascii="Times New Roman" w:hAnsi="Times New Roman" w:cs="Times New Roman"/>
          <w:b/>
          <w:color w:val="4F81BD" w:themeColor="accent1"/>
          <w:sz w:val="22"/>
          <w:szCs w:val="22"/>
        </w:rPr>
        <w:t> ».</w:t>
      </w:r>
    </w:p>
    <w:p w14:paraId="7F2D04A2" w14:textId="77777777" w:rsidR="000A2077" w:rsidRDefault="000A2077" w:rsidP="00C82BDD">
      <w:pPr>
        <w:jc w:val="both"/>
        <w:rPr>
          <w:rFonts w:ascii="Times New Roman" w:hAnsi="Times New Roman" w:cs="Times New Roman"/>
          <w:sz w:val="22"/>
          <w:szCs w:val="22"/>
        </w:rPr>
      </w:pPr>
    </w:p>
    <w:p w14:paraId="3C98F8A5" w14:textId="74D4A4E0" w:rsidR="008502A5" w:rsidRPr="008502A5" w:rsidRDefault="00C82BDD" w:rsidP="008502A5">
      <w:pPr>
        <w:shd w:val="clear" w:color="auto" w:fill="FFFFFF"/>
        <w:spacing w:after="210"/>
        <w:jc w:val="both"/>
        <w:rPr>
          <w:rFonts w:ascii="Times New Roman" w:eastAsia="Times New Roman" w:hAnsi="Times New Roman" w:cs="Times New Roman"/>
          <w:sz w:val="22"/>
          <w:szCs w:val="22"/>
        </w:rPr>
      </w:pPr>
      <w:r w:rsidRPr="00C82BDD">
        <w:rPr>
          <w:rFonts w:ascii="Times New Roman" w:hAnsi="Times New Roman" w:cs="Times New Roman"/>
          <w:sz w:val="22"/>
          <w:szCs w:val="22"/>
        </w:rPr>
        <w:t xml:space="preserve">Nous considérons comme </w:t>
      </w:r>
      <w:r w:rsidR="000F7989">
        <w:rPr>
          <w:rFonts w:ascii="Times New Roman" w:hAnsi="Times New Roman" w:cs="Times New Roman"/>
          <w:sz w:val="22"/>
          <w:szCs w:val="22"/>
        </w:rPr>
        <w:t xml:space="preserve">dépassée et infondée </w:t>
      </w:r>
      <w:r w:rsidRPr="00C82BDD">
        <w:rPr>
          <w:rFonts w:ascii="Times New Roman" w:hAnsi="Times New Roman" w:cs="Times New Roman"/>
          <w:sz w:val="22"/>
          <w:szCs w:val="22"/>
        </w:rPr>
        <w:t>aujourd’hui l</w:t>
      </w:r>
      <w:r w:rsidR="000F7989">
        <w:rPr>
          <w:rFonts w:ascii="Times New Roman" w:hAnsi="Times New Roman" w:cs="Times New Roman"/>
          <w:sz w:val="22"/>
          <w:szCs w:val="22"/>
        </w:rPr>
        <w:t>a</w:t>
      </w:r>
      <w:r w:rsidRPr="00C82BDD">
        <w:rPr>
          <w:rFonts w:ascii="Times New Roman" w:hAnsi="Times New Roman" w:cs="Times New Roman"/>
          <w:sz w:val="22"/>
          <w:szCs w:val="22"/>
        </w:rPr>
        <w:t xml:space="preserve"> théorie de Schumpeter, </w:t>
      </w:r>
      <w:r w:rsidR="002F2156">
        <w:rPr>
          <w:rFonts w:ascii="Times New Roman" w:hAnsi="Times New Roman" w:cs="Times New Roman"/>
          <w:sz w:val="22"/>
          <w:szCs w:val="22"/>
        </w:rPr>
        <w:t>sur</w:t>
      </w:r>
      <w:r w:rsidRPr="00C82BDD">
        <w:rPr>
          <w:rFonts w:ascii="Times New Roman" w:hAnsi="Times New Roman" w:cs="Times New Roman"/>
          <w:sz w:val="22"/>
          <w:szCs w:val="22"/>
        </w:rPr>
        <w:t xml:space="preserve"> la « </w:t>
      </w:r>
      <w:r w:rsidRPr="00C82BDD">
        <w:rPr>
          <w:rFonts w:ascii="Times New Roman" w:hAnsi="Times New Roman" w:cs="Times New Roman"/>
          <w:i/>
          <w:sz w:val="22"/>
          <w:szCs w:val="22"/>
        </w:rPr>
        <w:t>destruction créatrice</w:t>
      </w:r>
      <w:r w:rsidRPr="00C82BDD">
        <w:rPr>
          <w:rFonts w:ascii="Times New Roman" w:hAnsi="Times New Roman" w:cs="Times New Roman"/>
          <w:sz w:val="22"/>
          <w:szCs w:val="22"/>
        </w:rPr>
        <w:t> », tout comme la « </w:t>
      </w:r>
      <w:r w:rsidRPr="00C82BDD">
        <w:rPr>
          <w:rFonts w:ascii="Times New Roman" w:hAnsi="Times New Roman" w:cs="Times New Roman"/>
          <w:i/>
          <w:sz w:val="22"/>
          <w:szCs w:val="22"/>
        </w:rPr>
        <w:t>théorie du déversement</w:t>
      </w:r>
      <w:r w:rsidR="002F2156">
        <w:rPr>
          <w:rFonts w:ascii="Times New Roman" w:hAnsi="Times New Roman" w:cs="Times New Roman"/>
          <w:sz w:val="22"/>
          <w:szCs w:val="22"/>
        </w:rPr>
        <w:t> » d’Alfred</w:t>
      </w:r>
      <w:r w:rsidRPr="00C82BDD">
        <w:rPr>
          <w:rFonts w:ascii="Times New Roman" w:hAnsi="Times New Roman" w:cs="Times New Roman"/>
          <w:sz w:val="22"/>
          <w:szCs w:val="22"/>
        </w:rPr>
        <w:t xml:space="preserve"> Sauvy qui ne peuvent plus se vérifier, en ces temps d’allongement des cycles économiques, d’aggravation de la crise financière, d’accroissement constant du chômage, de démographie déclinante. Nous sommes plongés depuis le second choc pétrolier, dans une période que l’on pourrait qualifier par l’expression </w:t>
      </w:r>
      <w:r w:rsidRPr="00C82BDD">
        <w:rPr>
          <w:rFonts w:ascii="Times New Roman" w:hAnsi="Times New Roman" w:cs="Times New Roman"/>
          <w:i/>
          <w:sz w:val="22"/>
          <w:szCs w:val="22"/>
        </w:rPr>
        <w:t xml:space="preserve">Les Soixante Dix Piteuses, </w:t>
      </w:r>
      <w:r w:rsidRPr="00C82BDD">
        <w:rPr>
          <w:rFonts w:ascii="Times New Roman" w:hAnsi="Times New Roman" w:cs="Times New Roman"/>
          <w:sz w:val="22"/>
          <w:szCs w:val="22"/>
        </w:rPr>
        <w:t xml:space="preserve">(en clin d’œil à </w:t>
      </w:r>
      <w:r w:rsidRPr="00C82BDD">
        <w:rPr>
          <w:rFonts w:ascii="Times New Roman" w:hAnsi="Times New Roman" w:cs="Times New Roman"/>
          <w:i/>
          <w:sz w:val="22"/>
          <w:szCs w:val="22"/>
        </w:rPr>
        <w:t>Jean Fourastié</w:t>
      </w:r>
      <w:r w:rsidRPr="00C82BDD">
        <w:rPr>
          <w:rFonts w:ascii="Times New Roman" w:hAnsi="Times New Roman" w:cs="Times New Roman"/>
          <w:sz w:val="22"/>
          <w:szCs w:val="22"/>
        </w:rPr>
        <w:t xml:space="preserve"> et à la période qu’il qualifia de </w:t>
      </w:r>
      <w:r w:rsidRPr="00C82BDD">
        <w:rPr>
          <w:rFonts w:ascii="Times New Roman" w:hAnsi="Times New Roman" w:cs="Times New Roman"/>
          <w:i/>
          <w:sz w:val="22"/>
          <w:szCs w:val="22"/>
        </w:rPr>
        <w:t xml:space="preserve">Trente </w:t>
      </w:r>
      <w:r w:rsidRPr="008502A5">
        <w:rPr>
          <w:rFonts w:ascii="Times New Roman" w:hAnsi="Times New Roman" w:cs="Times New Roman"/>
          <w:i/>
          <w:sz w:val="22"/>
          <w:szCs w:val="22"/>
        </w:rPr>
        <w:t>Glorieuses, de 1947 à 1973</w:t>
      </w:r>
      <w:r w:rsidRPr="008502A5">
        <w:rPr>
          <w:rFonts w:ascii="Times New Roman" w:hAnsi="Times New Roman" w:cs="Times New Roman"/>
          <w:sz w:val="22"/>
          <w:szCs w:val="22"/>
        </w:rPr>
        <w:t xml:space="preserve">). Si cycles économiques il y a, ils sont sans doute plus proches de ceux définis par </w:t>
      </w:r>
      <w:r w:rsidRPr="008502A5">
        <w:rPr>
          <w:rFonts w:ascii="Times New Roman" w:hAnsi="Times New Roman" w:cs="Times New Roman"/>
          <w:i/>
          <w:sz w:val="22"/>
          <w:szCs w:val="22"/>
        </w:rPr>
        <w:t xml:space="preserve">Kondratieff </w:t>
      </w:r>
      <w:r w:rsidRPr="008502A5">
        <w:rPr>
          <w:rFonts w:ascii="Times New Roman" w:hAnsi="Times New Roman" w:cs="Times New Roman"/>
          <w:sz w:val="22"/>
          <w:szCs w:val="22"/>
        </w:rPr>
        <w:t>(40 à 60 ans) que par Kitchin, Juglar ou encore Kuznets. Même si certains pensent</w:t>
      </w:r>
      <w:r w:rsidRPr="008502A5">
        <w:rPr>
          <w:rStyle w:val="Appelnotedebasdep"/>
          <w:rFonts w:ascii="Times New Roman" w:hAnsi="Times New Roman" w:cs="Times New Roman"/>
          <w:sz w:val="22"/>
          <w:szCs w:val="22"/>
        </w:rPr>
        <w:footnoteReference w:id="24"/>
      </w:r>
      <w:r w:rsidRPr="008502A5">
        <w:rPr>
          <w:rFonts w:ascii="Times New Roman" w:hAnsi="Times New Roman" w:cs="Times New Roman"/>
          <w:sz w:val="22"/>
          <w:szCs w:val="22"/>
        </w:rPr>
        <w:t xml:space="preserve"> que des cycles sont observables tous les sept ans depuis 1980 (krach octobre 1987, krach </w:t>
      </w:r>
      <w:r w:rsidRPr="008502A5">
        <w:rPr>
          <w:rFonts w:ascii="Times New Roman" w:hAnsi="Times New Roman" w:cs="Times New Roman"/>
          <w:sz w:val="22"/>
          <w:szCs w:val="22"/>
        </w:rPr>
        <w:lastRenderedPageBreak/>
        <w:t xml:space="preserve">obligataire de 1994, les conséquences du 11 septembre 2001, le krach 2008, le paroxysme de la crise grecque en juillet 2015…), rien ne nous autorisent à penser que la durée moyenne des cycles </w:t>
      </w:r>
      <w:r w:rsidR="002F2156" w:rsidRPr="008502A5">
        <w:rPr>
          <w:rFonts w:ascii="Times New Roman" w:hAnsi="Times New Roman" w:cs="Times New Roman"/>
          <w:sz w:val="22"/>
          <w:szCs w:val="22"/>
        </w:rPr>
        <w:t xml:space="preserve">puisse être </w:t>
      </w:r>
      <w:r w:rsidRPr="008502A5">
        <w:rPr>
          <w:rFonts w:ascii="Times New Roman" w:hAnsi="Times New Roman" w:cs="Times New Roman"/>
          <w:sz w:val="22"/>
          <w:szCs w:val="22"/>
        </w:rPr>
        <w:t xml:space="preserve">inférieure à </w:t>
      </w:r>
      <w:r w:rsidR="002F2156" w:rsidRPr="008502A5">
        <w:rPr>
          <w:rFonts w:ascii="Times New Roman" w:hAnsi="Times New Roman" w:cs="Times New Roman"/>
          <w:sz w:val="22"/>
          <w:szCs w:val="22"/>
        </w:rPr>
        <w:t xml:space="preserve">plusieurs </w:t>
      </w:r>
      <w:r w:rsidRPr="008502A5">
        <w:rPr>
          <w:rFonts w:ascii="Times New Roman" w:hAnsi="Times New Roman" w:cs="Times New Roman"/>
          <w:sz w:val="22"/>
          <w:szCs w:val="22"/>
        </w:rPr>
        <w:t>décennie</w:t>
      </w:r>
      <w:r w:rsidR="002F2156" w:rsidRPr="008502A5">
        <w:rPr>
          <w:rFonts w:ascii="Times New Roman" w:hAnsi="Times New Roman" w:cs="Times New Roman"/>
          <w:sz w:val="22"/>
          <w:szCs w:val="22"/>
        </w:rPr>
        <w:t>s ;</w:t>
      </w:r>
      <w:r w:rsidRPr="008502A5">
        <w:rPr>
          <w:rFonts w:ascii="Times New Roman" w:hAnsi="Times New Roman" w:cs="Times New Roman"/>
          <w:sz w:val="22"/>
          <w:szCs w:val="22"/>
        </w:rPr>
        <w:t xml:space="preserve"> </w:t>
      </w:r>
      <w:r w:rsidR="002F2156" w:rsidRPr="008502A5">
        <w:rPr>
          <w:rFonts w:ascii="Times New Roman" w:hAnsi="Times New Roman" w:cs="Times New Roman"/>
          <w:sz w:val="22"/>
          <w:szCs w:val="22"/>
        </w:rPr>
        <w:t>d’autant que</w:t>
      </w:r>
      <w:r w:rsidRPr="008502A5">
        <w:rPr>
          <w:rFonts w:ascii="Times New Roman" w:hAnsi="Times New Roman" w:cs="Times New Roman"/>
          <w:sz w:val="22"/>
          <w:szCs w:val="22"/>
        </w:rPr>
        <w:t xml:space="preserve"> nous </w:t>
      </w:r>
      <w:r w:rsidR="002F2156" w:rsidRPr="008502A5">
        <w:rPr>
          <w:rFonts w:ascii="Times New Roman" w:hAnsi="Times New Roman" w:cs="Times New Roman"/>
          <w:sz w:val="22"/>
          <w:szCs w:val="22"/>
        </w:rPr>
        <w:t xml:space="preserve">observons depuis les années 1980 le </w:t>
      </w:r>
      <w:r w:rsidRPr="008502A5">
        <w:rPr>
          <w:rFonts w:ascii="Times New Roman" w:hAnsi="Times New Roman" w:cs="Times New Roman"/>
          <w:sz w:val="22"/>
          <w:szCs w:val="22"/>
        </w:rPr>
        <w:t>phénomène conjugué de stagnation économique réelle et d’une augmentation de l’inflation, que l’on nomme « </w:t>
      </w:r>
      <w:r w:rsidRPr="008502A5">
        <w:rPr>
          <w:rFonts w:ascii="Times New Roman" w:hAnsi="Times New Roman" w:cs="Times New Roman"/>
          <w:i/>
          <w:sz w:val="22"/>
          <w:szCs w:val="22"/>
        </w:rPr>
        <w:t>stagflation </w:t>
      </w:r>
      <w:r w:rsidRPr="008502A5">
        <w:rPr>
          <w:rFonts w:ascii="Times New Roman" w:hAnsi="Times New Roman" w:cs="Times New Roman"/>
          <w:sz w:val="22"/>
          <w:szCs w:val="22"/>
        </w:rPr>
        <w:t>».</w:t>
      </w:r>
      <w:r w:rsidR="008502A5" w:rsidRPr="008502A5">
        <w:rPr>
          <w:rFonts w:ascii="Times New Roman" w:hAnsi="Times New Roman" w:cs="Times New Roman"/>
          <w:sz w:val="22"/>
          <w:szCs w:val="22"/>
        </w:rPr>
        <w:t xml:space="preserve"> </w:t>
      </w:r>
      <w:r w:rsidR="008502A5" w:rsidRPr="008502A5">
        <w:rPr>
          <w:rFonts w:ascii="Times New Roman" w:eastAsia="Times New Roman" w:hAnsi="Times New Roman" w:cs="Times New Roman"/>
          <w:sz w:val="22"/>
          <w:szCs w:val="22"/>
        </w:rPr>
        <w:t xml:space="preserve">La croissance de la productivité a fortement ralenti à travers le monde. En 2014, la croissance de la productivité de </w:t>
      </w:r>
      <w:r w:rsidR="008502A5" w:rsidRPr="00C6491F">
        <w:rPr>
          <w:rFonts w:ascii="Times New Roman" w:eastAsia="Times New Roman" w:hAnsi="Times New Roman" w:cs="Times New Roman"/>
          <w:i/>
          <w:sz w:val="22"/>
          <w:szCs w:val="22"/>
        </w:rPr>
        <w:t>la product</w:t>
      </w:r>
      <w:r w:rsidR="00C6491F" w:rsidRPr="00C6491F">
        <w:rPr>
          <w:rFonts w:ascii="Times New Roman" w:eastAsia="Times New Roman" w:hAnsi="Times New Roman" w:cs="Times New Roman"/>
          <w:i/>
          <w:sz w:val="22"/>
          <w:szCs w:val="22"/>
        </w:rPr>
        <w:t>ivité globale des facteurs</w:t>
      </w:r>
      <w:r w:rsidR="008502A5" w:rsidRPr="008502A5">
        <w:rPr>
          <w:rFonts w:ascii="Times New Roman" w:eastAsia="Times New Roman" w:hAnsi="Times New Roman" w:cs="Times New Roman"/>
          <w:sz w:val="22"/>
          <w:szCs w:val="22"/>
        </w:rPr>
        <w:t xml:space="preserve"> a oscillé autour de zéro pour la troisième année consécutive, alors qu’elle atteignait </w:t>
      </w:r>
      <w:r w:rsidR="00E43C03">
        <w:rPr>
          <w:rFonts w:ascii="Times New Roman" w:eastAsia="Times New Roman" w:hAnsi="Times New Roman" w:cs="Times New Roman"/>
          <w:sz w:val="22"/>
          <w:szCs w:val="22"/>
        </w:rPr>
        <w:t>à peine 0,5-</w:t>
      </w:r>
      <w:r w:rsidR="008502A5" w:rsidRPr="008502A5">
        <w:rPr>
          <w:rFonts w:ascii="Times New Roman" w:eastAsia="Times New Roman" w:hAnsi="Times New Roman" w:cs="Times New Roman"/>
          <w:sz w:val="22"/>
          <w:szCs w:val="22"/>
        </w:rPr>
        <w:t>1 % en</w:t>
      </w:r>
      <w:r w:rsidR="00E43C03">
        <w:rPr>
          <w:rFonts w:ascii="Times New Roman" w:eastAsia="Times New Roman" w:hAnsi="Times New Roman" w:cs="Times New Roman"/>
          <w:sz w:val="22"/>
          <w:szCs w:val="22"/>
        </w:rPr>
        <w:t>tre 1996-2012</w:t>
      </w:r>
      <w:r w:rsidR="008502A5" w:rsidRPr="008502A5">
        <w:rPr>
          <w:rFonts w:ascii="Times New Roman" w:eastAsia="Times New Roman" w:hAnsi="Times New Roman" w:cs="Times New Roman"/>
          <w:sz w:val="22"/>
          <w:szCs w:val="22"/>
        </w:rPr>
        <w:t>.</w:t>
      </w:r>
    </w:p>
    <w:p w14:paraId="6FD9E432" w14:textId="421A6477" w:rsidR="00C82BDD" w:rsidRPr="008502A5" w:rsidRDefault="008502A5" w:rsidP="008502A5">
      <w:pPr>
        <w:jc w:val="both"/>
        <w:rPr>
          <w:rFonts w:ascii="Times New Roman" w:eastAsia="Times New Roman" w:hAnsi="Times New Roman" w:cs="Times New Roman"/>
          <w:sz w:val="22"/>
          <w:szCs w:val="22"/>
        </w:rPr>
      </w:pPr>
      <w:r w:rsidRPr="008502A5">
        <w:rPr>
          <w:rFonts w:ascii="Times New Roman" w:eastAsia="Times New Roman" w:hAnsi="Times New Roman" w:cs="Times New Roman"/>
          <w:sz w:val="22"/>
          <w:szCs w:val="22"/>
        </w:rPr>
        <w:t xml:space="preserve">Comme Barry Eichengreen, Donghyun Park et Kwanho Shin (2015) l’indiquent, il serait tentant d’invoquer la crise financière pour expliquer ce ralentissement ; elle a en effet perturbé l’offre de crédit (qui se révèle importante pour l’innovation) et les échanges internationaux (qui sont importants pour la diffusion des innovations). Mais le ralentissement de la </w:t>
      </w:r>
      <w:r w:rsidR="00C6491F" w:rsidRPr="008502A5">
        <w:rPr>
          <w:rFonts w:ascii="Times New Roman" w:eastAsia="Times New Roman" w:hAnsi="Times New Roman" w:cs="Times New Roman"/>
          <w:sz w:val="22"/>
          <w:szCs w:val="22"/>
        </w:rPr>
        <w:t>pr</w:t>
      </w:r>
      <w:r w:rsidR="00C6491F">
        <w:rPr>
          <w:rFonts w:ascii="Times New Roman" w:eastAsia="Times New Roman" w:hAnsi="Times New Roman" w:cs="Times New Roman"/>
          <w:sz w:val="22"/>
          <w:szCs w:val="22"/>
        </w:rPr>
        <w:t>oductivité globale des facteurs</w:t>
      </w:r>
      <w:r w:rsidRPr="008502A5">
        <w:rPr>
          <w:rFonts w:ascii="Times New Roman" w:eastAsia="Times New Roman" w:hAnsi="Times New Roman" w:cs="Times New Roman"/>
          <w:sz w:val="22"/>
          <w:szCs w:val="22"/>
        </w:rPr>
        <w:t xml:space="preserve"> est un phénomène généralisé : il touche aussi bien les pays qui ont été les plus touchés par la crise que les pays qui en ont été relativement épargnés. D’autre part, dans les pays avancés, ce ralentissement s’est amorcé avant la crise mondiale. Certains ont pu suggérer que le ralentissement de la croissance de la productivité dans les pays avancés puisse s’expliquer par </w:t>
      </w:r>
      <w:r w:rsidRPr="00C6491F">
        <w:rPr>
          <w:rFonts w:ascii="Times New Roman" w:eastAsia="Times New Roman" w:hAnsi="Times New Roman" w:cs="Times New Roman"/>
          <w:i/>
          <w:sz w:val="22"/>
          <w:szCs w:val="22"/>
        </w:rPr>
        <w:t>un épuisement de l’innovation</w:t>
      </w:r>
      <w:r w:rsidRPr="008502A5">
        <w:rPr>
          <w:rFonts w:ascii="Times New Roman" w:eastAsia="Times New Roman" w:hAnsi="Times New Roman" w:cs="Times New Roman"/>
          <w:sz w:val="22"/>
          <w:szCs w:val="22"/>
        </w:rPr>
        <w:t xml:space="preserve"> (comme le pense notamment Robert Gordon) bien par la </w:t>
      </w:r>
      <w:r w:rsidRPr="00C6491F">
        <w:rPr>
          <w:rFonts w:ascii="Times New Roman" w:eastAsia="Times New Roman" w:hAnsi="Times New Roman" w:cs="Times New Roman"/>
          <w:i/>
          <w:sz w:val="22"/>
          <w:szCs w:val="22"/>
        </w:rPr>
        <w:t>stagnation séculaire</w:t>
      </w:r>
      <w:r w:rsidRPr="008502A5">
        <w:rPr>
          <w:rFonts w:ascii="Times New Roman" w:eastAsia="Times New Roman" w:hAnsi="Times New Roman" w:cs="Times New Roman"/>
          <w:sz w:val="22"/>
          <w:szCs w:val="22"/>
        </w:rPr>
        <w:t>, c’est-à-dire par une insuffisance chronique de la demande globale</w:t>
      </w:r>
      <w:r w:rsidR="0042796C">
        <w:rPr>
          <w:rFonts w:ascii="Times New Roman" w:eastAsia="Times New Roman" w:hAnsi="Times New Roman" w:cs="Times New Roman"/>
          <w:sz w:val="22"/>
          <w:szCs w:val="22"/>
        </w:rPr>
        <w:t xml:space="preserve"> comme le suggère Lawrence</w:t>
      </w:r>
      <w:r w:rsidRPr="008502A5">
        <w:rPr>
          <w:rFonts w:ascii="Times New Roman" w:eastAsia="Times New Roman" w:hAnsi="Times New Roman" w:cs="Times New Roman"/>
          <w:sz w:val="22"/>
          <w:szCs w:val="22"/>
        </w:rPr>
        <w:t xml:space="preserve"> Summers</w:t>
      </w:r>
      <w:r w:rsidR="0042796C">
        <w:rPr>
          <w:rStyle w:val="Appelnotedebasdep"/>
          <w:rFonts w:ascii="Times New Roman" w:eastAsia="Times New Roman" w:hAnsi="Times New Roman" w:cs="Times New Roman"/>
          <w:sz w:val="22"/>
          <w:szCs w:val="22"/>
        </w:rPr>
        <w:footnoteReference w:id="25"/>
      </w:r>
      <w:r w:rsidRPr="008502A5">
        <w:rPr>
          <w:rFonts w:ascii="Times New Roman" w:eastAsia="Times New Roman" w:hAnsi="Times New Roman" w:cs="Times New Roman"/>
          <w:sz w:val="22"/>
          <w:szCs w:val="22"/>
        </w:rPr>
        <w:t>.</w:t>
      </w:r>
    </w:p>
    <w:p w14:paraId="15144AE0" w14:textId="77777777" w:rsidR="00C82BDD" w:rsidRPr="00C82BDD" w:rsidRDefault="00C82BDD" w:rsidP="00C82BDD">
      <w:pPr>
        <w:jc w:val="both"/>
        <w:rPr>
          <w:rFonts w:ascii="Times New Roman" w:hAnsi="Times New Roman" w:cs="Times New Roman"/>
          <w:sz w:val="22"/>
          <w:szCs w:val="22"/>
        </w:rPr>
      </w:pPr>
    </w:p>
    <w:p w14:paraId="3A478EBE" w14:textId="1CC627AE" w:rsidR="00C82BDD" w:rsidRPr="00C82BDD" w:rsidRDefault="00C82BDD" w:rsidP="00C82BDD">
      <w:pPr>
        <w:jc w:val="both"/>
        <w:rPr>
          <w:rFonts w:ascii="Times New Roman" w:hAnsi="Times New Roman" w:cs="Times New Roman"/>
          <w:sz w:val="22"/>
          <w:szCs w:val="22"/>
        </w:rPr>
      </w:pPr>
      <w:r w:rsidRPr="00C82BDD">
        <w:rPr>
          <w:rFonts w:ascii="Times New Roman" w:hAnsi="Times New Roman" w:cs="Times New Roman"/>
          <w:sz w:val="22"/>
          <w:szCs w:val="22"/>
        </w:rPr>
        <w:t xml:space="preserve">Le déversement d'un secteur à l'autre n'est pas immédiat, ni systématique : Jean Fourastié nuançait </w:t>
      </w:r>
      <w:r w:rsidR="00C6491F">
        <w:rPr>
          <w:rFonts w:ascii="Times New Roman" w:hAnsi="Times New Roman" w:cs="Times New Roman"/>
          <w:sz w:val="22"/>
          <w:szCs w:val="22"/>
        </w:rPr>
        <w:t xml:space="preserve">déjà </w:t>
      </w:r>
      <w:r w:rsidRPr="00C82BDD">
        <w:rPr>
          <w:rFonts w:ascii="Times New Roman" w:hAnsi="Times New Roman" w:cs="Times New Roman"/>
          <w:sz w:val="22"/>
          <w:szCs w:val="22"/>
        </w:rPr>
        <w:t>cette théorie en soulignant par exemple qu'un ouvrier peinera à se reconvertir dans l'informatique.</w:t>
      </w:r>
    </w:p>
    <w:p w14:paraId="7D17C757" w14:textId="2B149648" w:rsidR="000A2077" w:rsidRDefault="00C82BDD" w:rsidP="00C82BDD">
      <w:pPr>
        <w:jc w:val="both"/>
        <w:rPr>
          <w:rFonts w:ascii="Times New Roman" w:hAnsi="Times New Roman" w:cs="Times New Roman"/>
          <w:sz w:val="22"/>
          <w:szCs w:val="22"/>
        </w:rPr>
      </w:pPr>
      <w:r w:rsidRPr="00C82BDD">
        <w:rPr>
          <w:rFonts w:ascii="Times New Roman" w:hAnsi="Times New Roman" w:cs="Times New Roman"/>
          <w:sz w:val="22"/>
          <w:szCs w:val="22"/>
        </w:rPr>
        <w:t>Le chômage français a plusieurs spécificités : la forte progression du chômage de longue durée, la forte dégradation de l'emploi industriel liée à la tertiairisation de notre économie. Le dualisme du marché du travail (emplois précaires contre CDI) qui amplifie l'ajustement de l'offre et la demande d'emploi. En effet, en période de crise, les entreprises se défont d'abord des emplois les moins bien protégés (stagiaires, intérimaires, CDD…).</w:t>
      </w:r>
      <w:hyperlink r:id="rId12" w:anchor="cite_note-37" w:history="1">
        <w:r w:rsidRPr="00C82BDD">
          <w:rPr>
            <w:rStyle w:val="citecrochet1"/>
            <w:rFonts w:ascii="Times New Roman" w:hAnsi="Times New Roman" w:cs="Times New Roman"/>
            <w:sz w:val="22"/>
            <w:szCs w:val="22"/>
            <w:u w:val="single"/>
            <w:specVanish w:val="0"/>
          </w:rPr>
          <w:t>[</w:t>
        </w:r>
      </w:hyperlink>
      <w:r w:rsidRPr="00C82BDD">
        <w:rPr>
          <w:rFonts w:ascii="Times New Roman" w:hAnsi="Times New Roman" w:cs="Times New Roman"/>
          <w:sz w:val="22"/>
          <w:szCs w:val="22"/>
        </w:rPr>
        <w:t xml:space="preserve"> En France entre 1976 et 2014, le taux de chômage général est passé de 3% à 10% </w:t>
      </w:r>
      <w:r w:rsidRPr="00C82BDD">
        <w:rPr>
          <w:rStyle w:val="Appelnotedebasdep"/>
          <w:rFonts w:ascii="Times New Roman" w:hAnsi="Times New Roman" w:cs="Times New Roman"/>
          <w:sz w:val="22"/>
          <w:szCs w:val="22"/>
        </w:rPr>
        <w:footnoteReference w:id="26"/>
      </w:r>
      <w:r w:rsidRPr="00C82BDD">
        <w:rPr>
          <w:rFonts w:ascii="Times New Roman" w:hAnsi="Times New Roman" w:cs="Times New Roman"/>
          <w:sz w:val="22"/>
          <w:szCs w:val="22"/>
        </w:rPr>
        <w:t>Pour la zone euro, la perte d’emplois de salariés intermédiaires s’élève à 6,7 millions d’emplois pour 4,3 millions d’emplois peu rémunérés crées au cours des 5 dernières années. Aux Etats-Unis</w:t>
      </w:r>
      <w:r w:rsidRPr="00C82BDD">
        <w:rPr>
          <w:rStyle w:val="Appelnotedebasdep"/>
          <w:rFonts w:ascii="Times New Roman" w:hAnsi="Times New Roman" w:cs="Times New Roman"/>
          <w:sz w:val="22"/>
          <w:szCs w:val="22"/>
        </w:rPr>
        <w:footnoteReference w:id="27"/>
      </w:r>
      <w:r w:rsidRPr="00C82BDD">
        <w:rPr>
          <w:rFonts w:ascii="Times New Roman" w:hAnsi="Times New Roman" w:cs="Times New Roman"/>
          <w:sz w:val="22"/>
          <w:szCs w:val="22"/>
        </w:rPr>
        <w:t>, ce sont 7,5 millions d’emplois qui ont disparu dont 50% d’emplois intermédiaires sur la même période.</w:t>
      </w:r>
      <w:r w:rsidRPr="00C82BDD">
        <w:rPr>
          <w:rStyle w:val="Appelnotedebasdep"/>
          <w:rFonts w:ascii="Times New Roman" w:hAnsi="Times New Roman" w:cs="Times New Roman"/>
          <w:sz w:val="22"/>
          <w:szCs w:val="22"/>
        </w:rPr>
        <w:footnoteReference w:id="28"/>
      </w:r>
      <w:r w:rsidRPr="00C82BDD">
        <w:rPr>
          <w:rFonts w:ascii="Times New Roman" w:hAnsi="Times New Roman" w:cs="Times New Roman"/>
          <w:sz w:val="22"/>
          <w:szCs w:val="22"/>
        </w:rPr>
        <w:t xml:space="preserve"> </w:t>
      </w:r>
    </w:p>
    <w:p w14:paraId="07E65D47" w14:textId="2DE4A4E4" w:rsidR="004F4256" w:rsidRPr="001C2A0A" w:rsidRDefault="004F4256" w:rsidP="001C2A0A">
      <w:pPr>
        <w:pStyle w:val="Normalweb"/>
        <w:jc w:val="both"/>
        <w:rPr>
          <w:rFonts w:ascii="Times New Roman" w:hAnsi="Times New Roman"/>
          <w:sz w:val="22"/>
          <w:szCs w:val="22"/>
          <w:lang w:val="fr-FR"/>
        </w:rPr>
      </w:pPr>
      <w:r w:rsidRPr="001C2A0A">
        <w:rPr>
          <w:rFonts w:ascii="Times New Roman" w:hAnsi="Times New Roman"/>
          <w:sz w:val="22"/>
          <w:szCs w:val="22"/>
          <w:lang w:val="fr-FR"/>
        </w:rPr>
        <w:t>La productivité à l’ère de la robotisation actualise le paradoxe de Solow</w:t>
      </w:r>
      <w:r w:rsidR="003D64E7">
        <w:rPr>
          <w:rFonts w:ascii="Times New Roman" w:hAnsi="Times New Roman"/>
          <w:sz w:val="22"/>
          <w:szCs w:val="22"/>
          <w:lang w:val="fr-FR"/>
        </w:rPr>
        <w:t> :</w:t>
      </w:r>
      <w:r w:rsidR="001C2A0A" w:rsidRPr="001C2A0A">
        <w:rPr>
          <w:rFonts w:ascii="Times New Roman" w:hAnsi="Times New Roman"/>
          <w:sz w:val="22"/>
          <w:szCs w:val="22"/>
          <w:lang w:val="fr-FR"/>
        </w:rPr>
        <w:t xml:space="preserve"> </w:t>
      </w:r>
      <w:r w:rsidR="001C2A0A" w:rsidRPr="001C2A0A">
        <w:rPr>
          <w:rFonts w:ascii="Times New Roman" w:hAnsi="Times New Roman"/>
          <w:i/>
          <w:sz w:val="22"/>
          <w:szCs w:val="22"/>
          <w:lang w:val="fr-FR"/>
        </w:rPr>
        <w:t>« you can see the computer age everywhere except in the productivity statistics » (« vous pouvez voir l'ère informatique partout, sauf dans les statistiques de la productivité »)</w:t>
      </w:r>
      <w:r w:rsidR="003D64E7">
        <w:rPr>
          <w:rFonts w:ascii="Times New Roman" w:hAnsi="Times New Roman"/>
          <w:i/>
          <w:sz w:val="22"/>
          <w:szCs w:val="22"/>
          <w:lang w:val="fr-FR"/>
        </w:rPr>
        <w:t xml:space="preserve">, c’est ainsi que Solow en </w:t>
      </w:r>
      <w:r w:rsidR="001C2A0A" w:rsidRPr="001C2A0A">
        <w:rPr>
          <w:rFonts w:ascii="Times New Roman" w:hAnsi="Times New Roman"/>
          <w:sz w:val="22"/>
          <w:szCs w:val="22"/>
          <w:lang w:val="fr-FR"/>
        </w:rPr>
        <w:t>1987 fit remarquer que l'introduction massive des ordinateurs dans l'économie, c</w:t>
      </w:r>
      <w:r w:rsidR="003D64E7">
        <w:rPr>
          <w:rFonts w:ascii="Times New Roman" w:hAnsi="Times New Roman"/>
          <w:sz w:val="22"/>
          <w:szCs w:val="22"/>
          <w:lang w:val="fr-FR"/>
        </w:rPr>
        <w:t>ontrairement aux attentes, ne s’était pas</w:t>
      </w:r>
      <w:r w:rsidR="001C2A0A" w:rsidRPr="001C2A0A">
        <w:rPr>
          <w:rFonts w:ascii="Times New Roman" w:hAnsi="Times New Roman"/>
          <w:sz w:val="22"/>
          <w:szCs w:val="22"/>
          <w:lang w:val="fr-FR"/>
        </w:rPr>
        <w:t xml:space="preserve"> trad</w:t>
      </w:r>
      <w:r w:rsidR="003D64E7">
        <w:rPr>
          <w:rFonts w:ascii="Times New Roman" w:hAnsi="Times New Roman"/>
          <w:sz w:val="22"/>
          <w:szCs w:val="22"/>
          <w:lang w:val="fr-FR"/>
        </w:rPr>
        <w:t xml:space="preserve">uit </w:t>
      </w:r>
      <w:r w:rsidR="001C2A0A" w:rsidRPr="001C2A0A">
        <w:rPr>
          <w:rFonts w:ascii="Times New Roman" w:hAnsi="Times New Roman"/>
          <w:sz w:val="22"/>
          <w:szCs w:val="22"/>
          <w:lang w:val="fr-FR"/>
        </w:rPr>
        <w:t xml:space="preserve">par une augmentation statistique de la productivité. </w:t>
      </w:r>
      <w:r w:rsidR="003D64E7">
        <w:rPr>
          <w:rFonts w:ascii="Times New Roman" w:hAnsi="Times New Roman"/>
          <w:sz w:val="22"/>
          <w:szCs w:val="22"/>
          <w:lang w:val="fr-FR"/>
        </w:rPr>
        <w:t xml:space="preserve">Cela </w:t>
      </w:r>
      <w:r w:rsidR="001C2A0A" w:rsidRPr="001C2A0A">
        <w:rPr>
          <w:rFonts w:ascii="Times New Roman" w:hAnsi="Times New Roman"/>
          <w:sz w:val="22"/>
          <w:szCs w:val="22"/>
          <w:lang w:val="fr-FR"/>
        </w:rPr>
        <w:t xml:space="preserve">s'explique par le décalage dans le temps entre l'investissement en connaissances et son impact, dû au temps </w:t>
      </w:r>
      <w:r w:rsidR="003D64E7">
        <w:rPr>
          <w:rFonts w:ascii="Times New Roman" w:hAnsi="Times New Roman"/>
          <w:sz w:val="22"/>
          <w:szCs w:val="22"/>
          <w:lang w:val="fr-FR"/>
        </w:rPr>
        <w:t xml:space="preserve">plus longs </w:t>
      </w:r>
      <w:r w:rsidR="001C2A0A" w:rsidRPr="001C2A0A">
        <w:rPr>
          <w:rFonts w:ascii="Times New Roman" w:hAnsi="Times New Roman"/>
          <w:sz w:val="22"/>
          <w:szCs w:val="22"/>
          <w:lang w:val="fr-FR"/>
        </w:rPr>
        <w:t>de formation et aux effets d'obsolescence.</w:t>
      </w:r>
    </w:p>
    <w:p w14:paraId="24DCA6E3" w14:textId="77777777" w:rsidR="00C82BDD" w:rsidRPr="00C82BDD" w:rsidRDefault="00C82BDD" w:rsidP="00C82BDD">
      <w:pPr>
        <w:jc w:val="both"/>
        <w:rPr>
          <w:rFonts w:ascii="Times New Roman" w:hAnsi="Times New Roman" w:cs="Times New Roman"/>
          <w:sz w:val="22"/>
          <w:szCs w:val="22"/>
        </w:rPr>
      </w:pPr>
      <w:r w:rsidRPr="00C82BDD">
        <w:rPr>
          <w:rFonts w:ascii="Times New Roman" w:hAnsi="Times New Roman" w:cs="Times New Roman"/>
          <w:sz w:val="22"/>
          <w:szCs w:val="22"/>
        </w:rPr>
        <w:t>Nous pouvons anticiper le mouvement suivant dans les secteurs du commerce de détail et de la logistique, qui jusqu’à présent étaient de forts pourvoyeurs de jobs peu qualifiés et qui remplaceront manutentionnaires, caissières, employés libre-service, et autres vendeurs par la computerisation de leurs activités en cours : self-scanning, self-payment, magasins augmentés, entrepôts robotisés…</w:t>
      </w:r>
    </w:p>
    <w:p w14:paraId="20C5CAAF" w14:textId="77777777" w:rsidR="00C82BDD" w:rsidRPr="00C82BDD" w:rsidRDefault="00C82BDD" w:rsidP="00C82BDD">
      <w:pPr>
        <w:jc w:val="both"/>
        <w:rPr>
          <w:rFonts w:ascii="Times New Roman" w:hAnsi="Times New Roman" w:cs="Times New Roman"/>
          <w:sz w:val="22"/>
          <w:szCs w:val="22"/>
        </w:rPr>
      </w:pPr>
    </w:p>
    <w:p w14:paraId="5EFD62D4" w14:textId="77777777" w:rsidR="00C82BDD" w:rsidRDefault="00C82BDD" w:rsidP="00C82BDD">
      <w:pPr>
        <w:jc w:val="both"/>
        <w:rPr>
          <w:rFonts w:ascii="Times New Roman" w:hAnsi="Times New Roman" w:cs="Times New Roman"/>
          <w:sz w:val="22"/>
          <w:szCs w:val="22"/>
        </w:rPr>
      </w:pPr>
      <w:r w:rsidRPr="00C82BDD">
        <w:rPr>
          <w:rFonts w:ascii="Times New Roman" w:hAnsi="Times New Roman" w:cs="Times New Roman"/>
          <w:sz w:val="22"/>
          <w:szCs w:val="22"/>
        </w:rPr>
        <w:t>Pourquoi nous faut-il dépasser et invalider la « destruction créatrice » schumpetérienne et penser la « disruption destructrice » : 4 facteurs principaux invalident la thèse de Schumpeter complétée par la théorie du déversement de Sauvy :</w:t>
      </w:r>
    </w:p>
    <w:p w14:paraId="1EE25681" w14:textId="77777777" w:rsidR="002F2156" w:rsidRPr="00C82BDD" w:rsidRDefault="002F2156" w:rsidP="00C82BDD">
      <w:pPr>
        <w:jc w:val="both"/>
        <w:rPr>
          <w:rFonts w:ascii="Times New Roman" w:hAnsi="Times New Roman" w:cs="Times New Roman"/>
          <w:sz w:val="22"/>
          <w:szCs w:val="22"/>
        </w:rPr>
      </w:pPr>
    </w:p>
    <w:p w14:paraId="39C55541" w14:textId="77777777" w:rsidR="00C82BDD" w:rsidRPr="00C82BDD" w:rsidRDefault="00C82BDD" w:rsidP="000171B5">
      <w:pPr>
        <w:pStyle w:val="Pardeliste"/>
        <w:numPr>
          <w:ilvl w:val="0"/>
          <w:numId w:val="2"/>
        </w:numPr>
        <w:spacing w:after="160" w:line="259" w:lineRule="auto"/>
        <w:jc w:val="both"/>
        <w:rPr>
          <w:rFonts w:ascii="Times New Roman" w:hAnsi="Times New Roman" w:cs="Times New Roman"/>
          <w:sz w:val="22"/>
          <w:szCs w:val="22"/>
        </w:rPr>
      </w:pPr>
      <w:r w:rsidRPr="00C82BDD">
        <w:rPr>
          <w:rFonts w:ascii="Times New Roman" w:hAnsi="Times New Roman" w:cs="Times New Roman"/>
          <w:sz w:val="22"/>
          <w:szCs w:val="22"/>
        </w:rPr>
        <w:t>Absence de croissance économique (crise)</w:t>
      </w:r>
    </w:p>
    <w:p w14:paraId="62646A37" w14:textId="77777777" w:rsidR="00C82BDD" w:rsidRPr="00C82BDD" w:rsidRDefault="00C82BDD" w:rsidP="000171B5">
      <w:pPr>
        <w:pStyle w:val="Pardeliste"/>
        <w:numPr>
          <w:ilvl w:val="0"/>
          <w:numId w:val="2"/>
        </w:numPr>
        <w:spacing w:after="160" w:line="259" w:lineRule="auto"/>
        <w:jc w:val="both"/>
        <w:rPr>
          <w:rFonts w:ascii="Times New Roman" w:hAnsi="Times New Roman" w:cs="Times New Roman"/>
          <w:sz w:val="22"/>
          <w:szCs w:val="22"/>
        </w:rPr>
      </w:pPr>
      <w:r w:rsidRPr="00C82BDD">
        <w:rPr>
          <w:rFonts w:ascii="Times New Roman" w:hAnsi="Times New Roman" w:cs="Times New Roman"/>
          <w:sz w:val="22"/>
          <w:szCs w:val="22"/>
        </w:rPr>
        <w:t>Démographie défavorable (vieillissement, faible natalité…)</w:t>
      </w:r>
    </w:p>
    <w:p w14:paraId="414BA462" w14:textId="77777777" w:rsidR="00C82BDD" w:rsidRPr="00C82BDD" w:rsidRDefault="00C82BDD" w:rsidP="000171B5">
      <w:pPr>
        <w:pStyle w:val="Pardeliste"/>
        <w:numPr>
          <w:ilvl w:val="0"/>
          <w:numId w:val="2"/>
        </w:numPr>
        <w:spacing w:after="160" w:line="259" w:lineRule="auto"/>
        <w:jc w:val="both"/>
        <w:rPr>
          <w:rFonts w:ascii="Times New Roman" w:hAnsi="Times New Roman" w:cs="Times New Roman"/>
          <w:sz w:val="22"/>
          <w:szCs w:val="22"/>
        </w:rPr>
      </w:pPr>
      <w:r w:rsidRPr="00C82BDD">
        <w:rPr>
          <w:rFonts w:ascii="Times New Roman" w:hAnsi="Times New Roman" w:cs="Times New Roman"/>
          <w:sz w:val="22"/>
          <w:szCs w:val="22"/>
        </w:rPr>
        <w:t>Accélération exponentielle des technologies sans accroissement de la productivité</w:t>
      </w:r>
    </w:p>
    <w:p w14:paraId="05B78389" w14:textId="144744A0" w:rsidR="00C82BDD" w:rsidRPr="00C82BDD" w:rsidRDefault="00C82BDD" w:rsidP="000171B5">
      <w:pPr>
        <w:pStyle w:val="Pardeliste"/>
        <w:numPr>
          <w:ilvl w:val="0"/>
          <w:numId w:val="2"/>
        </w:numPr>
        <w:spacing w:after="160" w:line="259" w:lineRule="auto"/>
        <w:jc w:val="both"/>
        <w:rPr>
          <w:rFonts w:ascii="Times New Roman" w:hAnsi="Times New Roman" w:cs="Times New Roman"/>
          <w:sz w:val="22"/>
          <w:szCs w:val="22"/>
        </w:rPr>
      </w:pPr>
      <w:r w:rsidRPr="00C82BDD">
        <w:rPr>
          <w:rFonts w:ascii="Times New Roman" w:hAnsi="Times New Roman" w:cs="Times New Roman"/>
          <w:sz w:val="22"/>
          <w:szCs w:val="22"/>
        </w:rPr>
        <w:t>Raccourcissement des cycles d’innovation</w:t>
      </w:r>
    </w:p>
    <w:p w14:paraId="6C3DD7CA" w14:textId="365359BD" w:rsidR="00C82BDD" w:rsidRDefault="00C82BDD" w:rsidP="00C82BDD">
      <w:pPr>
        <w:jc w:val="both"/>
        <w:rPr>
          <w:rFonts w:ascii="Times New Roman" w:hAnsi="Times New Roman" w:cs="Times New Roman"/>
          <w:sz w:val="22"/>
          <w:szCs w:val="22"/>
        </w:rPr>
      </w:pPr>
      <w:r w:rsidRPr="00C82BDD">
        <w:rPr>
          <w:rFonts w:ascii="Times New Roman" w:hAnsi="Times New Roman" w:cs="Times New Roman"/>
          <w:sz w:val="22"/>
          <w:szCs w:val="22"/>
        </w:rPr>
        <w:t>Pas de déversement possible en proportion des emplois détruits par l’automatisation. Aucune poche de création d’emplois possibles, les nouvelles générations ne sont pas encore présentes sur le marché du travail, la natalité en berne pénalise toute opportunité de déversement réel : les nouvelles générations ne peuvent donc pas encore occuper d’éventuels nouveaux emplois mieux qualifiés, mêmes créés sur le cours terme, ou à horizon 10 ans par exemple (2025) du fait de l’accroissement constant des cycles d’innovation et les exigences de formation aux sc</w:t>
      </w:r>
      <w:r w:rsidR="000A2077">
        <w:rPr>
          <w:rFonts w:ascii="Times New Roman" w:hAnsi="Times New Roman" w:cs="Times New Roman"/>
          <w:sz w:val="22"/>
          <w:szCs w:val="22"/>
        </w:rPr>
        <w:t>iences et aux technologies avanc</w:t>
      </w:r>
      <w:r w:rsidRPr="00C82BDD">
        <w:rPr>
          <w:rFonts w:ascii="Times New Roman" w:hAnsi="Times New Roman" w:cs="Times New Roman"/>
          <w:sz w:val="22"/>
          <w:szCs w:val="22"/>
        </w:rPr>
        <w:t>ées…</w:t>
      </w:r>
    </w:p>
    <w:p w14:paraId="36A66D32" w14:textId="77777777" w:rsidR="000A2077" w:rsidRPr="00C82BDD" w:rsidRDefault="000A2077" w:rsidP="00C82BDD">
      <w:pPr>
        <w:jc w:val="both"/>
        <w:rPr>
          <w:rFonts w:ascii="Times New Roman" w:hAnsi="Times New Roman" w:cs="Times New Roman"/>
          <w:sz w:val="22"/>
          <w:szCs w:val="22"/>
        </w:rPr>
      </w:pPr>
    </w:p>
    <w:p w14:paraId="1B8C42FE" w14:textId="42B2668E" w:rsidR="00C82BDD" w:rsidRPr="00C82BDD" w:rsidRDefault="00C82BDD" w:rsidP="00C82BDD">
      <w:pPr>
        <w:jc w:val="both"/>
        <w:rPr>
          <w:rFonts w:ascii="Times New Roman" w:hAnsi="Times New Roman" w:cs="Times New Roman"/>
          <w:sz w:val="22"/>
          <w:szCs w:val="22"/>
        </w:rPr>
      </w:pPr>
      <w:r w:rsidRPr="00C82BDD">
        <w:rPr>
          <w:rFonts w:ascii="Times New Roman" w:hAnsi="Times New Roman" w:cs="Times New Roman"/>
          <w:sz w:val="22"/>
          <w:szCs w:val="22"/>
        </w:rPr>
        <w:t xml:space="preserve">L’accélération des cycles d’innovation associée au phénomène de stagflation et de baisse de la natalité accroit la distance entre la destruction des emplois précédents et la création de nouveaux emplois et fait disparaitre le point de bascule entre les deux. </w:t>
      </w:r>
      <w:r w:rsidR="00BA3D99">
        <w:rPr>
          <w:rFonts w:ascii="Times New Roman" w:hAnsi="Times New Roman" w:cs="Times New Roman"/>
          <w:sz w:val="22"/>
          <w:szCs w:val="22"/>
        </w:rPr>
        <w:t>Nous appelons ce phénomène</w:t>
      </w:r>
      <w:r w:rsidRPr="00C82BDD">
        <w:rPr>
          <w:rFonts w:ascii="Times New Roman" w:hAnsi="Times New Roman" w:cs="Times New Roman"/>
          <w:sz w:val="22"/>
          <w:szCs w:val="22"/>
        </w:rPr>
        <w:t xml:space="preserve"> le « </w:t>
      </w:r>
      <w:r w:rsidR="00BA3D99">
        <w:rPr>
          <w:rFonts w:ascii="Times New Roman" w:hAnsi="Times New Roman" w:cs="Times New Roman"/>
          <w:i/>
          <w:sz w:val="22"/>
          <w:szCs w:val="22"/>
        </w:rPr>
        <w:t>paradoxe Schumpeter-</w:t>
      </w:r>
      <w:r w:rsidRPr="00C82BDD">
        <w:rPr>
          <w:rFonts w:ascii="Times New Roman" w:hAnsi="Times New Roman" w:cs="Times New Roman"/>
          <w:i/>
          <w:sz w:val="22"/>
          <w:szCs w:val="22"/>
        </w:rPr>
        <w:t>Sauvy</w:t>
      </w:r>
      <w:r w:rsidRPr="00C82BDD">
        <w:rPr>
          <w:rFonts w:ascii="Times New Roman" w:hAnsi="Times New Roman" w:cs="Times New Roman"/>
          <w:sz w:val="22"/>
          <w:szCs w:val="22"/>
        </w:rPr>
        <w:t> »</w:t>
      </w:r>
      <w:r w:rsidR="00BA3D99">
        <w:rPr>
          <w:rFonts w:ascii="Times New Roman" w:hAnsi="Times New Roman" w:cs="Times New Roman"/>
          <w:sz w:val="22"/>
          <w:szCs w:val="22"/>
        </w:rPr>
        <w:t xml:space="preserve"> qui justifie désormais notre concept de « </w:t>
      </w:r>
      <w:r w:rsidR="00BA3D99" w:rsidRPr="00BA3D99">
        <w:rPr>
          <w:rFonts w:ascii="Times New Roman" w:hAnsi="Times New Roman" w:cs="Times New Roman"/>
          <w:i/>
          <w:sz w:val="22"/>
          <w:szCs w:val="22"/>
        </w:rPr>
        <w:t>disruption destructrice</w:t>
      </w:r>
      <w:r w:rsidR="00BA3D99">
        <w:rPr>
          <w:rFonts w:ascii="Times New Roman" w:hAnsi="Times New Roman" w:cs="Times New Roman"/>
          <w:sz w:val="22"/>
          <w:szCs w:val="22"/>
        </w:rPr>
        <w:t> » qui invalide la théorie de la « destruction créatrice »</w:t>
      </w:r>
      <w:r w:rsidR="00CB1092">
        <w:rPr>
          <w:rFonts w:ascii="Times New Roman" w:hAnsi="Times New Roman" w:cs="Times New Roman"/>
          <w:sz w:val="22"/>
          <w:szCs w:val="22"/>
        </w:rPr>
        <w:t xml:space="preserve"> schumpétérienne</w:t>
      </w:r>
      <w:r w:rsidRPr="00C82BDD">
        <w:rPr>
          <w:rFonts w:ascii="Times New Roman" w:hAnsi="Times New Roman" w:cs="Times New Roman"/>
          <w:sz w:val="22"/>
          <w:szCs w:val="22"/>
        </w:rPr>
        <w:t>.</w:t>
      </w:r>
    </w:p>
    <w:p w14:paraId="6EF2BF3F" w14:textId="77777777" w:rsidR="00C82BDD" w:rsidRDefault="00C82BDD" w:rsidP="00C82BDD">
      <w:pPr>
        <w:jc w:val="both"/>
        <w:rPr>
          <w:rFonts w:ascii="Times New Roman" w:hAnsi="Times New Roman" w:cs="Times New Roman"/>
          <w:i/>
          <w:sz w:val="22"/>
          <w:szCs w:val="22"/>
          <w:u w:val="single"/>
        </w:rPr>
      </w:pPr>
    </w:p>
    <w:p w14:paraId="604537DB" w14:textId="77777777" w:rsidR="00C82BDD" w:rsidRPr="00C82BDD" w:rsidRDefault="00C82BDD" w:rsidP="00C82BDD">
      <w:pPr>
        <w:jc w:val="both"/>
        <w:rPr>
          <w:rFonts w:ascii="Times New Roman" w:hAnsi="Times New Roman" w:cs="Times New Roman"/>
          <w:i/>
          <w:sz w:val="22"/>
          <w:szCs w:val="22"/>
          <w:u w:val="single"/>
        </w:rPr>
      </w:pPr>
    </w:p>
    <w:p w14:paraId="5A7CBAED" w14:textId="2F749579" w:rsidR="00C82BDD" w:rsidRPr="00BA16E3" w:rsidRDefault="009B2ED1" w:rsidP="00CF523D">
      <w:pPr>
        <w:pBdr>
          <w:top w:val="single" w:sz="4" w:space="1" w:color="auto"/>
          <w:left w:val="single" w:sz="4" w:space="4" w:color="auto"/>
          <w:bottom w:val="single" w:sz="4" w:space="1" w:color="auto"/>
          <w:right w:val="single" w:sz="4" w:space="4" w:color="auto"/>
        </w:pBdr>
        <w:jc w:val="both"/>
        <w:rPr>
          <w:rFonts w:ascii="Times New Roman" w:hAnsi="Times New Roman" w:cs="Times New Roman"/>
          <w:b/>
          <w:color w:val="4F81BD" w:themeColor="accent1"/>
          <w:sz w:val="22"/>
          <w:szCs w:val="22"/>
        </w:rPr>
      </w:pPr>
      <w:r>
        <w:rPr>
          <w:rFonts w:ascii="Times New Roman" w:hAnsi="Times New Roman" w:cs="Times New Roman"/>
          <w:b/>
          <w:color w:val="4F81BD" w:themeColor="accent1"/>
          <w:sz w:val="22"/>
          <w:szCs w:val="22"/>
        </w:rPr>
        <w:t>2.4</w:t>
      </w:r>
      <w:r w:rsidR="00CF523D">
        <w:rPr>
          <w:rFonts w:ascii="Times New Roman" w:hAnsi="Times New Roman" w:cs="Times New Roman"/>
          <w:b/>
          <w:color w:val="4F81BD" w:themeColor="accent1"/>
          <w:sz w:val="22"/>
          <w:szCs w:val="22"/>
        </w:rPr>
        <w:t xml:space="preserve"> </w:t>
      </w:r>
      <w:r w:rsidR="00C82BDD" w:rsidRPr="00BA16E3">
        <w:rPr>
          <w:rFonts w:ascii="Times New Roman" w:hAnsi="Times New Roman" w:cs="Times New Roman"/>
          <w:b/>
          <w:color w:val="4F81BD" w:themeColor="accent1"/>
          <w:sz w:val="22"/>
          <w:szCs w:val="22"/>
        </w:rPr>
        <w:t>Vers un « </w:t>
      </w:r>
      <w:r w:rsidR="00C82BDD" w:rsidRPr="005914BE">
        <w:rPr>
          <w:rFonts w:ascii="Times New Roman" w:hAnsi="Times New Roman" w:cs="Times New Roman"/>
          <w:b/>
          <w:i/>
          <w:color w:val="4F81BD" w:themeColor="accent1"/>
          <w:sz w:val="22"/>
          <w:szCs w:val="22"/>
        </w:rPr>
        <w:t>robotariat </w:t>
      </w:r>
      <w:r w:rsidR="00C82BDD" w:rsidRPr="00BA16E3">
        <w:rPr>
          <w:rFonts w:ascii="Times New Roman" w:hAnsi="Times New Roman" w:cs="Times New Roman"/>
          <w:b/>
          <w:color w:val="4F81BD" w:themeColor="accent1"/>
          <w:sz w:val="22"/>
          <w:szCs w:val="22"/>
        </w:rPr>
        <w:t>» : entre fin du prolétariat humain et</w:t>
      </w:r>
      <w:r w:rsidR="002756C3">
        <w:rPr>
          <w:rFonts w:ascii="Times New Roman" w:hAnsi="Times New Roman" w:cs="Times New Roman"/>
          <w:b/>
          <w:color w:val="4F81BD" w:themeColor="accent1"/>
          <w:sz w:val="22"/>
          <w:szCs w:val="22"/>
        </w:rPr>
        <w:t xml:space="preserve"> assujettissement aux machines…</w:t>
      </w:r>
    </w:p>
    <w:p w14:paraId="30471D81" w14:textId="77777777" w:rsidR="00001ECC" w:rsidRPr="00C82BDD" w:rsidRDefault="00001ECC" w:rsidP="00C82BDD">
      <w:pPr>
        <w:jc w:val="both"/>
        <w:rPr>
          <w:rFonts w:ascii="Times New Roman" w:hAnsi="Times New Roman" w:cs="Times New Roman"/>
          <w:i/>
          <w:sz w:val="22"/>
          <w:szCs w:val="22"/>
          <w:u w:val="single"/>
        </w:rPr>
      </w:pPr>
    </w:p>
    <w:p w14:paraId="7E1C054A" w14:textId="77777777" w:rsidR="00C82BDD" w:rsidRDefault="00C82BDD" w:rsidP="00C82BDD">
      <w:pPr>
        <w:jc w:val="both"/>
        <w:rPr>
          <w:rFonts w:ascii="Times New Roman" w:hAnsi="Times New Roman" w:cs="Times New Roman"/>
          <w:iCs/>
          <w:sz w:val="22"/>
          <w:szCs w:val="22"/>
        </w:rPr>
      </w:pPr>
      <w:r w:rsidRPr="00C82BDD">
        <w:rPr>
          <w:rFonts w:ascii="Times New Roman" w:hAnsi="Times New Roman" w:cs="Times New Roman"/>
          <w:sz w:val="22"/>
          <w:szCs w:val="22"/>
        </w:rPr>
        <w:t>L</w:t>
      </w:r>
      <w:r w:rsidRPr="00C82BDD">
        <w:rPr>
          <w:rFonts w:ascii="Times New Roman" w:hAnsi="Times New Roman" w:cs="Times New Roman"/>
          <w:iCs/>
          <w:sz w:val="22"/>
          <w:szCs w:val="22"/>
        </w:rPr>
        <w:t>’emprise croissante de la convergence des sciences et des technologies sur nos vies va nous entraîner vers un “</w:t>
      </w:r>
      <w:r w:rsidRPr="00C82BDD">
        <w:rPr>
          <w:rFonts w:ascii="Times New Roman" w:hAnsi="Times New Roman" w:cs="Times New Roman"/>
          <w:i/>
          <w:iCs/>
          <w:sz w:val="22"/>
          <w:szCs w:val="22"/>
        </w:rPr>
        <w:t>robotariat</w:t>
      </w:r>
      <w:r w:rsidRPr="00C82BDD">
        <w:rPr>
          <w:rFonts w:ascii="Times New Roman" w:hAnsi="Times New Roman" w:cs="Times New Roman"/>
          <w:iCs/>
          <w:sz w:val="22"/>
          <w:szCs w:val="22"/>
        </w:rPr>
        <w:t>”</w:t>
      </w:r>
      <w:r w:rsidRPr="00C82BDD">
        <w:rPr>
          <w:rStyle w:val="Appelnotedebasdep"/>
          <w:rFonts w:ascii="Times New Roman" w:hAnsi="Times New Roman" w:cs="Times New Roman"/>
          <w:iCs/>
          <w:sz w:val="22"/>
          <w:szCs w:val="22"/>
        </w:rPr>
        <w:footnoteReference w:id="29"/>
      </w:r>
      <w:r w:rsidRPr="00C82BDD">
        <w:rPr>
          <w:rFonts w:ascii="Times New Roman" w:hAnsi="Times New Roman" w:cs="Times New Roman"/>
          <w:iCs/>
          <w:sz w:val="22"/>
          <w:szCs w:val="22"/>
        </w:rPr>
        <w:t xml:space="preserve">, où les salariés peu qualifiés, peu diplômés, ainsi que les professions intermédiaires se verront remplacer par des machines intelligentes et augmentées, non soumises aux horaires de travail, non rémunérées, ne prenant ni congés, ni arrêt maladie, exemptes de tout stress ou de toute forme de pénibilité au travail : ce qui nous conduira inévitablement vers </w:t>
      </w:r>
      <w:r w:rsidRPr="00C82BDD">
        <w:rPr>
          <w:rFonts w:ascii="Times New Roman" w:hAnsi="Times New Roman" w:cs="Times New Roman"/>
          <w:i/>
          <w:iCs/>
          <w:sz w:val="22"/>
          <w:szCs w:val="22"/>
        </w:rPr>
        <w:t>la fin du prolétariat humain</w:t>
      </w:r>
      <w:r w:rsidRPr="00C82BDD">
        <w:rPr>
          <w:rFonts w:ascii="Times New Roman" w:hAnsi="Times New Roman" w:cs="Times New Roman"/>
          <w:iCs/>
          <w:sz w:val="22"/>
          <w:szCs w:val="22"/>
        </w:rPr>
        <w:t xml:space="preserve">. </w:t>
      </w:r>
    </w:p>
    <w:p w14:paraId="44BF6D86" w14:textId="77777777" w:rsidR="000A2077" w:rsidRPr="00C82BDD" w:rsidRDefault="000A2077" w:rsidP="00C82BDD">
      <w:pPr>
        <w:jc w:val="both"/>
        <w:rPr>
          <w:rFonts w:ascii="Times New Roman" w:hAnsi="Times New Roman" w:cs="Times New Roman"/>
          <w:iCs/>
          <w:sz w:val="22"/>
          <w:szCs w:val="22"/>
        </w:rPr>
      </w:pPr>
    </w:p>
    <w:p w14:paraId="1403D701" w14:textId="2FF51FD7" w:rsidR="00C82BDD" w:rsidRDefault="00C82BDD" w:rsidP="00C82BDD">
      <w:pPr>
        <w:jc w:val="both"/>
        <w:rPr>
          <w:rFonts w:ascii="Times New Roman" w:hAnsi="Times New Roman" w:cs="Times New Roman"/>
          <w:iCs/>
          <w:sz w:val="22"/>
          <w:szCs w:val="22"/>
        </w:rPr>
      </w:pPr>
      <w:r w:rsidRPr="00C82BDD">
        <w:rPr>
          <w:rFonts w:ascii="Times New Roman" w:hAnsi="Times New Roman" w:cs="Times New Roman"/>
          <w:iCs/>
          <w:sz w:val="22"/>
          <w:szCs w:val="22"/>
        </w:rPr>
        <w:t>Le « </w:t>
      </w:r>
      <w:r w:rsidRPr="00C82BDD">
        <w:rPr>
          <w:rFonts w:ascii="Times New Roman" w:hAnsi="Times New Roman" w:cs="Times New Roman"/>
          <w:i/>
          <w:iCs/>
          <w:sz w:val="22"/>
          <w:szCs w:val="22"/>
        </w:rPr>
        <w:t>robotariat </w:t>
      </w:r>
      <w:r w:rsidRPr="00C82BDD">
        <w:rPr>
          <w:rFonts w:ascii="Times New Roman" w:hAnsi="Times New Roman" w:cs="Times New Roman"/>
          <w:iCs/>
          <w:sz w:val="22"/>
          <w:szCs w:val="22"/>
        </w:rPr>
        <w:t xml:space="preserve">» signifie à la fois l’aboutissement de la mécanisation automatique du travail et de la substitution du travail humain par les machines augmentées, mais également une nouvelle forme d’assujettissement des intelligences artificielles aux humains les plus diplômés et qualifiés à horizon 2025. Entre </w:t>
      </w:r>
      <w:r w:rsidRPr="00C82BDD">
        <w:rPr>
          <w:rFonts w:ascii="Times New Roman" w:hAnsi="Times New Roman" w:cs="Times New Roman"/>
          <w:i/>
          <w:iCs/>
          <w:sz w:val="22"/>
          <w:szCs w:val="22"/>
        </w:rPr>
        <w:t>polarité du pire</w:t>
      </w:r>
      <w:r w:rsidRPr="00C82BDD">
        <w:rPr>
          <w:rFonts w:ascii="Times New Roman" w:hAnsi="Times New Roman" w:cs="Times New Roman"/>
          <w:iCs/>
          <w:sz w:val="22"/>
          <w:szCs w:val="22"/>
        </w:rPr>
        <w:t xml:space="preserve"> et </w:t>
      </w:r>
      <w:r w:rsidRPr="00C82BDD">
        <w:rPr>
          <w:rFonts w:ascii="Times New Roman" w:hAnsi="Times New Roman" w:cs="Times New Roman"/>
          <w:i/>
          <w:iCs/>
          <w:sz w:val="22"/>
          <w:szCs w:val="22"/>
        </w:rPr>
        <w:t xml:space="preserve">symétrie des effets dévastateurs </w:t>
      </w:r>
      <w:r w:rsidRPr="00C82BDD">
        <w:rPr>
          <w:rFonts w:ascii="Times New Roman" w:hAnsi="Times New Roman" w:cs="Times New Roman"/>
          <w:iCs/>
          <w:sz w:val="22"/>
          <w:szCs w:val="22"/>
        </w:rPr>
        <w:t xml:space="preserve">sur l’emploi et la formation, le robotariat pose les termes d’une nouvelle équation infernale à résoudre, un tiraillement socio-économique où d’un côté il est impossible de refreiner </w:t>
      </w:r>
      <w:r w:rsidR="003D2122">
        <w:rPr>
          <w:rFonts w:ascii="Times New Roman" w:hAnsi="Times New Roman" w:cs="Times New Roman"/>
          <w:iCs/>
          <w:sz w:val="22"/>
          <w:szCs w:val="22"/>
        </w:rPr>
        <w:t>la destruction massive d’emplois</w:t>
      </w:r>
      <w:r w:rsidRPr="00C82BDD">
        <w:rPr>
          <w:rFonts w:ascii="Times New Roman" w:hAnsi="Times New Roman" w:cs="Times New Roman"/>
          <w:iCs/>
          <w:sz w:val="22"/>
          <w:szCs w:val="22"/>
        </w:rPr>
        <w:t xml:space="preserve"> totalement robotisés et l’exigence de formation d’une nouvelle classe d’individus capables de concevoir, de programmer, de construire, d’interagir, de transformer, de maintenir des intelligences artificielles </w:t>
      </w:r>
      <w:r w:rsidR="003D2122">
        <w:rPr>
          <w:rFonts w:ascii="Times New Roman" w:hAnsi="Times New Roman" w:cs="Times New Roman"/>
          <w:iCs/>
          <w:sz w:val="22"/>
          <w:szCs w:val="22"/>
        </w:rPr>
        <w:t>et des écosystèmes numériques augmenté</w:t>
      </w:r>
      <w:r w:rsidRPr="00C82BDD">
        <w:rPr>
          <w:rFonts w:ascii="Times New Roman" w:hAnsi="Times New Roman" w:cs="Times New Roman"/>
          <w:iCs/>
          <w:sz w:val="22"/>
          <w:szCs w:val="22"/>
        </w:rPr>
        <w:t>s.</w:t>
      </w:r>
    </w:p>
    <w:p w14:paraId="7ED9844B" w14:textId="77777777" w:rsidR="000A2077" w:rsidRPr="00C82BDD" w:rsidRDefault="000A2077" w:rsidP="00C82BDD">
      <w:pPr>
        <w:jc w:val="both"/>
        <w:rPr>
          <w:rFonts w:ascii="Times New Roman" w:hAnsi="Times New Roman" w:cs="Times New Roman"/>
          <w:iCs/>
          <w:sz w:val="22"/>
          <w:szCs w:val="22"/>
        </w:rPr>
      </w:pPr>
    </w:p>
    <w:p w14:paraId="39BE8DAD" w14:textId="7EE5E082" w:rsidR="002F2156" w:rsidRDefault="00C82BDD" w:rsidP="00241389">
      <w:pPr>
        <w:jc w:val="both"/>
        <w:rPr>
          <w:rFonts w:ascii="Times New Roman" w:hAnsi="Times New Roman" w:cs="Times New Roman"/>
          <w:iCs/>
          <w:sz w:val="22"/>
          <w:szCs w:val="22"/>
        </w:rPr>
      </w:pPr>
      <w:r w:rsidRPr="00C82BDD">
        <w:rPr>
          <w:rFonts w:ascii="Times New Roman" w:hAnsi="Times New Roman" w:cs="Times New Roman"/>
          <w:iCs/>
          <w:sz w:val="22"/>
          <w:szCs w:val="22"/>
        </w:rPr>
        <w:t xml:space="preserve">L’assujettissement des machines doit être ici compris comme une nouvelle forme de </w:t>
      </w:r>
      <w:r w:rsidRPr="00C82BDD">
        <w:rPr>
          <w:rFonts w:ascii="Times New Roman" w:hAnsi="Times New Roman" w:cs="Times New Roman"/>
          <w:i/>
          <w:iCs/>
          <w:sz w:val="22"/>
          <w:szCs w:val="22"/>
        </w:rPr>
        <w:t xml:space="preserve">domestication des machines productives et servicielles par l’humain, </w:t>
      </w:r>
      <w:r w:rsidRPr="00C82BDD">
        <w:rPr>
          <w:rFonts w:ascii="Times New Roman" w:hAnsi="Times New Roman" w:cs="Times New Roman"/>
          <w:iCs/>
          <w:sz w:val="22"/>
          <w:szCs w:val="22"/>
        </w:rPr>
        <w:t>dans son environnement de travail quotidien. Les dirigeants seront tous demain confrontés au management d’intelligences artificielles</w:t>
      </w:r>
      <w:r w:rsidR="00241389">
        <w:rPr>
          <w:rFonts w:ascii="Times New Roman" w:hAnsi="Times New Roman" w:cs="Times New Roman"/>
          <w:iCs/>
          <w:sz w:val="22"/>
          <w:szCs w:val="22"/>
        </w:rPr>
        <w:t xml:space="preserve"> au sens large</w:t>
      </w:r>
      <w:r w:rsidRPr="00C82BDD">
        <w:rPr>
          <w:rFonts w:ascii="Times New Roman" w:hAnsi="Times New Roman" w:cs="Times New Roman"/>
          <w:iCs/>
          <w:sz w:val="22"/>
          <w:szCs w:val="22"/>
        </w:rPr>
        <w:t>.  Les questions d’organisation, de planification, de législation du travail seront alors à reconsidérer en profondeur.</w:t>
      </w:r>
    </w:p>
    <w:p w14:paraId="53E2C8C5" w14:textId="77777777" w:rsidR="00241389" w:rsidRPr="00241389" w:rsidRDefault="00241389" w:rsidP="00241389">
      <w:pPr>
        <w:jc w:val="both"/>
        <w:rPr>
          <w:rFonts w:ascii="Times New Roman" w:hAnsi="Times New Roman" w:cs="Times New Roman"/>
          <w:iCs/>
          <w:sz w:val="22"/>
          <w:szCs w:val="22"/>
        </w:rPr>
      </w:pPr>
    </w:p>
    <w:p w14:paraId="1498332A" w14:textId="451FB729" w:rsidR="002A3DBB" w:rsidRPr="00226900" w:rsidRDefault="009B2ED1" w:rsidP="002A3DBB">
      <w:pPr>
        <w:pStyle w:val="Normalweb"/>
        <w:pBdr>
          <w:top w:val="single" w:sz="12" w:space="1" w:color="auto"/>
          <w:left w:val="single" w:sz="12" w:space="4" w:color="auto"/>
          <w:bottom w:val="single" w:sz="12" w:space="1" w:color="auto"/>
          <w:right w:val="single" w:sz="12" w:space="4" w:color="auto"/>
        </w:pBdr>
        <w:jc w:val="both"/>
        <w:rPr>
          <w:rFonts w:ascii="Times New Roman" w:hAnsi="Times New Roman"/>
          <w:b/>
          <w:color w:val="0070C0"/>
          <w:sz w:val="22"/>
          <w:szCs w:val="22"/>
          <w:lang w:val="fr-FR"/>
        </w:rPr>
      </w:pPr>
      <w:r>
        <w:rPr>
          <w:rFonts w:ascii="Times New Roman" w:eastAsiaTheme="minorHAnsi" w:hAnsi="Times New Roman"/>
          <w:b/>
          <w:color w:val="0070C0"/>
          <w:sz w:val="22"/>
          <w:szCs w:val="22"/>
          <w:lang w:val="fr-FR"/>
        </w:rPr>
        <w:t>2.5</w:t>
      </w:r>
      <w:r w:rsidR="002A3DBB" w:rsidRPr="00226900">
        <w:rPr>
          <w:rFonts w:ascii="Times New Roman" w:eastAsiaTheme="minorHAnsi" w:hAnsi="Times New Roman"/>
          <w:b/>
          <w:color w:val="0070C0"/>
          <w:sz w:val="22"/>
          <w:szCs w:val="22"/>
          <w:lang w:val="fr-FR"/>
        </w:rPr>
        <w:t xml:space="preserve"> </w:t>
      </w:r>
      <w:r w:rsidR="002A3DBB" w:rsidRPr="00226900">
        <w:rPr>
          <w:rFonts w:ascii="Times New Roman" w:hAnsi="Times New Roman"/>
          <w:b/>
          <w:color w:val="0070C0"/>
          <w:sz w:val="22"/>
          <w:szCs w:val="22"/>
          <w:lang w:val="fr-FR"/>
        </w:rPr>
        <w:t>L’allocation d’un revenu d’existence</w:t>
      </w:r>
    </w:p>
    <w:p w14:paraId="36446595" w14:textId="77777777" w:rsidR="00946D69" w:rsidRDefault="00946D69" w:rsidP="002A3DBB">
      <w:pPr>
        <w:pStyle w:val="Normalweb"/>
        <w:jc w:val="both"/>
        <w:rPr>
          <w:rFonts w:ascii="Times New Roman" w:eastAsiaTheme="majorEastAsia" w:hAnsi="Times New Roman"/>
          <w:sz w:val="22"/>
          <w:szCs w:val="22"/>
          <w:lang w:val="fr-FR"/>
        </w:rPr>
      </w:pPr>
    </w:p>
    <w:p w14:paraId="509F2F55" w14:textId="6CC26C52" w:rsidR="002A3DBB" w:rsidRPr="009B2ED1" w:rsidRDefault="002A3DBB" w:rsidP="009B2ED1">
      <w:pPr>
        <w:pStyle w:val="Normalweb"/>
        <w:jc w:val="both"/>
        <w:rPr>
          <w:rFonts w:ascii="Times New Roman" w:eastAsiaTheme="majorEastAsia" w:hAnsi="Times New Roman"/>
          <w:sz w:val="22"/>
          <w:szCs w:val="22"/>
          <w:lang w:val="fr-FR"/>
        </w:rPr>
      </w:pPr>
      <w:r w:rsidRPr="00226900">
        <w:rPr>
          <w:rFonts w:ascii="Times New Roman" w:eastAsiaTheme="majorEastAsia" w:hAnsi="Times New Roman"/>
          <w:sz w:val="22"/>
          <w:szCs w:val="22"/>
          <w:lang w:val="fr-FR"/>
        </w:rPr>
        <w:t xml:space="preserve">C’est dans ce contexte que je soutiens la mise en place d’un </w:t>
      </w:r>
      <w:r w:rsidRPr="00226900">
        <w:rPr>
          <w:rFonts w:ascii="Times New Roman" w:eastAsiaTheme="majorEastAsia" w:hAnsi="Times New Roman"/>
          <w:i/>
          <w:sz w:val="22"/>
          <w:szCs w:val="22"/>
          <w:lang w:val="fr-FR"/>
        </w:rPr>
        <w:t>revenu d’existence</w:t>
      </w:r>
      <w:r w:rsidRPr="00226900">
        <w:rPr>
          <w:rFonts w:ascii="Times New Roman" w:eastAsiaTheme="majorEastAsia" w:hAnsi="Times New Roman"/>
          <w:sz w:val="22"/>
          <w:szCs w:val="22"/>
          <w:lang w:val="fr-FR"/>
        </w:rPr>
        <w:t xml:space="preserve">, justifié par ces contributions non-rémunérées, afin de trouver un système qui permettent d’avoir un revenu en </w:t>
      </w:r>
      <w:r w:rsidRPr="00226900">
        <w:rPr>
          <w:rFonts w:ascii="Times New Roman" w:eastAsiaTheme="majorEastAsia" w:hAnsi="Times New Roman"/>
          <w:sz w:val="22"/>
          <w:szCs w:val="22"/>
          <w:lang w:val="fr-FR"/>
        </w:rPr>
        <w:lastRenderedPageBreak/>
        <w:t xml:space="preserve">complément des revenus du travail et de se former pour enchaîner emplois, métiers et différentes carrières. De façon structurelle sachant que le type d'emploi dans l'économie numérique voit le noyau protégé du salariat, par le contrat de travail canonique (le CDI)  se réduire comme une peau de chagrin, il faut étendre la protection du statut des Intermittents au-delà de ses bénéficiaires actuels (métiers artistiques et de création) aux travailleurs du numérique uberisés. </w:t>
      </w:r>
      <w:r w:rsidR="00946D69">
        <w:rPr>
          <w:rFonts w:ascii="Times New Roman" w:eastAsiaTheme="majorEastAsia" w:hAnsi="Times New Roman"/>
          <w:sz w:val="22"/>
          <w:szCs w:val="22"/>
          <w:lang w:val="fr-FR"/>
        </w:rPr>
        <w:t>L</w:t>
      </w:r>
      <w:r w:rsidRPr="00946D69">
        <w:rPr>
          <w:rFonts w:ascii="Times New Roman" w:eastAsiaTheme="majorEastAsia" w:hAnsi="Times New Roman"/>
          <w:sz w:val="22"/>
          <w:szCs w:val="22"/>
          <w:lang w:val="fr-FR"/>
        </w:rPr>
        <w:t>a protection viable structurelle dans une économie numérique relève plutôt d'un revenu de base supérieur ou égal à environ 1 000 euros par individu, cumulable avec le travail intermittent ou salarié.</w:t>
      </w:r>
    </w:p>
    <w:p w14:paraId="05E7A6CD" w14:textId="77777777" w:rsidR="002A3DBB" w:rsidRPr="00226900" w:rsidRDefault="002A3DBB" w:rsidP="002A3DBB">
      <w:pPr>
        <w:shd w:val="clear" w:color="auto" w:fill="FFFFFF" w:themeFill="background1"/>
        <w:spacing w:line="234" w:lineRule="atLeast"/>
        <w:jc w:val="both"/>
        <w:rPr>
          <w:rFonts w:ascii="Times New Roman" w:eastAsia="Times New Roman" w:hAnsi="Times New Roman" w:cs="Times New Roman"/>
          <w:sz w:val="22"/>
          <w:szCs w:val="22"/>
        </w:rPr>
      </w:pPr>
      <w:r w:rsidRPr="00226900">
        <w:rPr>
          <w:rFonts w:ascii="Times New Roman" w:eastAsiaTheme="majorEastAsia" w:hAnsi="Times New Roman" w:cs="Times New Roman"/>
          <w:sz w:val="22"/>
          <w:szCs w:val="22"/>
        </w:rPr>
        <w:t>Ce socle (le double de la solution libérale de l'impôt négatif 450 euros)</w:t>
      </w:r>
      <w:r w:rsidRPr="00226900">
        <w:rPr>
          <w:rStyle w:val="Appelnotedebasdep"/>
          <w:rFonts w:ascii="Times New Roman" w:eastAsiaTheme="majorEastAsia" w:hAnsi="Times New Roman" w:cs="Times New Roman"/>
          <w:sz w:val="22"/>
          <w:szCs w:val="22"/>
        </w:rPr>
        <w:footnoteReference w:id="30"/>
      </w:r>
      <w:r w:rsidRPr="00226900">
        <w:rPr>
          <w:rFonts w:ascii="Times New Roman" w:eastAsiaTheme="majorEastAsia" w:hAnsi="Times New Roman" w:cs="Times New Roman"/>
          <w:sz w:val="22"/>
          <w:szCs w:val="22"/>
        </w:rPr>
        <w:t xml:space="preserve"> constitue l'équivalent de la partie fixe du salariat classique sous la révolution industrielle.</w:t>
      </w:r>
      <w:r w:rsidRPr="00226900">
        <w:rPr>
          <w:rFonts w:ascii="Times New Roman" w:eastAsia="Times New Roman" w:hAnsi="Times New Roman" w:cs="Times New Roman"/>
          <w:sz w:val="22"/>
          <w:szCs w:val="22"/>
        </w:rPr>
        <w:t xml:space="preserve"> </w:t>
      </w:r>
      <w:r w:rsidRPr="00226900">
        <w:rPr>
          <w:rFonts w:ascii="Times New Roman" w:eastAsiaTheme="majorEastAsia" w:hAnsi="Times New Roman" w:cs="Times New Roman"/>
          <w:sz w:val="22"/>
          <w:szCs w:val="22"/>
        </w:rPr>
        <w:t>Il règle au passage le problème de la précarité, des pauvres (15 à 20 % de la population) y compris celle des travailleurs pauvres (</w:t>
      </w:r>
      <w:r w:rsidRPr="00226900">
        <w:rPr>
          <w:rFonts w:ascii="Times New Roman" w:eastAsiaTheme="majorEastAsia" w:hAnsi="Times New Roman" w:cs="Times New Roman"/>
          <w:i/>
          <w:sz w:val="22"/>
          <w:szCs w:val="22"/>
        </w:rPr>
        <w:t>working poors)</w:t>
      </w:r>
      <w:r w:rsidRPr="00226900">
        <w:rPr>
          <w:rFonts w:ascii="Times New Roman" w:eastAsiaTheme="majorEastAsia" w:hAnsi="Times New Roman" w:cs="Times New Roman"/>
          <w:sz w:val="22"/>
          <w:szCs w:val="22"/>
        </w:rPr>
        <w:t xml:space="preserve">. Il solutionne aussi la problématique qui va devenir de plus en plus aigu des retraites des post baby-boomers. </w:t>
      </w:r>
    </w:p>
    <w:p w14:paraId="22F6AE90" w14:textId="77777777" w:rsidR="002A3DBB" w:rsidRPr="00226900" w:rsidRDefault="002A3DBB" w:rsidP="002A3DBB">
      <w:pPr>
        <w:shd w:val="clear" w:color="auto" w:fill="FFFFFF"/>
        <w:spacing w:line="234" w:lineRule="atLeast"/>
        <w:jc w:val="both"/>
        <w:rPr>
          <w:rFonts w:ascii="Times New Roman" w:eastAsia="Times New Roman" w:hAnsi="Times New Roman" w:cs="Times New Roman"/>
          <w:sz w:val="22"/>
          <w:szCs w:val="22"/>
        </w:rPr>
      </w:pPr>
    </w:p>
    <w:p w14:paraId="6C93849B" w14:textId="147872C8" w:rsidR="002A3DBB" w:rsidRPr="00226900" w:rsidRDefault="002A3DBB" w:rsidP="002A3DBB">
      <w:pPr>
        <w:shd w:val="clear" w:color="auto" w:fill="FFFFFF" w:themeFill="background1"/>
        <w:spacing w:line="234" w:lineRule="atLeast"/>
        <w:jc w:val="both"/>
        <w:rPr>
          <w:rFonts w:ascii="Times New Roman" w:eastAsiaTheme="majorEastAsia" w:hAnsi="Times New Roman" w:cs="Times New Roman"/>
          <w:sz w:val="22"/>
          <w:szCs w:val="22"/>
        </w:rPr>
      </w:pPr>
      <w:r w:rsidRPr="00226900">
        <w:rPr>
          <w:rFonts w:ascii="Times New Roman" w:eastAsiaTheme="majorEastAsia" w:hAnsi="Times New Roman" w:cs="Times New Roman"/>
          <w:sz w:val="22"/>
          <w:szCs w:val="22"/>
        </w:rPr>
        <w:t xml:space="preserve">Peu importe le nom qu’on lui préfère, que l’on se réfère à l’approche </w:t>
      </w:r>
      <w:r w:rsidR="00946D69">
        <w:rPr>
          <w:rFonts w:ascii="Times New Roman" w:eastAsiaTheme="majorEastAsia" w:hAnsi="Times New Roman" w:cs="Times New Roman"/>
          <w:sz w:val="22"/>
          <w:szCs w:val="22"/>
        </w:rPr>
        <w:t xml:space="preserve">Yann Moulier Boutang ou bien aux travaux et expérimentations </w:t>
      </w:r>
      <w:r w:rsidRPr="00226900">
        <w:rPr>
          <w:rFonts w:ascii="Times New Roman" w:eastAsiaTheme="majorEastAsia" w:hAnsi="Times New Roman" w:cs="Times New Roman"/>
          <w:sz w:val="22"/>
          <w:szCs w:val="22"/>
        </w:rPr>
        <w:t xml:space="preserve">de Bernard Stiegler </w:t>
      </w:r>
      <w:r w:rsidR="00946D69">
        <w:rPr>
          <w:rFonts w:ascii="Times New Roman" w:eastAsiaTheme="majorEastAsia" w:hAnsi="Times New Roman" w:cs="Times New Roman"/>
          <w:sz w:val="22"/>
          <w:szCs w:val="22"/>
        </w:rPr>
        <w:t>sur le Revenu Contributif</w:t>
      </w:r>
      <w:r w:rsidRPr="00226900">
        <w:rPr>
          <w:rFonts w:ascii="Times New Roman" w:eastAsiaTheme="majorEastAsia" w:hAnsi="Times New Roman" w:cs="Times New Roman"/>
          <w:sz w:val="22"/>
          <w:szCs w:val="22"/>
        </w:rPr>
        <w:t>.  Ils ont tous deux défini en tant que philosophe</w:t>
      </w:r>
      <w:r w:rsidR="00946D69">
        <w:rPr>
          <w:rFonts w:ascii="Times New Roman" w:eastAsiaTheme="majorEastAsia" w:hAnsi="Times New Roman" w:cs="Times New Roman"/>
          <w:sz w:val="22"/>
          <w:szCs w:val="22"/>
        </w:rPr>
        <w:t>s</w:t>
      </w:r>
      <w:r w:rsidRPr="00226900">
        <w:rPr>
          <w:rFonts w:ascii="Times New Roman" w:eastAsiaTheme="majorEastAsia" w:hAnsi="Times New Roman" w:cs="Times New Roman"/>
          <w:sz w:val="22"/>
          <w:szCs w:val="22"/>
        </w:rPr>
        <w:t xml:space="preserve">, le sens (signification et direction) de l’allocation d’un Revenu Universel. Yann Moulier Boutang qui est également économiste aborde la question du financement avec sa proposition de </w:t>
      </w:r>
      <w:r w:rsidRPr="00226900">
        <w:rPr>
          <w:rFonts w:ascii="Times New Roman" w:eastAsiaTheme="majorEastAsia" w:hAnsi="Times New Roman" w:cs="Times New Roman"/>
          <w:i/>
          <w:sz w:val="22"/>
          <w:szCs w:val="22"/>
        </w:rPr>
        <w:t>Taxe Pollen</w:t>
      </w:r>
      <w:r w:rsidRPr="00226900">
        <w:rPr>
          <w:rStyle w:val="Appelnotedebasdep"/>
          <w:rFonts w:ascii="Times New Roman" w:eastAsiaTheme="majorEastAsia" w:hAnsi="Times New Roman" w:cs="Times New Roman"/>
          <w:sz w:val="22"/>
          <w:szCs w:val="22"/>
        </w:rPr>
        <w:footnoteReference w:id="31"/>
      </w:r>
      <w:r w:rsidRPr="00226900">
        <w:rPr>
          <w:rFonts w:ascii="Times New Roman" w:eastAsiaTheme="majorEastAsia" w:hAnsi="Times New Roman" w:cs="Times New Roman"/>
          <w:sz w:val="22"/>
          <w:szCs w:val="22"/>
        </w:rPr>
        <w:t>.</w:t>
      </w:r>
    </w:p>
    <w:p w14:paraId="72531449" w14:textId="77777777" w:rsidR="002A3DBB" w:rsidRPr="00226900" w:rsidRDefault="002A3DBB" w:rsidP="002A3DBB">
      <w:pPr>
        <w:shd w:val="clear" w:color="auto" w:fill="FFFFFF" w:themeFill="background1"/>
        <w:spacing w:line="234" w:lineRule="atLeast"/>
        <w:jc w:val="both"/>
        <w:rPr>
          <w:rFonts w:ascii="Times New Roman" w:eastAsia="Times New Roman" w:hAnsi="Times New Roman" w:cs="Times New Roman"/>
          <w:sz w:val="22"/>
          <w:szCs w:val="22"/>
        </w:rPr>
      </w:pPr>
      <w:r w:rsidRPr="00226900">
        <w:rPr>
          <w:rFonts w:ascii="Times New Roman" w:eastAsiaTheme="majorEastAsia" w:hAnsi="Times New Roman" w:cs="Times New Roman"/>
          <w:sz w:val="22"/>
          <w:szCs w:val="22"/>
        </w:rPr>
        <w:t xml:space="preserve"> </w:t>
      </w:r>
    </w:p>
    <w:p w14:paraId="783E1699" w14:textId="77777777" w:rsidR="002A3DBB" w:rsidRPr="00226900" w:rsidRDefault="002A3DBB" w:rsidP="002A3DBB">
      <w:pPr>
        <w:shd w:val="clear" w:color="auto" w:fill="FFFFFF" w:themeFill="background1"/>
        <w:spacing w:line="234" w:lineRule="atLeast"/>
        <w:jc w:val="both"/>
        <w:rPr>
          <w:rFonts w:ascii="Times New Roman" w:eastAsia="Times New Roman" w:hAnsi="Times New Roman" w:cs="Times New Roman"/>
          <w:sz w:val="22"/>
          <w:szCs w:val="22"/>
        </w:rPr>
      </w:pPr>
      <w:r w:rsidRPr="00226900">
        <w:rPr>
          <w:rFonts w:ascii="Times New Roman" w:eastAsiaTheme="majorEastAsia" w:hAnsi="Times New Roman" w:cs="Times New Roman"/>
          <w:sz w:val="22"/>
          <w:szCs w:val="22"/>
        </w:rPr>
        <w:t xml:space="preserve">Sur le financement à proprement parler, si l’on se réfère au site du </w:t>
      </w:r>
      <w:r w:rsidRPr="00226900">
        <w:rPr>
          <w:rFonts w:ascii="Times New Roman" w:eastAsiaTheme="majorEastAsia" w:hAnsi="Times New Roman" w:cs="Times New Roman"/>
          <w:i/>
          <w:sz w:val="22"/>
          <w:szCs w:val="22"/>
        </w:rPr>
        <w:t>Mouvement Français Pour un Revenu de Base</w:t>
      </w:r>
      <w:r w:rsidRPr="00226900">
        <w:rPr>
          <w:rFonts w:ascii="Times New Roman" w:eastAsiaTheme="majorEastAsia" w:hAnsi="Times New Roman" w:cs="Times New Roman"/>
          <w:sz w:val="22"/>
          <w:szCs w:val="22"/>
        </w:rPr>
        <w:t> (MFRB) plutôt « d’obédience libérale »</w:t>
      </w:r>
      <w:r w:rsidRPr="00226900">
        <w:rPr>
          <w:rStyle w:val="Appelnotedebasdep"/>
          <w:rFonts w:ascii="Times New Roman" w:eastAsiaTheme="majorEastAsia" w:hAnsi="Times New Roman" w:cs="Times New Roman"/>
          <w:sz w:val="22"/>
          <w:szCs w:val="22"/>
        </w:rPr>
        <w:footnoteReference w:id="32"/>
      </w:r>
      <w:r w:rsidRPr="00226900">
        <w:rPr>
          <w:rFonts w:ascii="Times New Roman" w:eastAsiaTheme="majorEastAsia" w:hAnsi="Times New Roman" w:cs="Times New Roman"/>
          <w:sz w:val="22"/>
          <w:szCs w:val="22"/>
        </w:rPr>
        <w:t xml:space="preserve">, on peut compter pas moins de 8 méthodes pour financer une allocation de ressource universelle, auxquelles il faut ajouter le projet de Taxe Pollen défendue par Yann Moulier Boutang. </w:t>
      </w:r>
    </w:p>
    <w:p w14:paraId="4FEFE013" w14:textId="727A453A" w:rsidR="0087041F" w:rsidRPr="0087041F" w:rsidRDefault="002A3DBB" w:rsidP="0087041F">
      <w:pPr>
        <w:spacing w:before="150" w:after="150"/>
        <w:jc w:val="both"/>
        <w:rPr>
          <w:rFonts w:ascii="Times New Roman" w:eastAsia="Times New Roman" w:hAnsi="Times New Roman" w:cs="Times New Roman"/>
          <w:sz w:val="22"/>
          <w:szCs w:val="16"/>
        </w:rPr>
      </w:pPr>
      <w:r w:rsidRPr="00226900">
        <w:rPr>
          <w:rFonts w:ascii="Times New Roman" w:eastAsiaTheme="majorEastAsia" w:hAnsi="Times New Roman"/>
          <w:sz w:val="22"/>
          <w:szCs w:val="22"/>
        </w:rPr>
        <w:t xml:space="preserve">Je me permets d’ajouter ici ma propre proposition,  qui se veut un rétrécissement du cadre d’application de la Taxe Pollen de Yann Moulier Boutang aux flux issus du </w:t>
      </w:r>
      <w:r w:rsidRPr="00226900">
        <w:rPr>
          <w:rFonts w:ascii="Times New Roman" w:eastAsiaTheme="majorEastAsia" w:hAnsi="Times New Roman"/>
          <w:i/>
          <w:sz w:val="22"/>
          <w:szCs w:val="22"/>
        </w:rPr>
        <w:t>Trading Haute Fréquence</w:t>
      </w:r>
      <w:r w:rsidRPr="00226900">
        <w:rPr>
          <w:rFonts w:ascii="Times New Roman" w:eastAsiaTheme="majorEastAsia" w:hAnsi="Times New Roman"/>
          <w:sz w:val="22"/>
          <w:szCs w:val="22"/>
        </w:rPr>
        <w:t xml:space="preserve"> (THF) : seules les transactions financières effectives via le Trading Haute Fréquence, soit 40% des transactions boursières actuelles. Ce serait une forme intéressante de redistribution de la rente hyperfinancière. </w:t>
      </w:r>
      <w:r w:rsidRPr="00226900">
        <w:rPr>
          <w:rFonts w:ascii="Times New Roman" w:hAnsi="Times New Roman"/>
          <w:sz w:val="22"/>
          <w:szCs w:val="22"/>
        </w:rPr>
        <w:t>Un amendement visant à taxer les transactions haute fréquence a été voté par le Sénat français le 18 novembre 2011,</w:t>
      </w:r>
      <w:r w:rsidRPr="00226900">
        <w:rPr>
          <w:rStyle w:val="citecrochet1"/>
          <w:rFonts w:ascii="Times New Roman" w:eastAsiaTheme="majorEastAsia" w:hAnsi="Times New Roman"/>
          <w:sz w:val="22"/>
          <w:szCs w:val="22"/>
          <w:u w:val="single"/>
          <w:vertAlign w:val="superscript"/>
          <w:specVanish w:val="0"/>
        </w:rPr>
        <w:t>[]</w:t>
      </w:r>
      <w:r w:rsidRPr="00226900">
        <w:rPr>
          <w:rFonts w:ascii="Times New Roman" w:hAnsi="Times New Roman"/>
          <w:sz w:val="22"/>
          <w:szCs w:val="22"/>
        </w:rPr>
        <w:t xml:space="preserve"> puis rejeté par Valérie Pécresse en tant que représentante du gouvernement Fillon</w:t>
      </w:r>
      <w:r w:rsidRPr="00226900">
        <w:rPr>
          <w:rStyle w:val="Appelnotedebasdep"/>
          <w:rFonts w:ascii="Times New Roman" w:hAnsi="Times New Roman"/>
          <w:sz w:val="22"/>
          <w:szCs w:val="22"/>
        </w:rPr>
        <w:footnoteReference w:id="33"/>
      </w:r>
      <w:r w:rsidRPr="00226900">
        <w:rPr>
          <w:rFonts w:ascii="Times New Roman" w:hAnsi="Times New Roman"/>
          <w:sz w:val="22"/>
          <w:szCs w:val="22"/>
        </w:rPr>
        <w:t>.</w:t>
      </w:r>
      <w:r w:rsidR="0087041F">
        <w:rPr>
          <w:rFonts w:ascii="Times New Roman" w:hAnsi="Times New Roman"/>
          <w:sz w:val="22"/>
          <w:szCs w:val="22"/>
        </w:rPr>
        <w:t xml:space="preserve"> Nicole Bricq </w:t>
      </w:r>
      <w:r w:rsidR="0087041F" w:rsidRPr="0087041F">
        <w:rPr>
          <w:rFonts w:ascii="Times New Roman" w:eastAsia="Times New Roman" w:hAnsi="Times New Roman" w:cs="Times New Roman"/>
          <w:sz w:val="22"/>
          <w:szCs w:val="16"/>
        </w:rPr>
        <w:t>« </w:t>
      </w:r>
      <w:r w:rsidR="0087041F">
        <w:rPr>
          <w:rFonts w:ascii="Times New Roman" w:eastAsia="Times New Roman" w:hAnsi="Times New Roman" w:cs="Times New Roman"/>
          <w:i/>
          <w:sz w:val="22"/>
          <w:szCs w:val="16"/>
        </w:rPr>
        <w:t>c</w:t>
      </w:r>
      <w:r w:rsidR="0087041F" w:rsidRPr="0087041F">
        <w:rPr>
          <w:rFonts w:ascii="Times New Roman" w:eastAsia="Times New Roman" w:hAnsi="Times New Roman" w:cs="Times New Roman"/>
          <w:i/>
          <w:sz w:val="22"/>
          <w:szCs w:val="16"/>
        </w:rPr>
        <w:t xml:space="preserve">et amendement avait pour objet de corriger une dérive majeure du fonctionnement actuel des marchés. Il propose de mettre en place une taxe assise sur les transactions automatisées et vise plus particulièrement le </w:t>
      </w:r>
      <w:r w:rsidR="0087041F" w:rsidRPr="0087041F">
        <w:rPr>
          <w:rFonts w:ascii="Times New Roman" w:eastAsia="Times New Roman" w:hAnsi="Times New Roman" w:cs="Times New Roman"/>
          <w:i/>
          <w:iCs/>
          <w:sz w:val="22"/>
          <w:szCs w:val="16"/>
        </w:rPr>
        <w:t>trading</w:t>
      </w:r>
      <w:r w:rsidR="0087041F" w:rsidRPr="0087041F">
        <w:rPr>
          <w:rFonts w:ascii="Times New Roman" w:eastAsia="Times New Roman" w:hAnsi="Times New Roman" w:cs="Times New Roman"/>
          <w:i/>
          <w:sz w:val="22"/>
          <w:szCs w:val="16"/>
        </w:rPr>
        <w:t xml:space="preserve"> à haute fréquence dont les méfaits sont connus. Ce marché échappe à ses acteurs, puisque les opérations sont accomplies par des robots. La révision de la directive MIF ne sera sans doute pas à la hauteur des enjeux. Je propose donc de créer une taxe qui serait due par un prestataire de services d'investissement sur une base mensuelle dès lors que le taux d'annulation de ses ordres transmis chaque jour de bourse dépasserait 50 %. Le taux de la taxe serait de 0,1 % du montant des ordres transmis, ce qui demeure inférieur aux frais de courtage généralement facturés aux clients. Le dispositif prévoit un mécanisme de crédit d'impôt pour les intervenants étrangers qui seraient soumis à une taxe analogue dans leur État de domiciliation, dès lors que serait respecté un principe de réciprocité. Cette taxe serait applicable aux ordres transmis à compter du 1</w:t>
      </w:r>
      <w:r w:rsidR="0087041F" w:rsidRPr="0087041F">
        <w:rPr>
          <w:rFonts w:ascii="Times New Roman" w:eastAsia="Times New Roman" w:hAnsi="Times New Roman" w:cs="Times New Roman"/>
          <w:i/>
          <w:sz w:val="22"/>
          <w:szCs w:val="16"/>
          <w:vertAlign w:val="superscript"/>
        </w:rPr>
        <w:t>er</w:t>
      </w:r>
      <w:r w:rsidR="0087041F" w:rsidRPr="0087041F">
        <w:rPr>
          <w:rFonts w:ascii="Times New Roman" w:eastAsia="Times New Roman" w:hAnsi="Times New Roman" w:cs="Times New Roman"/>
          <w:i/>
          <w:sz w:val="22"/>
          <w:szCs w:val="16"/>
        </w:rPr>
        <w:t xml:space="preserve"> janvier 2012. Un décret en Conseil d'État devra en fixer les modalités d'application, après avis de l'AMF</w:t>
      </w:r>
      <w:r w:rsidR="0087041F" w:rsidRPr="0087041F">
        <w:rPr>
          <w:rFonts w:ascii="Times New Roman" w:eastAsia="Times New Roman" w:hAnsi="Times New Roman" w:cs="Times New Roman"/>
          <w:sz w:val="22"/>
          <w:szCs w:val="16"/>
        </w:rPr>
        <w:t> ».</w:t>
      </w:r>
    </w:p>
    <w:p w14:paraId="74101F06" w14:textId="77777777" w:rsidR="002A3DBB" w:rsidRPr="00226900" w:rsidRDefault="002A3DBB" w:rsidP="002A3DBB">
      <w:pPr>
        <w:pStyle w:val="Commentaire"/>
        <w:jc w:val="both"/>
        <w:rPr>
          <w:rFonts w:ascii="Times New Roman" w:hAnsi="Times New Roman" w:cs="Times New Roman"/>
          <w:sz w:val="22"/>
          <w:szCs w:val="22"/>
        </w:rPr>
      </w:pPr>
      <w:r w:rsidRPr="00226900">
        <w:rPr>
          <w:rFonts w:ascii="Times New Roman" w:hAnsi="Times New Roman" w:cs="Times New Roman"/>
          <w:sz w:val="22"/>
          <w:szCs w:val="22"/>
        </w:rPr>
        <w:t xml:space="preserve">Le Revenu Universel est au cœur des problématiques sous-jacentes à l’évolution du capitalisme, sa financiarisation, sa dématérialisation en capitalisme cognitif, ce que j’appelle le </w:t>
      </w:r>
      <w:r w:rsidRPr="00226900">
        <w:rPr>
          <w:rFonts w:ascii="Times New Roman" w:hAnsi="Times New Roman" w:cs="Times New Roman"/>
          <w:i/>
          <w:sz w:val="22"/>
          <w:szCs w:val="22"/>
        </w:rPr>
        <w:t>capitalisme algorithmique</w:t>
      </w:r>
      <w:r w:rsidRPr="00226900">
        <w:rPr>
          <w:rFonts w:ascii="Times New Roman" w:hAnsi="Times New Roman" w:cs="Times New Roman"/>
          <w:sz w:val="22"/>
          <w:szCs w:val="22"/>
        </w:rPr>
        <w:t xml:space="preserve">. Les nouveaux actifs ne sont plus l’accumulation classique du capital, mais la Data, les </w:t>
      </w:r>
      <w:r w:rsidRPr="00226900">
        <w:rPr>
          <w:rFonts w:ascii="Times New Roman" w:hAnsi="Times New Roman" w:cs="Times New Roman"/>
          <w:sz w:val="22"/>
          <w:szCs w:val="22"/>
        </w:rPr>
        <w:lastRenderedPageBreak/>
        <w:t>algorithmes, les flux et les traitements des données ce ces nouveaux géants du numérique : GAFA, NATU et autres « Licornes »…</w:t>
      </w:r>
    </w:p>
    <w:p w14:paraId="29832377" w14:textId="77777777" w:rsidR="002A3DBB" w:rsidRPr="00226900" w:rsidRDefault="002A3DBB" w:rsidP="002A3DBB">
      <w:pPr>
        <w:pStyle w:val="Commentaire"/>
        <w:jc w:val="both"/>
        <w:rPr>
          <w:rFonts w:ascii="Times New Roman" w:hAnsi="Times New Roman" w:cs="Times New Roman"/>
          <w:sz w:val="22"/>
          <w:szCs w:val="22"/>
        </w:rPr>
      </w:pPr>
    </w:p>
    <w:p w14:paraId="26F45C08" w14:textId="77777777" w:rsidR="002A3DBB" w:rsidRPr="00226900" w:rsidRDefault="002A3DBB" w:rsidP="002A3DBB">
      <w:pPr>
        <w:pStyle w:val="Commentaire"/>
        <w:jc w:val="both"/>
        <w:rPr>
          <w:rFonts w:ascii="Times New Roman" w:hAnsi="Times New Roman" w:cs="Times New Roman"/>
          <w:sz w:val="22"/>
          <w:szCs w:val="22"/>
        </w:rPr>
      </w:pPr>
      <w:r w:rsidRPr="00226900">
        <w:rPr>
          <w:rFonts w:ascii="Times New Roman" w:hAnsi="Times New Roman" w:cs="Times New Roman"/>
          <w:sz w:val="22"/>
          <w:szCs w:val="22"/>
        </w:rPr>
        <w:t xml:space="preserve">Le Revenu Universel doit être versé sans condition, autre que d’être résident régulier (en France en l’occurrence) et correspond à un revenu d’existence. Je suis aussi pour une réduction du temps de travail, mais les perspectives à horizon 2025, ne permettent pas d’envisager la réduction du temps de travail comme la seule solution à l’automatisation et par conséquent à la destruction massive de l’emploi salarié d’une part et à l’impossibilité pour de multiples raisons de faire évoluer (niveau d’éducation, qualifications, expériences professionnelles, formations continues) des millions d’individus qui ne pourront pas se reconvertir, car dépassés par la convergence exponentielle des technosciences: Intelligence Artificielle, Deep Learning, Machine Learning, Data Science, Cloud Computing, Neurosciences, Nanosciences, Métagénomique... </w:t>
      </w:r>
    </w:p>
    <w:p w14:paraId="077B638B" w14:textId="77777777" w:rsidR="002A3DBB" w:rsidRPr="00226900" w:rsidRDefault="002A3DBB" w:rsidP="002A3DBB">
      <w:pPr>
        <w:pStyle w:val="Commentaire"/>
        <w:jc w:val="both"/>
        <w:rPr>
          <w:rFonts w:ascii="Times New Roman" w:hAnsi="Times New Roman" w:cs="Times New Roman"/>
          <w:sz w:val="22"/>
          <w:szCs w:val="22"/>
        </w:rPr>
      </w:pPr>
    </w:p>
    <w:p w14:paraId="23A68DA9" w14:textId="77777777" w:rsidR="002A3DBB" w:rsidRPr="00226900" w:rsidRDefault="002A3DBB" w:rsidP="002A3DBB">
      <w:pPr>
        <w:pStyle w:val="Commentaire"/>
        <w:jc w:val="both"/>
        <w:rPr>
          <w:rFonts w:ascii="Times New Roman" w:hAnsi="Times New Roman" w:cs="Times New Roman"/>
          <w:sz w:val="22"/>
          <w:szCs w:val="22"/>
        </w:rPr>
      </w:pPr>
      <w:r w:rsidRPr="00226900">
        <w:rPr>
          <w:rFonts w:ascii="Times New Roman" w:hAnsi="Times New Roman" w:cs="Times New Roman"/>
          <w:sz w:val="22"/>
          <w:szCs w:val="22"/>
        </w:rPr>
        <w:t xml:space="preserve">On reboucle avec le </w:t>
      </w:r>
      <w:r w:rsidRPr="00226900">
        <w:rPr>
          <w:rFonts w:ascii="Times New Roman" w:hAnsi="Times New Roman" w:cs="Times New Roman"/>
          <w:i/>
          <w:sz w:val="22"/>
          <w:szCs w:val="22"/>
        </w:rPr>
        <w:t>Digital Labor</w:t>
      </w:r>
      <w:r w:rsidRPr="00226900">
        <w:rPr>
          <w:rFonts w:ascii="Times New Roman" w:hAnsi="Times New Roman" w:cs="Times New Roman"/>
          <w:sz w:val="22"/>
          <w:szCs w:val="22"/>
        </w:rPr>
        <w:t>, que ce soient des « </w:t>
      </w:r>
      <w:r w:rsidRPr="00226900">
        <w:rPr>
          <w:rFonts w:ascii="Times New Roman" w:hAnsi="Times New Roman" w:cs="Times New Roman"/>
          <w:i/>
          <w:sz w:val="22"/>
          <w:szCs w:val="22"/>
        </w:rPr>
        <w:t>click workers</w:t>
      </w:r>
      <w:r w:rsidRPr="00226900">
        <w:rPr>
          <w:rFonts w:ascii="Times New Roman" w:hAnsi="Times New Roman" w:cs="Times New Roman"/>
          <w:sz w:val="22"/>
          <w:szCs w:val="22"/>
        </w:rPr>
        <w:t> » volontaires, en passant par des parents à domicile élevant leurs enfants… Sans compter la crise de l’Etat-Providence et les sérieux doutes que nous pouvons formuler sur notre capacité à indemniser dans 10 ans 3,5 millions de chômeurs supplémentaires en France. On ne peut reléguer une telle question de société, à une querelle théorique en économie ou au simple débat d’idées. Ces sujets doivent être prioritaires en politique, pour nos parlementaires et les organisations syndicales doivent s’en saisir sans attendre. C’est notamment ce que suggère le dernier Rapport du Conseil National du Numérique précité</w:t>
      </w:r>
      <w:r w:rsidRPr="00226900">
        <w:rPr>
          <w:rStyle w:val="Appelnotedebasdep"/>
          <w:rFonts w:ascii="Times New Roman" w:hAnsi="Times New Roman" w:cs="Times New Roman"/>
          <w:sz w:val="22"/>
          <w:szCs w:val="22"/>
        </w:rPr>
        <w:footnoteReference w:id="34"/>
      </w:r>
      <w:r w:rsidRPr="00226900">
        <w:rPr>
          <w:rFonts w:ascii="Times New Roman" w:hAnsi="Times New Roman" w:cs="Times New Roman"/>
          <w:sz w:val="22"/>
          <w:szCs w:val="22"/>
        </w:rPr>
        <w:t>.</w:t>
      </w:r>
    </w:p>
    <w:p w14:paraId="47954EC8" w14:textId="77777777" w:rsidR="002A3DBB" w:rsidRPr="00226900" w:rsidRDefault="002A3DBB" w:rsidP="002A3DBB">
      <w:pPr>
        <w:pStyle w:val="Commentaire"/>
        <w:jc w:val="both"/>
        <w:rPr>
          <w:rFonts w:ascii="Times New Roman" w:hAnsi="Times New Roman" w:cs="Times New Roman"/>
          <w:sz w:val="22"/>
          <w:szCs w:val="22"/>
        </w:rPr>
      </w:pPr>
    </w:p>
    <w:p w14:paraId="0F267FC9" w14:textId="77777777" w:rsidR="000666D2" w:rsidRDefault="000666D2" w:rsidP="000666D2">
      <w:pPr>
        <w:rPr>
          <w:rFonts w:ascii="Times New Roman" w:hAnsi="Times New Roman" w:cs="Times New Roman"/>
          <w:b/>
          <w:color w:val="4F81BD" w:themeColor="accent1"/>
          <w:sz w:val="22"/>
          <w:szCs w:val="22"/>
        </w:rPr>
      </w:pPr>
    </w:p>
    <w:p w14:paraId="79C26A1D" w14:textId="77777777" w:rsidR="009B2ED1" w:rsidRDefault="009B2ED1" w:rsidP="000666D2">
      <w:pPr>
        <w:rPr>
          <w:rFonts w:ascii="Times New Roman" w:hAnsi="Times New Roman" w:cs="Times New Roman"/>
          <w:b/>
          <w:color w:val="4F81BD" w:themeColor="accent1"/>
          <w:sz w:val="22"/>
          <w:szCs w:val="22"/>
        </w:rPr>
      </w:pPr>
    </w:p>
    <w:p w14:paraId="326DE321" w14:textId="77777777" w:rsidR="009B2ED1" w:rsidRDefault="009B2ED1" w:rsidP="000666D2">
      <w:pPr>
        <w:rPr>
          <w:rFonts w:ascii="Times New Roman" w:hAnsi="Times New Roman" w:cs="Times New Roman"/>
          <w:b/>
          <w:color w:val="4F81BD" w:themeColor="accent1"/>
          <w:sz w:val="22"/>
          <w:szCs w:val="22"/>
        </w:rPr>
      </w:pPr>
    </w:p>
    <w:p w14:paraId="3CAF47EC" w14:textId="77777777" w:rsidR="009B2ED1" w:rsidRDefault="009B2ED1" w:rsidP="000666D2">
      <w:pPr>
        <w:rPr>
          <w:rFonts w:ascii="Times New Roman" w:hAnsi="Times New Roman" w:cs="Times New Roman"/>
          <w:b/>
          <w:color w:val="4F81BD" w:themeColor="accent1"/>
          <w:sz w:val="22"/>
          <w:szCs w:val="22"/>
        </w:rPr>
      </w:pPr>
    </w:p>
    <w:p w14:paraId="2B6707E5" w14:textId="77777777" w:rsidR="009B2ED1" w:rsidRDefault="009B2ED1" w:rsidP="000666D2">
      <w:pPr>
        <w:rPr>
          <w:rFonts w:ascii="Times New Roman" w:hAnsi="Times New Roman" w:cs="Times New Roman"/>
          <w:b/>
          <w:color w:val="4F81BD" w:themeColor="accent1"/>
          <w:sz w:val="22"/>
          <w:szCs w:val="22"/>
        </w:rPr>
      </w:pPr>
    </w:p>
    <w:p w14:paraId="56D07787" w14:textId="77777777" w:rsidR="009B2ED1" w:rsidRDefault="009B2ED1" w:rsidP="000666D2">
      <w:pPr>
        <w:rPr>
          <w:rFonts w:ascii="Times New Roman" w:hAnsi="Times New Roman" w:cs="Times New Roman"/>
          <w:b/>
          <w:color w:val="4F81BD" w:themeColor="accent1"/>
          <w:sz w:val="22"/>
          <w:szCs w:val="22"/>
        </w:rPr>
      </w:pPr>
    </w:p>
    <w:p w14:paraId="4FDD21AD" w14:textId="41DB24FB" w:rsidR="000666D2" w:rsidRPr="000666D2" w:rsidRDefault="002A1EF5" w:rsidP="009B2ED1">
      <w:pPr>
        <w:pBdr>
          <w:top w:val="single" w:sz="4" w:space="1" w:color="auto"/>
          <w:left w:val="single" w:sz="4" w:space="4" w:color="auto"/>
          <w:bottom w:val="single" w:sz="4" w:space="1" w:color="auto"/>
          <w:right w:val="single" w:sz="4" w:space="4" w:color="auto"/>
        </w:pBdr>
        <w:rPr>
          <w:rFonts w:ascii="Times New Roman" w:hAnsi="Times New Roman" w:cs="Times New Roman"/>
          <w:b/>
          <w:i/>
          <w:color w:val="4F81BD" w:themeColor="accent1"/>
          <w:sz w:val="22"/>
          <w:szCs w:val="22"/>
        </w:rPr>
      </w:pPr>
      <w:r w:rsidRPr="000666D2">
        <w:rPr>
          <w:rFonts w:ascii="Times New Roman" w:hAnsi="Times New Roman" w:cs="Times New Roman"/>
          <w:b/>
          <w:color w:val="4F81BD" w:themeColor="accent1"/>
          <w:sz w:val="22"/>
          <w:szCs w:val="22"/>
        </w:rPr>
        <w:t xml:space="preserve">III </w:t>
      </w:r>
      <w:r w:rsidR="006D7966" w:rsidRPr="000666D2">
        <w:rPr>
          <w:rFonts w:ascii="Times New Roman" w:hAnsi="Times New Roman" w:cs="Times New Roman"/>
          <w:b/>
          <w:color w:val="4F81BD" w:themeColor="accent1"/>
          <w:sz w:val="22"/>
          <w:szCs w:val="22"/>
        </w:rPr>
        <w:t xml:space="preserve"> </w:t>
      </w:r>
      <w:r w:rsidR="000666D2" w:rsidRPr="000666D2">
        <w:rPr>
          <w:rFonts w:ascii="Times New Roman" w:hAnsi="Times New Roman" w:cs="Times New Roman"/>
          <w:b/>
          <w:i/>
          <w:color w:val="4F81BD" w:themeColor="accent1"/>
          <w:sz w:val="22"/>
          <w:szCs w:val="22"/>
        </w:rPr>
        <w:t>L</w:t>
      </w:r>
      <w:r w:rsidR="000666D2">
        <w:rPr>
          <w:rFonts w:ascii="Times New Roman" w:hAnsi="Times New Roman" w:cs="Times New Roman"/>
          <w:b/>
          <w:i/>
          <w:color w:val="4F81BD" w:themeColor="accent1"/>
          <w:sz w:val="22"/>
          <w:szCs w:val="22"/>
        </w:rPr>
        <w:t>E TRAVAIL, LES EMPLOIS DE LA SECONDE VAGUE DU NUMERIQUE</w:t>
      </w:r>
      <w:r w:rsidR="000666D2" w:rsidRPr="000666D2">
        <w:rPr>
          <w:rFonts w:ascii="Times New Roman" w:hAnsi="Times New Roman" w:cs="Times New Roman"/>
          <w:b/>
          <w:i/>
          <w:color w:val="4F81BD" w:themeColor="accent1"/>
          <w:sz w:val="22"/>
          <w:szCs w:val="22"/>
        </w:rPr>
        <w:t>.</w:t>
      </w:r>
    </w:p>
    <w:p w14:paraId="7F6B3C94" w14:textId="5353F6F4" w:rsidR="008E7830" w:rsidRPr="006D7966" w:rsidRDefault="008E7830" w:rsidP="00FD3A9A">
      <w:pPr>
        <w:jc w:val="both"/>
        <w:rPr>
          <w:rFonts w:ascii="Times New Roman" w:hAnsi="Times New Roman" w:cs="Times New Roman"/>
          <w:b/>
          <w:color w:val="4F81BD" w:themeColor="accent1"/>
          <w:sz w:val="22"/>
          <w:szCs w:val="22"/>
        </w:rPr>
      </w:pPr>
    </w:p>
    <w:p w14:paraId="7F57556B" w14:textId="3A467978" w:rsidR="006D7966" w:rsidRDefault="00946D69" w:rsidP="009B2ED1">
      <w:pPr>
        <w:pBdr>
          <w:top w:val="single" w:sz="4" w:space="1" w:color="auto"/>
          <w:left w:val="single" w:sz="4" w:space="4" w:color="auto"/>
          <w:bottom w:val="single" w:sz="4" w:space="1" w:color="auto"/>
          <w:right w:val="single" w:sz="4" w:space="4" w:color="auto"/>
        </w:pBdr>
        <w:jc w:val="both"/>
        <w:rPr>
          <w:rFonts w:ascii="Times New Roman" w:hAnsi="Times New Roman" w:cs="Times New Roman"/>
          <w:b/>
          <w:color w:val="4F81BD" w:themeColor="accent1"/>
          <w:sz w:val="22"/>
          <w:szCs w:val="22"/>
        </w:rPr>
      </w:pPr>
      <w:r w:rsidRPr="00946D69">
        <w:rPr>
          <w:rFonts w:ascii="Times New Roman" w:hAnsi="Times New Roman" w:cs="Times New Roman"/>
          <w:b/>
          <w:color w:val="4F81BD" w:themeColor="accent1"/>
          <w:sz w:val="22"/>
          <w:szCs w:val="22"/>
        </w:rPr>
        <w:t>3.1 De la polarisation de l’emploi…</w:t>
      </w:r>
    </w:p>
    <w:p w14:paraId="69904CF2" w14:textId="77777777" w:rsidR="00946D69" w:rsidRPr="00946D69" w:rsidRDefault="00946D69" w:rsidP="00FD3A9A">
      <w:pPr>
        <w:jc w:val="both"/>
        <w:rPr>
          <w:rFonts w:ascii="Times New Roman" w:hAnsi="Times New Roman" w:cs="Times New Roman"/>
          <w:b/>
          <w:color w:val="4F81BD" w:themeColor="accent1"/>
          <w:sz w:val="22"/>
          <w:szCs w:val="22"/>
        </w:rPr>
      </w:pPr>
    </w:p>
    <w:p w14:paraId="17348A3E" w14:textId="5D16E805" w:rsidR="00FD3A9A" w:rsidRPr="00991B11" w:rsidRDefault="00FD3A9A">
      <w:pPr>
        <w:jc w:val="both"/>
        <w:rPr>
          <w:rFonts w:ascii="Times New Roman" w:hAnsi="Times New Roman" w:cs="Times New Roman"/>
          <w:sz w:val="22"/>
          <w:szCs w:val="22"/>
        </w:rPr>
      </w:pPr>
      <w:r w:rsidRPr="00991B11">
        <w:rPr>
          <w:rFonts w:ascii="Times New Roman" w:hAnsi="Times New Roman" w:cs="Times New Roman"/>
          <w:sz w:val="22"/>
          <w:szCs w:val="22"/>
        </w:rPr>
        <w:t xml:space="preserve">La numérisation </w:t>
      </w:r>
      <w:r w:rsidR="00896E1A" w:rsidRPr="00991B11">
        <w:rPr>
          <w:rFonts w:ascii="Times New Roman" w:hAnsi="Times New Roman" w:cs="Times New Roman"/>
          <w:sz w:val="22"/>
          <w:szCs w:val="22"/>
        </w:rPr>
        <w:t xml:space="preserve">favorise </w:t>
      </w:r>
      <w:r w:rsidR="00720189" w:rsidRPr="00991B11">
        <w:rPr>
          <w:rFonts w:ascii="Times New Roman" w:hAnsi="Times New Roman" w:cs="Times New Roman"/>
          <w:sz w:val="22"/>
          <w:szCs w:val="22"/>
        </w:rPr>
        <w:t>en réalité</w:t>
      </w:r>
      <w:r w:rsidRPr="00991B11">
        <w:rPr>
          <w:rFonts w:ascii="Times New Roman" w:hAnsi="Times New Roman" w:cs="Times New Roman"/>
          <w:sz w:val="22"/>
          <w:szCs w:val="22"/>
        </w:rPr>
        <w:t xml:space="preserve"> une pol</w:t>
      </w:r>
      <w:r w:rsidR="00B4540A" w:rsidRPr="00991B11">
        <w:rPr>
          <w:rFonts w:ascii="Times New Roman" w:hAnsi="Times New Roman" w:cs="Times New Roman"/>
          <w:sz w:val="22"/>
          <w:szCs w:val="22"/>
        </w:rPr>
        <w:t>arisation du marché de l’emploi…</w:t>
      </w:r>
      <w:r w:rsidRPr="00991B11">
        <w:rPr>
          <w:rFonts w:ascii="Times New Roman" w:hAnsi="Times New Roman" w:cs="Times New Roman"/>
          <w:sz w:val="22"/>
          <w:szCs w:val="22"/>
        </w:rPr>
        <w:t xml:space="preserve"> avec une demande de travail qui croît aux deux extrémités de l’échelle des qualifications et des revenus.</w:t>
      </w:r>
    </w:p>
    <w:p w14:paraId="3F27F0A3" w14:textId="77777777" w:rsidR="00FD3A9A" w:rsidRPr="00226900" w:rsidRDefault="00FD3A9A" w:rsidP="00080206">
      <w:pPr>
        <w:pStyle w:val="Pardeliste"/>
        <w:ind w:left="643"/>
        <w:jc w:val="both"/>
        <w:rPr>
          <w:rFonts w:ascii="Times New Roman" w:hAnsi="Times New Roman" w:cs="Times New Roman"/>
          <w:sz w:val="22"/>
          <w:szCs w:val="22"/>
        </w:rPr>
      </w:pPr>
    </w:p>
    <w:p w14:paraId="07F2E692" w14:textId="57D1D835" w:rsidR="00A3493C" w:rsidRPr="00226900" w:rsidRDefault="001D2483">
      <w:pPr>
        <w:jc w:val="both"/>
        <w:rPr>
          <w:rFonts w:ascii="Times New Roman" w:hAnsi="Times New Roman" w:cs="Times New Roman"/>
          <w:sz w:val="22"/>
          <w:szCs w:val="22"/>
        </w:rPr>
      </w:pPr>
      <w:r>
        <w:rPr>
          <w:rFonts w:ascii="Times New Roman" w:hAnsi="Times New Roman" w:cs="Times New Roman"/>
          <w:sz w:val="22"/>
          <w:szCs w:val="22"/>
        </w:rPr>
        <w:t xml:space="preserve">Alors qu’entre 1990 et 2012, </w:t>
      </w:r>
      <w:r w:rsidR="009C581A">
        <w:rPr>
          <w:rFonts w:ascii="Times New Roman" w:hAnsi="Times New Roman" w:cs="Times New Roman"/>
          <w:sz w:val="22"/>
          <w:szCs w:val="22"/>
        </w:rPr>
        <w:t>l</w:t>
      </w:r>
      <w:r w:rsidR="00FD3A9A" w:rsidRPr="00226900">
        <w:rPr>
          <w:rFonts w:ascii="Times New Roman" w:hAnsi="Times New Roman" w:cs="Times New Roman"/>
          <w:sz w:val="22"/>
          <w:szCs w:val="22"/>
        </w:rPr>
        <w:t>es emplois de « production » faiblement rémunérés (par opposit</w:t>
      </w:r>
      <w:r>
        <w:rPr>
          <w:rFonts w:ascii="Times New Roman" w:hAnsi="Times New Roman" w:cs="Times New Roman"/>
          <w:sz w:val="22"/>
          <w:szCs w:val="22"/>
        </w:rPr>
        <w:t xml:space="preserve">ion à </w:t>
      </w:r>
      <w:r w:rsidR="00FD3A9A" w:rsidRPr="00226900">
        <w:rPr>
          <w:rFonts w:ascii="Times New Roman" w:hAnsi="Times New Roman" w:cs="Times New Roman"/>
          <w:sz w:val="22"/>
          <w:szCs w:val="22"/>
        </w:rPr>
        <w:t>l’interaction) comme les maçons</w:t>
      </w:r>
      <w:r w:rsidR="00896E1A" w:rsidRPr="00226900">
        <w:rPr>
          <w:rFonts w:ascii="Times New Roman" w:hAnsi="Times New Roman" w:cs="Times New Roman"/>
          <w:sz w:val="22"/>
          <w:szCs w:val="22"/>
        </w:rPr>
        <w:t xml:space="preserve"> ou</w:t>
      </w:r>
      <w:r w:rsidR="00FD3A9A" w:rsidRPr="00226900">
        <w:rPr>
          <w:rFonts w:ascii="Times New Roman" w:hAnsi="Times New Roman" w:cs="Times New Roman"/>
          <w:sz w:val="22"/>
          <w:szCs w:val="22"/>
        </w:rPr>
        <w:t xml:space="preserve"> la collecte des déchets, </w:t>
      </w:r>
      <w:r>
        <w:rPr>
          <w:rFonts w:ascii="Times New Roman" w:hAnsi="Times New Roman" w:cs="Times New Roman"/>
          <w:sz w:val="22"/>
          <w:szCs w:val="22"/>
        </w:rPr>
        <w:t xml:space="preserve">ne sont pas encore impactés par le </w:t>
      </w:r>
      <w:r w:rsidR="00FD3A9A" w:rsidRPr="00226900">
        <w:rPr>
          <w:rFonts w:ascii="Times New Roman" w:hAnsi="Times New Roman" w:cs="Times New Roman"/>
          <w:sz w:val="22"/>
          <w:szCs w:val="22"/>
        </w:rPr>
        <w:t xml:space="preserve">numérique </w:t>
      </w:r>
      <w:r>
        <w:rPr>
          <w:rFonts w:ascii="Times New Roman" w:hAnsi="Times New Roman" w:cs="Times New Roman"/>
          <w:sz w:val="22"/>
          <w:szCs w:val="22"/>
        </w:rPr>
        <w:t>et</w:t>
      </w:r>
      <w:r w:rsidR="00FD3A9A" w:rsidRPr="00226900">
        <w:rPr>
          <w:rFonts w:ascii="Times New Roman" w:hAnsi="Times New Roman" w:cs="Times New Roman"/>
          <w:sz w:val="22"/>
          <w:szCs w:val="22"/>
        </w:rPr>
        <w:t xml:space="preserve"> </w:t>
      </w:r>
      <w:r w:rsidR="009C581A">
        <w:rPr>
          <w:rFonts w:ascii="Times New Roman" w:hAnsi="Times New Roman" w:cs="Times New Roman"/>
          <w:sz w:val="22"/>
          <w:szCs w:val="22"/>
        </w:rPr>
        <w:t xml:space="preserve">ont </w:t>
      </w:r>
      <w:r>
        <w:rPr>
          <w:rFonts w:ascii="Times New Roman" w:hAnsi="Times New Roman" w:cs="Times New Roman"/>
          <w:sz w:val="22"/>
          <w:szCs w:val="22"/>
        </w:rPr>
        <w:t xml:space="preserve">même </w:t>
      </w:r>
      <w:r w:rsidR="009C581A">
        <w:rPr>
          <w:rFonts w:ascii="Times New Roman" w:hAnsi="Times New Roman" w:cs="Times New Roman"/>
          <w:sz w:val="22"/>
          <w:szCs w:val="22"/>
        </w:rPr>
        <w:t xml:space="preserve">fait </w:t>
      </w:r>
      <w:r w:rsidR="00FD3A9A" w:rsidRPr="00226900">
        <w:rPr>
          <w:rFonts w:ascii="Times New Roman" w:hAnsi="Times New Roman" w:cs="Times New Roman"/>
          <w:sz w:val="22"/>
          <w:szCs w:val="22"/>
        </w:rPr>
        <w:t>l’objet d’une demande croissante, surtout dans le domaine des services à la personne, des emplois q</w:t>
      </w:r>
      <w:r w:rsidR="009C581A">
        <w:rPr>
          <w:rFonts w:ascii="Times New Roman" w:hAnsi="Times New Roman" w:cs="Times New Roman"/>
          <w:sz w:val="22"/>
          <w:szCs w:val="22"/>
        </w:rPr>
        <w:t xml:space="preserve">ualifiés et </w:t>
      </w:r>
      <w:r w:rsidR="00FD3A9A" w:rsidRPr="00226900">
        <w:rPr>
          <w:rFonts w:ascii="Times New Roman" w:hAnsi="Times New Roman" w:cs="Times New Roman"/>
          <w:sz w:val="22"/>
          <w:szCs w:val="22"/>
        </w:rPr>
        <w:t>bien ré</w:t>
      </w:r>
      <w:r w:rsidR="009C581A">
        <w:rPr>
          <w:rFonts w:ascii="Times New Roman" w:hAnsi="Times New Roman" w:cs="Times New Roman"/>
          <w:sz w:val="22"/>
          <w:szCs w:val="22"/>
        </w:rPr>
        <w:t>munérés (managers, financiers…)</w:t>
      </w:r>
      <w:r w:rsidR="00FD3A9A" w:rsidRPr="00226900">
        <w:rPr>
          <w:rFonts w:ascii="Times New Roman" w:hAnsi="Times New Roman" w:cs="Times New Roman"/>
          <w:sz w:val="22"/>
          <w:szCs w:val="22"/>
        </w:rPr>
        <w:t xml:space="preserve">. </w:t>
      </w:r>
      <w:r>
        <w:rPr>
          <w:rFonts w:ascii="Times New Roman" w:hAnsi="Times New Roman" w:cs="Times New Roman"/>
          <w:sz w:val="22"/>
          <w:szCs w:val="22"/>
        </w:rPr>
        <w:t xml:space="preserve">A la différence des </w:t>
      </w:r>
      <w:r w:rsidR="00FD3A9A" w:rsidRPr="00226900">
        <w:rPr>
          <w:rFonts w:ascii="Times New Roman" w:hAnsi="Times New Roman" w:cs="Times New Roman"/>
          <w:sz w:val="22"/>
          <w:szCs w:val="22"/>
        </w:rPr>
        <w:t xml:space="preserve"> emplois routiniers intermédiaires occupés par les classes moyennes </w:t>
      </w:r>
      <w:r>
        <w:rPr>
          <w:rFonts w:ascii="Times New Roman" w:hAnsi="Times New Roman" w:cs="Times New Roman"/>
          <w:sz w:val="22"/>
          <w:szCs w:val="22"/>
        </w:rPr>
        <w:t xml:space="preserve">qui </w:t>
      </w:r>
      <w:r w:rsidR="00FD3A9A" w:rsidRPr="00226900">
        <w:rPr>
          <w:rFonts w:ascii="Times New Roman" w:hAnsi="Times New Roman" w:cs="Times New Roman"/>
          <w:sz w:val="22"/>
          <w:szCs w:val="22"/>
        </w:rPr>
        <w:t>sont en revanche menacés de</w:t>
      </w:r>
      <w:r>
        <w:rPr>
          <w:rFonts w:ascii="Times New Roman" w:hAnsi="Times New Roman" w:cs="Times New Roman"/>
          <w:sz w:val="22"/>
          <w:szCs w:val="22"/>
        </w:rPr>
        <w:t xml:space="preserve"> remplacement par le numérique</w:t>
      </w:r>
      <w:r>
        <w:rPr>
          <w:rStyle w:val="Appelnotedebasdep"/>
          <w:rFonts w:ascii="Times New Roman" w:hAnsi="Times New Roman" w:cs="Times New Roman"/>
          <w:sz w:val="22"/>
          <w:szCs w:val="22"/>
        </w:rPr>
        <w:footnoteReference w:id="35"/>
      </w:r>
    </w:p>
    <w:p w14:paraId="63D1D6DB" w14:textId="77777777" w:rsidR="00FD3A9A" w:rsidRPr="00226900" w:rsidRDefault="00FD3A9A" w:rsidP="00FD3A9A">
      <w:pPr>
        <w:jc w:val="both"/>
        <w:rPr>
          <w:rFonts w:ascii="Times New Roman" w:hAnsi="Times New Roman" w:cs="Times New Roman"/>
          <w:sz w:val="22"/>
          <w:szCs w:val="22"/>
        </w:rPr>
      </w:pPr>
    </w:p>
    <w:p w14:paraId="4030ED81" w14:textId="519D8DD9" w:rsidR="00E85B89" w:rsidRPr="00226900" w:rsidRDefault="00FD3A9A" w:rsidP="007720ED">
      <w:pPr>
        <w:jc w:val="center"/>
        <w:rPr>
          <w:rFonts w:ascii="Times New Roman" w:hAnsi="Times New Roman" w:cs="Times New Roman"/>
          <w:sz w:val="22"/>
          <w:szCs w:val="22"/>
        </w:rPr>
      </w:pPr>
      <w:r w:rsidRPr="00226900">
        <w:rPr>
          <w:rFonts w:ascii="Times New Roman" w:hAnsi="Times New Roman" w:cs="Times New Roman"/>
          <w:noProof/>
          <w:sz w:val="22"/>
          <w:szCs w:val="22"/>
        </w:rPr>
        <w:lastRenderedPageBreak/>
        <w:drawing>
          <wp:inline distT="0" distB="0" distL="0" distR="0" wp14:anchorId="6962A781" wp14:editId="3A7C53BC">
            <wp:extent cx="2890157" cy="2857526"/>
            <wp:effectExtent l="0" t="0" r="5715"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3440" cy="2860772"/>
                    </a:xfrm>
                    <a:prstGeom prst="rect">
                      <a:avLst/>
                    </a:prstGeom>
                    <a:noFill/>
                    <a:ln>
                      <a:noFill/>
                    </a:ln>
                  </pic:spPr>
                </pic:pic>
              </a:graphicData>
            </a:graphic>
          </wp:inline>
        </w:drawing>
      </w:r>
    </w:p>
    <w:p w14:paraId="2232EC14" w14:textId="5C422EC5" w:rsidR="00E85B89" w:rsidRPr="00226900" w:rsidRDefault="00FD3A9A" w:rsidP="00080206">
      <w:pPr>
        <w:pStyle w:val="Normalweb"/>
        <w:jc w:val="both"/>
        <w:rPr>
          <w:rFonts w:ascii="Times New Roman" w:hAnsi="Times New Roman"/>
          <w:sz w:val="22"/>
          <w:szCs w:val="22"/>
          <w:lang w:val="fr-FR"/>
        </w:rPr>
      </w:pPr>
      <w:r w:rsidRPr="00226900">
        <w:rPr>
          <w:rFonts w:ascii="Times New Roman" w:hAnsi="Times New Roman"/>
          <w:sz w:val="22"/>
          <w:szCs w:val="22"/>
          <w:lang w:val="fr-FR"/>
        </w:rPr>
        <w:t>Ce</w:t>
      </w:r>
      <w:r w:rsidR="004D3440" w:rsidRPr="00226900">
        <w:rPr>
          <w:rFonts w:ascii="Times New Roman" w:hAnsi="Times New Roman"/>
          <w:sz w:val="22"/>
          <w:szCs w:val="22"/>
          <w:lang w:val="fr-FR"/>
        </w:rPr>
        <w:t xml:space="preserve"> qui est frappant à l’heure actuelle est </w:t>
      </w:r>
      <w:r w:rsidR="00840D3F" w:rsidRPr="00226900">
        <w:rPr>
          <w:rFonts w:ascii="Times New Roman" w:hAnsi="Times New Roman"/>
          <w:sz w:val="22"/>
          <w:szCs w:val="22"/>
          <w:lang w:val="fr-FR"/>
        </w:rPr>
        <w:t>le fait</w:t>
      </w:r>
      <w:r w:rsidRPr="00226900">
        <w:rPr>
          <w:rFonts w:ascii="Times New Roman" w:hAnsi="Times New Roman"/>
          <w:sz w:val="22"/>
          <w:szCs w:val="22"/>
          <w:lang w:val="fr-FR"/>
        </w:rPr>
        <w:t xml:space="preserve"> </w:t>
      </w:r>
      <w:r w:rsidR="004D3440" w:rsidRPr="00226900">
        <w:rPr>
          <w:rFonts w:ascii="Times New Roman" w:hAnsi="Times New Roman"/>
          <w:sz w:val="22"/>
          <w:szCs w:val="22"/>
          <w:lang w:val="fr-FR"/>
        </w:rPr>
        <w:t>que c</w:t>
      </w:r>
      <w:r w:rsidR="009F4D6B" w:rsidRPr="00226900">
        <w:rPr>
          <w:rFonts w:ascii="Times New Roman" w:hAnsi="Times New Roman"/>
          <w:sz w:val="22"/>
          <w:szCs w:val="22"/>
          <w:lang w:val="fr-FR"/>
        </w:rPr>
        <w:t xml:space="preserve">ette désintermédiation intervient également dans le domaine des services </w:t>
      </w:r>
      <w:r w:rsidR="007D60B4" w:rsidRPr="00226900">
        <w:rPr>
          <w:rFonts w:ascii="Times New Roman" w:hAnsi="Times New Roman"/>
          <w:sz w:val="22"/>
          <w:szCs w:val="22"/>
          <w:lang w:val="fr-FR"/>
        </w:rPr>
        <w:t>et concerne ainsi</w:t>
      </w:r>
      <w:r w:rsidR="009F4D6B" w:rsidRPr="00226900">
        <w:rPr>
          <w:rFonts w:ascii="Times New Roman" w:hAnsi="Times New Roman"/>
          <w:sz w:val="22"/>
          <w:szCs w:val="22"/>
          <w:lang w:val="fr-FR"/>
        </w:rPr>
        <w:t xml:space="preserve"> des emplois plus qualifiés</w:t>
      </w:r>
      <w:r w:rsidRPr="00226900">
        <w:rPr>
          <w:rFonts w:ascii="Times New Roman" w:hAnsi="Times New Roman"/>
          <w:sz w:val="22"/>
          <w:szCs w:val="22"/>
          <w:lang w:val="fr-FR"/>
        </w:rPr>
        <w:t xml:space="preserve"> que les catégories d’emplois « auto</w:t>
      </w:r>
      <w:r w:rsidR="006B7FC5">
        <w:rPr>
          <w:rFonts w:ascii="Times New Roman" w:hAnsi="Times New Roman"/>
          <w:sz w:val="22"/>
          <w:szCs w:val="22"/>
          <w:lang w:val="fr-FR"/>
        </w:rPr>
        <w:t>matisées » depuis les années 199</w:t>
      </w:r>
      <w:r w:rsidRPr="00226900">
        <w:rPr>
          <w:rFonts w:ascii="Times New Roman" w:hAnsi="Times New Roman"/>
          <w:sz w:val="22"/>
          <w:szCs w:val="22"/>
          <w:lang w:val="fr-FR"/>
        </w:rPr>
        <w:t>0.</w:t>
      </w:r>
    </w:p>
    <w:p w14:paraId="4194E719" w14:textId="72E1BE90" w:rsidR="00425E11" w:rsidRPr="00991B11" w:rsidRDefault="00896E1A">
      <w:pPr>
        <w:jc w:val="both"/>
        <w:rPr>
          <w:rFonts w:ascii="Times New Roman" w:eastAsia="Times New Roman" w:hAnsi="Times New Roman" w:cs="Times New Roman"/>
          <w:sz w:val="22"/>
          <w:szCs w:val="22"/>
        </w:rPr>
      </w:pPr>
      <w:r w:rsidRPr="00991B11">
        <w:rPr>
          <w:rFonts w:ascii="Times New Roman" w:eastAsiaTheme="majorEastAsia" w:hAnsi="Times New Roman" w:cs="Times New Roman"/>
          <w:color w:val="000000"/>
          <w:sz w:val="22"/>
          <w:szCs w:val="22"/>
        </w:rPr>
        <w:t>Ainsi, c</w:t>
      </w:r>
      <w:r w:rsidR="00425E11" w:rsidRPr="00991B11">
        <w:rPr>
          <w:rFonts w:ascii="Times New Roman" w:eastAsiaTheme="majorEastAsia" w:hAnsi="Times New Roman" w:cs="Times New Roman"/>
          <w:color w:val="000000"/>
          <w:sz w:val="22"/>
          <w:szCs w:val="22"/>
        </w:rPr>
        <w:t>e sont désormais des emplois traditionnellement occupés par les classes moyennes (emplois « routiniers » comme les cadres intermédiaires chargés de la comptabilité</w:t>
      </w:r>
      <w:r w:rsidR="006A2284">
        <w:rPr>
          <w:rFonts w:ascii="Times New Roman" w:eastAsiaTheme="majorEastAsia" w:hAnsi="Times New Roman" w:cs="Times New Roman"/>
          <w:color w:val="000000"/>
          <w:sz w:val="22"/>
          <w:szCs w:val="22"/>
        </w:rPr>
        <w:t>, de l’administration commerciale, de la gestion des paies</w:t>
      </w:r>
      <w:r w:rsidR="00425E11" w:rsidRPr="00991B11">
        <w:rPr>
          <w:rFonts w:ascii="Times New Roman" w:eastAsiaTheme="majorEastAsia" w:hAnsi="Times New Roman" w:cs="Times New Roman"/>
          <w:color w:val="000000"/>
          <w:sz w:val="22"/>
          <w:szCs w:val="22"/>
        </w:rPr>
        <w:t xml:space="preserve"> par exemple), qui sont menacés de remplacement.</w:t>
      </w:r>
      <w:r w:rsidR="000676BE" w:rsidRPr="00991B11">
        <w:rPr>
          <w:rFonts w:ascii="Times New Roman" w:eastAsiaTheme="majorEastAsia" w:hAnsi="Times New Roman" w:cs="Times New Roman"/>
          <w:color w:val="000000"/>
          <w:sz w:val="22"/>
          <w:szCs w:val="22"/>
        </w:rPr>
        <w:t xml:space="preserve"> </w:t>
      </w:r>
    </w:p>
    <w:p w14:paraId="2BD0446C" w14:textId="17488F83" w:rsidR="009F4D6B" w:rsidRPr="00226900" w:rsidRDefault="009F4D6B">
      <w:pPr>
        <w:pStyle w:val="Normalweb"/>
        <w:jc w:val="both"/>
        <w:rPr>
          <w:rFonts w:ascii="Times New Roman" w:hAnsi="Times New Roman"/>
          <w:sz w:val="22"/>
          <w:szCs w:val="22"/>
          <w:lang w:val="fr-FR"/>
        </w:rPr>
      </w:pPr>
      <w:r w:rsidRPr="00226900">
        <w:rPr>
          <w:rFonts w:ascii="Times New Roman" w:eastAsiaTheme="majorEastAsia" w:hAnsi="Times New Roman"/>
          <w:color w:val="000000"/>
          <w:sz w:val="22"/>
          <w:szCs w:val="22"/>
          <w:lang w:val="fr-FR"/>
        </w:rPr>
        <w:t>Le domaine de la banque, où le métier de conseiller bancaire est bouleversé, est un bon exemple : la généralisation de la banque en ligne et de la banque sur mobile fait considérablement baisser le nombre de clients se rendant en agence (un sur cinq aujourd’hui contre un sur deux il y cinq ans)</w:t>
      </w:r>
      <w:r w:rsidR="0099329B" w:rsidRPr="00226900">
        <w:rPr>
          <w:rStyle w:val="Appelnotedebasdep"/>
          <w:rFonts w:ascii="Times New Roman" w:eastAsiaTheme="majorEastAsia" w:hAnsi="Times New Roman"/>
          <w:color w:val="000000"/>
          <w:sz w:val="22"/>
          <w:szCs w:val="22"/>
          <w:lang w:val="fr-FR"/>
        </w:rPr>
        <w:footnoteReference w:id="36"/>
      </w:r>
      <w:r w:rsidRPr="00226900">
        <w:rPr>
          <w:rFonts w:ascii="Times New Roman" w:eastAsiaTheme="majorEastAsia" w:hAnsi="Times New Roman"/>
          <w:color w:val="000000"/>
          <w:sz w:val="22"/>
          <w:szCs w:val="22"/>
          <w:lang w:val="fr-FR"/>
        </w:rPr>
        <w:t xml:space="preserve">, si bien que deux mille agences ont été fermées </w:t>
      </w:r>
      <w:r w:rsidR="007D60B4" w:rsidRPr="00226900">
        <w:rPr>
          <w:rFonts w:ascii="Times New Roman" w:eastAsiaTheme="majorEastAsia" w:hAnsi="Times New Roman"/>
          <w:color w:val="000000"/>
          <w:sz w:val="22"/>
          <w:szCs w:val="22"/>
          <w:lang w:val="fr-FR"/>
        </w:rPr>
        <w:t xml:space="preserve">en France </w:t>
      </w:r>
      <w:r w:rsidRPr="00226900">
        <w:rPr>
          <w:rFonts w:ascii="Times New Roman" w:eastAsiaTheme="majorEastAsia" w:hAnsi="Times New Roman"/>
          <w:color w:val="000000"/>
          <w:sz w:val="22"/>
          <w:szCs w:val="22"/>
          <w:lang w:val="fr-FR"/>
        </w:rPr>
        <w:t xml:space="preserve">depuis 2008. </w:t>
      </w:r>
      <w:r w:rsidR="00895202" w:rsidRPr="00226900">
        <w:rPr>
          <w:rFonts w:ascii="Times New Roman" w:eastAsiaTheme="majorEastAsia" w:hAnsi="Times New Roman"/>
          <w:color w:val="000000"/>
          <w:sz w:val="22"/>
          <w:szCs w:val="22"/>
          <w:lang w:val="fr-FR"/>
        </w:rPr>
        <w:t xml:space="preserve">Le métier de conseiller bancaire n’est toutefois pas voué à disparaître - des clients continueront de se rendre en agence – mais à évoluer. </w:t>
      </w:r>
      <w:r w:rsidRPr="00226900">
        <w:rPr>
          <w:rFonts w:ascii="Times New Roman" w:eastAsiaTheme="majorEastAsia" w:hAnsi="Times New Roman"/>
          <w:color w:val="000000"/>
          <w:sz w:val="22"/>
          <w:szCs w:val="22"/>
          <w:lang w:val="fr-FR"/>
        </w:rPr>
        <w:t>Le secteur bancaire français n’est plus créateur net d’emplois depuis deux ans, même s’il embauche encore beaucoup. Les nouveaux recrutements s’effectuent toutefois globalement à un niveau de compétence plus élevé (bac +4/5 contre bac +2/3 aujourd’hui).</w:t>
      </w:r>
      <w:r w:rsidR="004D3440" w:rsidRPr="00226900">
        <w:rPr>
          <w:rFonts w:ascii="Times New Roman" w:eastAsiaTheme="majorEastAsia" w:hAnsi="Times New Roman"/>
          <w:color w:val="000000"/>
          <w:sz w:val="22"/>
          <w:szCs w:val="22"/>
          <w:lang w:val="fr-FR"/>
        </w:rPr>
        <w:t xml:space="preserve"> </w:t>
      </w:r>
      <w:r w:rsidRPr="00226900">
        <w:rPr>
          <w:rFonts w:ascii="Times New Roman" w:hAnsi="Times New Roman"/>
          <w:sz w:val="22"/>
          <w:szCs w:val="22"/>
          <w:lang w:val="fr-FR"/>
        </w:rPr>
        <w:t>Cette tendance s’explique d’une part par la nécessité de faire monter les conseillers clientèle en compétence, alors que les clients sont de mieux en mieux informés grâce à internet et qu’ils recherchent des conseils très spécialisés lorsqu’ils viennent en agence, et d’autre part par la recherche de profils hautement qualifiés capables de valoriser les données des nombreux contacts clients issus des canaux numériques (</w:t>
      </w:r>
      <w:r w:rsidRPr="00226900">
        <w:rPr>
          <w:rFonts w:ascii="Times New Roman" w:hAnsi="Times New Roman"/>
          <w:i/>
          <w:sz w:val="22"/>
          <w:szCs w:val="22"/>
          <w:lang w:val="fr-FR"/>
        </w:rPr>
        <w:t>data scientists</w:t>
      </w:r>
      <w:r w:rsidR="00607AF7" w:rsidRPr="00226900">
        <w:rPr>
          <w:rFonts w:ascii="Times New Roman" w:hAnsi="Times New Roman"/>
          <w:sz w:val="22"/>
          <w:szCs w:val="22"/>
          <w:lang w:val="fr-FR"/>
        </w:rPr>
        <w:t xml:space="preserve">, </w:t>
      </w:r>
      <w:r w:rsidR="00607AF7" w:rsidRPr="00226900">
        <w:rPr>
          <w:rFonts w:ascii="Times New Roman" w:hAnsi="Times New Roman"/>
          <w:i/>
          <w:sz w:val="22"/>
          <w:szCs w:val="22"/>
          <w:lang w:val="fr-FR"/>
        </w:rPr>
        <w:t xml:space="preserve">computer </w:t>
      </w:r>
      <w:r w:rsidR="00960A64" w:rsidRPr="00226900">
        <w:rPr>
          <w:rFonts w:ascii="Times New Roman" w:hAnsi="Times New Roman"/>
          <w:i/>
          <w:sz w:val="22"/>
          <w:szCs w:val="22"/>
          <w:lang w:val="fr-FR"/>
        </w:rPr>
        <w:t>scientists</w:t>
      </w:r>
      <w:r w:rsidR="00E85B89" w:rsidRPr="00226900">
        <w:rPr>
          <w:rStyle w:val="Appelnotedebasdep"/>
          <w:rFonts w:ascii="Times New Roman" w:hAnsi="Times New Roman"/>
          <w:i/>
          <w:sz w:val="22"/>
          <w:szCs w:val="22"/>
          <w:lang w:val="fr-FR"/>
        </w:rPr>
        <w:footnoteReference w:id="37"/>
      </w:r>
      <w:r w:rsidR="00E85B89" w:rsidRPr="00226900">
        <w:rPr>
          <w:rFonts w:ascii="Times New Roman" w:hAnsi="Times New Roman"/>
          <w:sz w:val="22"/>
          <w:szCs w:val="22"/>
          <w:lang w:val="fr-FR"/>
        </w:rPr>
        <w:t>…</w:t>
      </w:r>
      <w:r w:rsidRPr="00226900">
        <w:rPr>
          <w:rFonts w:ascii="Times New Roman" w:hAnsi="Times New Roman"/>
          <w:sz w:val="22"/>
          <w:szCs w:val="22"/>
          <w:lang w:val="fr-FR"/>
        </w:rPr>
        <w:t>).</w:t>
      </w:r>
    </w:p>
    <w:p w14:paraId="4991F9BE" w14:textId="22846FFA" w:rsidR="00D3084B" w:rsidRPr="00D3084B" w:rsidRDefault="00D3084B" w:rsidP="009B2ED1">
      <w:pPr>
        <w:pBdr>
          <w:top w:val="single" w:sz="4" w:space="1" w:color="auto"/>
          <w:left w:val="single" w:sz="4" w:space="4" w:color="auto"/>
          <w:bottom w:val="single" w:sz="4" w:space="1" w:color="auto"/>
          <w:right w:val="single" w:sz="4" w:space="4" w:color="auto"/>
        </w:pBdr>
        <w:jc w:val="both"/>
        <w:rPr>
          <w:rFonts w:ascii="Times New Roman" w:hAnsi="Times New Roman" w:cs="Times New Roman"/>
          <w:b/>
          <w:color w:val="4F81BD" w:themeColor="accent1"/>
          <w:sz w:val="22"/>
          <w:szCs w:val="22"/>
        </w:rPr>
      </w:pPr>
      <w:r w:rsidRPr="00D3084B">
        <w:rPr>
          <w:rFonts w:ascii="Times New Roman" w:hAnsi="Times New Roman" w:cs="Times New Roman"/>
          <w:b/>
          <w:color w:val="4F81BD" w:themeColor="accent1"/>
          <w:sz w:val="22"/>
          <w:szCs w:val="22"/>
        </w:rPr>
        <w:t>3.2 La numérisation ou la nécessité de sécuriser les parcours professionnels</w:t>
      </w:r>
    </w:p>
    <w:p w14:paraId="0026C46C" w14:textId="77777777" w:rsidR="00D3084B" w:rsidRDefault="00D3084B" w:rsidP="009F62A1">
      <w:pPr>
        <w:jc w:val="both"/>
        <w:rPr>
          <w:rFonts w:ascii="Times New Roman" w:hAnsi="Times New Roman" w:cs="Times New Roman"/>
          <w:sz w:val="22"/>
          <w:szCs w:val="22"/>
        </w:rPr>
      </w:pPr>
    </w:p>
    <w:p w14:paraId="084F3A38" w14:textId="17EA0D3C" w:rsidR="00A3493C" w:rsidRPr="00991B11" w:rsidRDefault="00C33EC8" w:rsidP="009F62A1">
      <w:pPr>
        <w:jc w:val="both"/>
        <w:rPr>
          <w:rFonts w:ascii="Times New Roman" w:hAnsi="Times New Roman" w:cs="Times New Roman"/>
          <w:sz w:val="22"/>
          <w:szCs w:val="22"/>
        </w:rPr>
      </w:pPr>
      <w:r w:rsidRPr="00991B11">
        <w:rPr>
          <w:rFonts w:ascii="Times New Roman" w:hAnsi="Times New Roman" w:cs="Times New Roman"/>
          <w:sz w:val="22"/>
          <w:szCs w:val="22"/>
        </w:rPr>
        <w:t>L</w:t>
      </w:r>
      <w:r w:rsidR="0099329B" w:rsidRPr="00991B11">
        <w:rPr>
          <w:rFonts w:ascii="Times New Roman" w:hAnsi="Times New Roman" w:cs="Times New Roman"/>
          <w:sz w:val="22"/>
          <w:szCs w:val="22"/>
        </w:rPr>
        <w:t xml:space="preserve">e sentiment d’insécurité et l’impression d’une menace de destruction massive d’emplois </w:t>
      </w:r>
      <w:r w:rsidR="003E3809" w:rsidRPr="00991B11">
        <w:rPr>
          <w:rFonts w:ascii="Times New Roman" w:hAnsi="Times New Roman" w:cs="Times New Roman"/>
          <w:sz w:val="22"/>
          <w:szCs w:val="22"/>
        </w:rPr>
        <w:t>peut ainsi s’expliquer par le</w:t>
      </w:r>
      <w:r w:rsidR="0099329B" w:rsidRPr="00991B11">
        <w:rPr>
          <w:rFonts w:ascii="Times New Roman" w:hAnsi="Times New Roman" w:cs="Times New Roman"/>
          <w:sz w:val="22"/>
          <w:szCs w:val="22"/>
        </w:rPr>
        <w:t xml:space="preserve"> fait que les emplois détruits </w:t>
      </w:r>
      <w:r w:rsidR="003E3809" w:rsidRPr="00991B11">
        <w:rPr>
          <w:rFonts w:ascii="Times New Roman" w:hAnsi="Times New Roman" w:cs="Times New Roman"/>
          <w:sz w:val="22"/>
          <w:szCs w:val="22"/>
        </w:rPr>
        <w:t xml:space="preserve">désormais </w:t>
      </w:r>
      <w:r w:rsidR="0099329B" w:rsidRPr="00991B11">
        <w:rPr>
          <w:rFonts w:ascii="Times New Roman" w:hAnsi="Times New Roman" w:cs="Times New Roman"/>
          <w:sz w:val="22"/>
          <w:szCs w:val="22"/>
        </w:rPr>
        <w:t>sont les emplois emblématiques des Trente Glorieuses, ceux répondant à l’archétype de l’employé-salarié faisant sa carrière dans la même entreprise, sur lequel est fondé notre système de protection sociale.</w:t>
      </w:r>
    </w:p>
    <w:p w14:paraId="3D91B571" w14:textId="1C0104D8" w:rsidR="004469DB" w:rsidRPr="00A835D4" w:rsidRDefault="00A835D4" w:rsidP="00A835D4">
      <w:pPr>
        <w:pStyle w:val="Titre2"/>
        <w:jc w:val="both"/>
        <w:rPr>
          <w:rFonts w:ascii="Times New Roman" w:hAnsi="Times New Roman" w:cs="Times New Roman"/>
          <w:b w:val="0"/>
          <w:color w:val="auto"/>
          <w:sz w:val="22"/>
          <w:szCs w:val="22"/>
        </w:rPr>
      </w:pPr>
      <w:bookmarkStart w:id="2" w:name="_Toc440579892"/>
      <w:r w:rsidRPr="00A835D4">
        <w:rPr>
          <w:rFonts w:ascii="Times New Roman" w:hAnsi="Times New Roman" w:cs="Times New Roman"/>
          <w:b w:val="0"/>
          <w:color w:val="auto"/>
          <w:sz w:val="22"/>
          <w:szCs w:val="22"/>
        </w:rPr>
        <w:lastRenderedPageBreak/>
        <w:t>L</w:t>
      </w:r>
      <w:r w:rsidR="00E40D55" w:rsidRPr="00A835D4">
        <w:rPr>
          <w:rFonts w:ascii="Times New Roman" w:hAnsi="Times New Roman" w:cs="Times New Roman"/>
          <w:b w:val="0"/>
          <w:color w:val="auto"/>
          <w:sz w:val="22"/>
          <w:szCs w:val="22"/>
        </w:rPr>
        <w:t>a</w:t>
      </w:r>
      <w:r w:rsidR="009A4EA1" w:rsidRPr="00A835D4">
        <w:rPr>
          <w:rFonts w:ascii="Times New Roman" w:hAnsi="Times New Roman" w:cs="Times New Roman"/>
          <w:b w:val="0"/>
          <w:color w:val="auto"/>
          <w:sz w:val="22"/>
          <w:szCs w:val="22"/>
        </w:rPr>
        <w:t xml:space="preserve"> numérisation de l’économie rend de plus en plus nécessaire la</w:t>
      </w:r>
      <w:r w:rsidR="00E40D55" w:rsidRPr="00A835D4">
        <w:rPr>
          <w:rFonts w:ascii="Times New Roman" w:hAnsi="Times New Roman" w:cs="Times New Roman"/>
          <w:b w:val="0"/>
          <w:color w:val="auto"/>
          <w:sz w:val="22"/>
          <w:szCs w:val="22"/>
        </w:rPr>
        <w:t xml:space="preserve"> sécurisation des parcours </w:t>
      </w:r>
      <w:r w:rsidR="009A4EA1" w:rsidRPr="00A835D4">
        <w:rPr>
          <w:rFonts w:ascii="Times New Roman" w:hAnsi="Times New Roman" w:cs="Times New Roman"/>
          <w:b w:val="0"/>
          <w:color w:val="auto"/>
          <w:sz w:val="22"/>
          <w:szCs w:val="22"/>
        </w:rPr>
        <w:t>professionnels</w:t>
      </w:r>
      <w:bookmarkStart w:id="3" w:name="_Toc440579893"/>
      <w:bookmarkEnd w:id="2"/>
      <w:r w:rsidRPr="00A835D4">
        <w:rPr>
          <w:rFonts w:ascii="Times New Roman" w:hAnsi="Times New Roman" w:cs="Times New Roman"/>
          <w:b w:val="0"/>
          <w:color w:val="auto"/>
          <w:sz w:val="22"/>
          <w:szCs w:val="22"/>
        </w:rPr>
        <w:t xml:space="preserve"> : </w:t>
      </w:r>
      <w:r>
        <w:rPr>
          <w:rFonts w:ascii="Times New Roman" w:hAnsi="Times New Roman" w:cs="Times New Roman"/>
          <w:b w:val="0"/>
          <w:color w:val="auto"/>
          <w:sz w:val="22"/>
          <w:szCs w:val="22"/>
        </w:rPr>
        <w:t xml:space="preserve">il faut </w:t>
      </w:r>
      <w:r w:rsidRPr="00A835D4">
        <w:rPr>
          <w:rFonts w:ascii="Times New Roman" w:hAnsi="Times New Roman" w:cs="Times New Roman"/>
          <w:b w:val="0"/>
          <w:color w:val="auto"/>
          <w:sz w:val="22"/>
          <w:szCs w:val="22"/>
        </w:rPr>
        <w:t>a</w:t>
      </w:r>
      <w:r w:rsidR="004469DB" w:rsidRPr="00A835D4">
        <w:rPr>
          <w:rFonts w:ascii="Times New Roman" w:hAnsi="Times New Roman" w:cs="Times New Roman"/>
          <w:b w:val="0"/>
          <w:color w:val="auto"/>
          <w:sz w:val="22"/>
          <w:szCs w:val="22"/>
        </w:rPr>
        <w:t xml:space="preserve">ccompagner les salariés dont les emplois sont </w:t>
      </w:r>
      <w:r w:rsidR="00C67866" w:rsidRPr="00A835D4">
        <w:rPr>
          <w:rFonts w:ascii="Times New Roman" w:hAnsi="Times New Roman" w:cs="Times New Roman"/>
          <w:b w:val="0"/>
          <w:color w:val="auto"/>
          <w:sz w:val="22"/>
          <w:szCs w:val="22"/>
        </w:rPr>
        <w:t xml:space="preserve">affectés </w:t>
      </w:r>
      <w:r w:rsidR="004469DB" w:rsidRPr="00A835D4">
        <w:rPr>
          <w:rFonts w:ascii="Times New Roman" w:hAnsi="Times New Roman" w:cs="Times New Roman"/>
          <w:b w:val="0"/>
          <w:color w:val="auto"/>
          <w:sz w:val="22"/>
          <w:szCs w:val="22"/>
        </w:rPr>
        <w:t>par la numérisation par une formation professionnelle adaptée</w:t>
      </w:r>
      <w:bookmarkEnd w:id="3"/>
      <w:r w:rsidRPr="00A835D4">
        <w:rPr>
          <w:rFonts w:ascii="Times New Roman" w:hAnsi="Times New Roman" w:cs="Times New Roman"/>
          <w:b w:val="0"/>
          <w:color w:val="auto"/>
          <w:sz w:val="22"/>
          <w:szCs w:val="22"/>
        </w:rPr>
        <w:t>.</w:t>
      </w:r>
    </w:p>
    <w:p w14:paraId="2AE43D15" w14:textId="111C1AF1" w:rsidR="00351108" w:rsidRPr="00226900" w:rsidRDefault="009F4D6B">
      <w:pPr>
        <w:pStyle w:val="Normalweb"/>
        <w:jc w:val="both"/>
        <w:rPr>
          <w:rFonts w:ascii="Times New Roman" w:hAnsi="Times New Roman"/>
          <w:b/>
          <w:sz w:val="22"/>
          <w:szCs w:val="22"/>
          <w:lang w:val="fr-FR"/>
        </w:rPr>
      </w:pPr>
      <w:r w:rsidRPr="00226900">
        <w:rPr>
          <w:rFonts w:ascii="Times New Roman" w:eastAsiaTheme="majorEastAsia" w:hAnsi="Times New Roman"/>
          <w:color w:val="000000"/>
          <w:sz w:val="22"/>
          <w:szCs w:val="22"/>
          <w:lang w:val="fr-FR"/>
        </w:rPr>
        <w:t xml:space="preserve">La formation professionnelle est ainsi un secteur essentiel du fait de la nécessité d’accompagner les travailleurs dont les emplois sont </w:t>
      </w:r>
      <w:r w:rsidR="00C67866" w:rsidRPr="00226900">
        <w:rPr>
          <w:rFonts w:ascii="Times New Roman" w:eastAsiaTheme="majorEastAsia" w:hAnsi="Times New Roman"/>
          <w:color w:val="000000"/>
          <w:sz w:val="22"/>
          <w:szCs w:val="22"/>
          <w:lang w:val="fr-FR"/>
        </w:rPr>
        <w:t xml:space="preserve">affectés </w:t>
      </w:r>
      <w:r w:rsidRPr="00226900">
        <w:rPr>
          <w:rFonts w:ascii="Times New Roman" w:eastAsiaTheme="majorEastAsia" w:hAnsi="Times New Roman"/>
          <w:color w:val="000000"/>
          <w:sz w:val="22"/>
          <w:szCs w:val="22"/>
          <w:lang w:val="fr-FR"/>
        </w:rPr>
        <w:t>par la numérisation. Dans ce contexte, il est essentiel de concentrer la formation professionnelle sur les chômeurs et d’attacher les droits à la formation à l’individu et non pas à l’emploi dans un contexte où un parcours professionnel s’entendra de plus en plus comme l’alternance de périodes de chômage</w:t>
      </w:r>
      <w:r w:rsidR="008E7830" w:rsidRPr="00226900">
        <w:rPr>
          <w:rFonts w:ascii="Times New Roman" w:eastAsiaTheme="majorEastAsia" w:hAnsi="Times New Roman"/>
          <w:color w:val="000000"/>
          <w:sz w:val="22"/>
          <w:szCs w:val="22"/>
          <w:lang w:val="fr-FR"/>
        </w:rPr>
        <w:t xml:space="preserve"> ou </w:t>
      </w:r>
      <w:r w:rsidRPr="00226900">
        <w:rPr>
          <w:rFonts w:ascii="Times New Roman" w:eastAsiaTheme="majorEastAsia" w:hAnsi="Times New Roman"/>
          <w:color w:val="000000"/>
          <w:sz w:val="22"/>
          <w:szCs w:val="22"/>
          <w:lang w:val="fr-FR"/>
        </w:rPr>
        <w:t>formation et de travail. Le compte personnel d’activité est donc une réforme majeure dans ce sens. En outre, les pouvoirs publics ont un rôle essentiel à jouer dans la formation aux outils et aux métiers innovants, comme l’ont compris certaines régions qui développent des plans autour du thème de la « troisième révolution industrielle » en mobilisant les différents leviers à leur disposition, dont celui de la formation initiale et continue.</w:t>
      </w:r>
      <w:r w:rsidR="005F58C1" w:rsidRPr="00226900">
        <w:rPr>
          <w:rFonts w:ascii="Times New Roman" w:eastAsiaTheme="majorEastAsia" w:hAnsi="Times New Roman"/>
          <w:b/>
          <w:color w:val="000000"/>
          <w:sz w:val="22"/>
          <w:szCs w:val="22"/>
          <w:lang w:val="fr-FR"/>
        </w:rPr>
        <w:t xml:space="preserve"> </w:t>
      </w:r>
    </w:p>
    <w:p w14:paraId="37B76E12" w14:textId="6F27BA20" w:rsidR="00FC2BFD" w:rsidRPr="00226900" w:rsidRDefault="009F4D6B">
      <w:pPr>
        <w:pStyle w:val="Normalweb"/>
        <w:jc w:val="both"/>
        <w:rPr>
          <w:rFonts w:ascii="Times New Roman" w:eastAsiaTheme="majorEastAsia" w:hAnsi="Times New Roman"/>
          <w:color w:val="000000"/>
          <w:sz w:val="22"/>
          <w:szCs w:val="22"/>
          <w:lang w:val="fr-FR"/>
        </w:rPr>
      </w:pPr>
      <w:r w:rsidRPr="00226900">
        <w:rPr>
          <w:rFonts w:ascii="Times New Roman" w:eastAsiaTheme="majorEastAsia" w:hAnsi="Times New Roman"/>
          <w:color w:val="000000"/>
          <w:sz w:val="22"/>
          <w:szCs w:val="22"/>
          <w:lang w:val="fr-FR"/>
        </w:rPr>
        <w:t xml:space="preserve">Les </w:t>
      </w:r>
      <w:r w:rsidR="005F58C1" w:rsidRPr="00226900">
        <w:rPr>
          <w:rFonts w:ascii="Times New Roman" w:eastAsiaTheme="majorEastAsia" w:hAnsi="Times New Roman"/>
          <w:color w:val="000000"/>
          <w:sz w:val="22"/>
          <w:szCs w:val="22"/>
          <w:lang w:val="fr-FR"/>
        </w:rPr>
        <w:t xml:space="preserve">inconvénients </w:t>
      </w:r>
      <w:r w:rsidRPr="00226900">
        <w:rPr>
          <w:rFonts w:ascii="Times New Roman" w:eastAsiaTheme="majorEastAsia" w:hAnsi="Times New Roman"/>
          <w:color w:val="000000"/>
          <w:sz w:val="22"/>
          <w:szCs w:val="22"/>
          <w:lang w:val="fr-FR"/>
        </w:rPr>
        <w:t xml:space="preserve">liés </w:t>
      </w:r>
      <w:r w:rsidR="005F58C1" w:rsidRPr="00226900">
        <w:rPr>
          <w:rFonts w:ascii="Times New Roman" w:eastAsiaTheme="majorEastAsia" w:hAnsi="Times New Roman"/>
          <w:color w:val="000000"/>
          <w:sz w:val="22"/>
          <w:szCs w:val="22"/>
          <w:lang w:val="fr-FR"/>
        </w:rPr>
        <w:t xml:space="preserve">à la mise en place d’un </w:t>
      </w:r>
      <w:r w:rsidRPr="00226900">
        <w:rPr>
          <w:rFonts w:ascii="Times New Roman" w:eastAsiaTheme="majorEastAsia" w:hAnsi="Times New Roman"/>
          <w:color w:val="000000"/>
          <w:sz w:val="22"/>
          <w:szCs w:val="22"/>
          <w:lang w:val="fr-FR"/>
        </w:rPr>
        <w:t>revenu d’existence (</w:t>
      </w:r>
      <w:r w:rsidR="005F58C1" w:rsidRPr="00226900">
        <w:rPr>
          <w:rFonts w:ascii="Times New Roman" w:eastAsiaTheme="majorEastAsia" w:hAnsi="Times New Roman"/>
          <w:color w:val="000000"/>
          <w:sz w:val="22"/>
          <w:szCs w:val="22"/>
          <w:lang w:val="fr-FR"/>
        </w:rPr>
        <w:t>risque d’</w:t>
      </w:r>
      <w:r w:rsidRPr="00226900">
        <w:rPr>
          <w:rFonts w:ascii="Times New Roman" w:eastAsiaTheme="majorEastAsia" w:hAnsi="Times New Roman"/>
          <w:color w:val="000000"/>
          <w:sz w:val="22"/>
          <w:szCs w:val="22"/>
          <w:lang w:val="fr-FR"/>
        </w:rPr>
        <w:t xml:space="preserve">effet d’aubaine pour les employeurs conduisant à un affaiblissement des rémunérations et difficultés liées à la validation des activités « contributives » justifiant la mise en place d’un tel revenu) conduisent plutôt à faire de la réduction du temps de travail le projet de péréquation </w:t>
      </w:r>
      <w:r w:rsidR="005F58C1" w:rsidRPr="00226900">
        <w:rPr>
          <w:rFonts w:ascii="Times New Roman" w:eastAsiaTheme="majorEastAsia" w:hAnsi="Times New Roman"/>
          <w:color w:val="000000"/>
          <w:sz w:val="22"/>
          <w:szCs w:val="22"/>
          <w:lang w:val="fr-FR"/>
        </w:rPr>
        <w:t xml:space="preserve">sur l’ensemble de la société </w:t>
      </w:r>
      <w:r w:rsidRPr="00226900">
        <w:rPr>
          <w:rFonts w:ascii="Times New Roman" w:eastAsiaTheme="majorEastAsia" w:hAnsi="Times New Roman"/>
          <w:color w:val="000000"/>
          <w:sz w:val="22"/>
          <w:szCs w:val="22"/>
          <w:lang w:val="fr-FR"/>
        </w:rPr>
        <w:t xml:space="preserve">des gains de productivité, qui sont le résultat d’une œuvre collective. </w:t>
      </w:r>
      <w:r w:rsidR="006A5864" w:rsidRPr="00226900">
        <w:rPr>
          <w:rFonts w:ascii="Times New Roman" w:eastAsiaTheme="majorEastAsia" w:hAnsi="Times New Roman"/>
          <w:color w:val="000000"/>
          <w:sz w:val="22"/>
          <w:szCs w:val="22"/>
          <w:lang w:val="fr-FR"/>
        </w:rPr>
        <w:tab/>
      </w:r>
    </w:p>
    <w:p w14:paraId="75117758" w14:textId="31891531" w:rsidR="00675B96" w:rsidRPr="007E27D8" w:rsidRDefault="00241366">
      <w:pPr>
        <w:shd w:val="clear" w:color="auto" w:fill="FFFFFF" w:themeFill="background1"/>
        <w:spacing w:line="234" w:lineRule="atLeast"/>
        <w:jc w:val="both"/>
        <w:rPr>
          <w:rFonts w:ascii="Times New Roman" w:eastAsiaTheme="majorEastAsia" w:hAnsi="Times New Roman" w:cs="Times New Roman"/>
          <w:sz w:val="22"/>
          <w:szCs w:val="22"/>
        </w:rPr>
      </w:pPr>
      <w:r w:rsidRPr="007E27D8">
        <w:rPr>
          <w:rFonts w:ascii="Times New Roman" w:eastAsiaTheme="majorEastAsia" w:hAnsi="Times New Roman" w:cs="Times New Roman"/>
          <w:sz w:val="22"/>
          <w:szCs w:val="22"/>
        </w:rPr>
        <w:t>La numérisation de l’économie créée des besoins importants en emplois d</w:t>
      </w:r>
      <w:r w:rsidR="00731061" w:rsidRPr="007E27D8">
        <w:rPr>
          <w:rFonts w:ascii="Times New Roman" w:eastAsiaTheme="majorEastAsia" w:hAnsi="Times New Roman" w:cs="Times New Roman"/>
          <w:sz w:val="22"/>
          <w:szCs w:val="22"/>
        </w:rPr>
        <w:t xml:space="preserve">ans certains secteurs </w:t>
      </w:r>
      <w:r w:rsidR="00FC3780" w:rsidRPr="007E27D8">
        <w:rPr>
          <w:rFonts w:ascii="Times New Roman" w:eastAsiaTheme="majorEastAsia" w:hAnsi="Times New Roman" w:cs="Times New Roman"/>
          <w:sz w:val="22"/>
          <w:szCs w:val="22"/>
        </w:rPr>
        <w:t>pour faire face aux défis d’une société numérique</w:t>
      </w:r>
      <w:r w:rsidR="00675B96" w:rsidRPr="007E27D8">
        <w:rPr>
          <w:rFonts w:ascii="Times New Roman" w:eastAsiaTheme="majorEastAsia" w:hAnsi="Times New Roman" w:cs="Times New Roman"/>
          <w:sz w:val="22"/>
          <w:szCs w:val="22"/>
        </w:rPr>
        <w:t xml:space="preserve">, </w:t>
      </w:r>
      <w:r w:rsidR="00FC3780" w:rsidRPr="007E27D8">
        <w:rPr>
          <w:rFonts w:ascii="Times New Roman" w:eastAsiaTheme="majorEastAsia" w:hAnsi="Times New Roman" w:cs="Times New Roman"/>
          <w:sz w:val="22"/>
          <w:szCs w:val="22"/>
        </w:rPr>
        <w:t>en matière économique</w:t>
      </w:r>
      <w:r w:rsidR="00675B96" w:rsidRPr="007E27D8">
        <w:rPr>
          <w:rFonts w:ascii="Times New Roman" w:eastAsiaTheme="majorEastAsia" w:hAnsi="Times New Roman" w:cs="Times New Roman"/>
          <w:sz w:val="22"/>
          <w:szCs w:val="22"/>
        </w:rPr>
        <w:t xml:space="preserve"> aussi bien qu’</w:t>
      </w:r>
      <w:r w:rsidR="00FC3780" w:rsidRPr="007E27D8">
        <w:rPr>
          <w:rFonts w:ascii="Times New Roman" w:eastAsiaTheme="majorEastAsia" w:hAnsi="Times New Roman" w:cs="Times New Roman"/>
          <w:sz w:val="22"/>
          <w:szCs w:val="22"/>
        </w:rPr>
        <w:t>éthique.</w:t>
      </w:r>
      <w:r w:rsidRPr="007E27D8">
        <w:rPr>
          <w:rFonts w:ascii="Times New Roman" w:eastAsiaTheme="majorEastAsia" w:hAnsi="Times New Roman" w:cs="Times New Roman"/>
          <w:sz w:val="22"/>
          <w:szCs w:val="22"/>
        </w:rPr>
        <w:t xml:space="preserve"> </w:t>
      </w:r>
    </w:p>
    <w:p w14:paraId="6B09B99D" w14:textId="77777777" w:rsidR="00675B96" w:rsidRPr="007E27D8" w:rsidRDefault="00675B96">
      <w:pPr>
        <w:shd w:val="clear" w:color="auto" w:fill="FFFFFF" w:themeFill="background1"/>
        <w:spacing w:line="234" w:lineRule="atLeast"/>
        <w:jc w:val="both"/>
        <w:rPr>
          <w:rFonts w:ascii="Times New Roman" w:eastAsiaTheme="majorEastAsia" w:hAnsi="Times New Roman" w:cs="Times New Roman"/>
          <w:sz w:val="22"/>
          <w:szCs w:val="22"/>
        </w:rPr>
      </w:pPr>
    </w:p>
    <w:p w14:paraId="12858F09" w14:textId="5C51E248" w:rsidR="007A2E8D" w:rsidRPr="007E27D8" w:rsidRDefault="007A2E8D">
      <w:pPr>
        <w:shd w:val="clear" w:color="auto" w:fill="FFFFFF" w:themeFill="background1"/>
        <w:spacing w:line="234" w:lineRule="atLeast"/>
        <w:jc w:val="both"/>
        <w:rPr>
          <w:rFonts w:ascii="Times New Roman" w:eastAsiaTheme="majorEastAsia" w:hAnsi="Times New Roman" w:cs="Times New Roman"/>
          <w:sz w:val="22"/>
          <w:szCs w:val="22"/>
        </w:rPr>
      </w:pPr>
      <w:r w:rsidRPr="007E27D8">
        <w:rPr>
          <w:rFonts w:ascii="Times New Roman" w:eastAsiaTheme="majorEastAsia" w:hAnsi="Times New Roman" w:cs="Times New Roman"/>
          <w:sz w:val="22"/>
          <w:szCs w:val="22"/>
        </w:rPr>
        <w:t>La digitalisation impose notamment d’avoir des agents capables de contrôler et encadrer le travail fait par les machines qui remplaceront progressivement certains emplois.</w:t>
      </w:r>
      <w:r w:rsidR="00675B96" w:rsidRPr="007E27D8">
        <w:rPr>
          <w:rFonts w:ascii="Times New Roman" w:eastAsiaTheme="majorEastAsia" w:hAnsi="Times New Roman" w:cs="Times New Roman"/>
          <w:sz w:val="22"/>
          <w:szCs w:val="22"/>
        </w:rPr>
        <w:t xml:space="preserve"> </w:t>
      </w:r>
      <w:r w:rsidRPr="007E27D8">
        <w:rPr>
          <w:rFonts w:ascii="Times New Roman" w:eastAsiaTheme="majorEastAsia" w:hAnsi="Times New Roman" w:cs="Times New Roman"/>
          <w:sz w:val="22"/>
          <w:szCs w:val="22"/>
        </w:rPr>
        <w:t>Ainsi, dans l’industrie, les métiers de logisticien ou du domaine du « contrôle-machine » prennent le pas sur les manœuvres</w:t>
      </w:r>
      <w:r w:rsidR="00CB5723" w:rsidRPr="007E27D8">
        <w:rPr>
          <w:rFonts w:ascii="Times New Roman" w:eastAsiaTheme="majorEastAsia" w:hAnsi="Times New Roman" w:cs="Times New Roman"/>
          <w:sz w:val="22"/>
          <w:szCs w:val="22"/>
        </w:rPr>
        <w:t>.</w:t>
      </w:r>
      <w:r w:rsidR="00AC11CB" w:rsidRPr="007E27D8">
        <w:rPr>
          <w:rFonts w:ascii="Times New Roman" w:eastAsiaTheme="majorEastAsia" w:hAnsi="Times New Roman" w:cs="Times New Roman"/>
          <w:sz w:val="22"/>
          <w:szCs w:val="22"/>
        </w:rPr>
        <w:t xml:space="preserve"> </w:t>
      </w:r>
    </w:p>
    <w:p w14:paraId="2151B0B5" w14:textId="77777777" w:rsidR="00675B96" w:rsidRPr="007E27D8" w:rsidRDefault="00675B96">
      <w:pPr>
        <w:shd w:val="clear" w:color="auto" w:fill="FFFFFF" w:themeFill="background1"/>
        <w:spacing w:line="234" w:lineRule="atLeast"/>
        <w:jc w:val="both"/>
        <w:rPr>
          <w:rFonts w:ascii="Times New Roman" w:eastAsiaTheme="majorEastAsia" w:hAnsi="Times New Roman" w:cs="Times New Roman"/>
          <w:sz w:val="22"/>
          <w:szCs w:val="22"/>
        </w:rPr>
      </w:pPr>
    </w:p>
    <w:p w14:paraId="7E4F087E" w14:textId="3B95AC3B" w:rsidR="00241366" w:rsidRPr="00226900" w:rsidRDefault="007A2E8D">
      <w:pPr>
        <w:shd w:val="clear" w:color="auto" w:fill="FFFFFF" w:themeFill="background1"/>
        <w:spacing w:line="234" w:lineRule="atLeast"/>
        <w:jc w:val="both"/>
        <w:rPr>
          <w:rFonts w:ascii="Times New Roman" w:eastAsiaTheme="majorEastAsia" w:hAnsi="Times New Roman" w:cs="Times New Roman"/>
          <w:sz w:val="22"/>
          <w:szCs w:val="22"/>
        </w:rPr>
      </w:pPr>
      <w:r w:rsidRPr="007E27D8">
        <w:rPr>
          <w:rFonts w:ascii="Times New Roman" w:eastAsiaTheme="majorEastAsia" w:hAnsi="Times New Roman" w:cs="Times New Roman"/>
          <w:sz w:val="22"/>
          <w:szCs w:val="22"/>
        </w:rPr>
        <w:t>Concernant le travail qualifié, l</w:t>
      </w:r>
      <w:r w:rsidR="00241366" w:rsidRPr="007E27D8">
        <w:rPr>
          <w:rFonts w:ascii="Times New Roman" w:eastAsiaTheme="majorEastAsia" w:hAnsi="Times New Roman" w:cs="Times New Roman"/>
          <w:sz w:val="22"/>
          <w:szCs w:val="22"/>
        </w:rPr>
        <w:t xml:space="preserve">es compétences pluridisciplinaires sont de plus en plus recherchées, alors que les nouveaux enjeux issus du numérique imposent la maîtrise d’aspects tant </w:t>
      </w:r>
      <w:r w:rsidR="00731061" w:rsidRPr="007E27D8">
        <w:rPr>
          <w:rFonts w:ascii="Times New Roman" w:eastAsiaTheme="majorEastAsia" w:hAnsi="Times New Roman" w:cs="Times New Roman"/>
          <w:sz w:val="22"/>
          <w:szCs w:val="22"/>
        </w:rPr>
        <w:t>analytiques qu’</w:t>
      </w:r>
      <w:r w:rsidR="00241366" w:rsidRPr="007E27D8">
        <w:rPr>
          <w:rFonts w:ascii="Times New Roman" w:eastAsiaTheme="majorEastAsia" w:hAnsi="Times New Roman" w:cs="Times New Roman"/>
          <w:sz w:val="22"/>
          <w:szCs w:val="22"/>
        </w:rPr>
        <w:t xml:space="preserve">informatiques </w:t>
      </w:r>
      <w:r w:rsidR="00731061" w:rsidRPr="007E27D8">
        <w:rPr>
          <w:rFonts w:ascii="Times New Roman" w:eastAsiaTheme="majorEastAsia" w:hAnsi="Times New Roman" w:cs="Times New Roman"/>
          <w:sz w:val="22"/>
          <w:szCs w:val="22"/>
        </w:rPr>
        <w:t>et</w:t>
      </w:r>
      <w:r w:rsidR="00241366" w:rsidRPr="007E27D8">
        <w:rPr>
          <w:rFonts w:ascii="Times New Roman" w:eastAsiaTheme="majorEastAsia" w:hAnsi="Times New Roman" w:cs="Times New Roman"/>
          <w:sz w:val="22"/>
          <w:szCs w:val="22"/>
        </w:rPr>
        <w:t xml:space="preserve"> commerciaux. </w:t>
      </w:r>
      <w:r w:rsidR="00FC3780" w:rsidRPr="007E27D8">
        <w:rPr>
          <w:rFonts w:ascii="Times New Roman" w:eastAsiaTheme="majorEastAsia" w:hAnsi="Times New Roman" w:cs="Times New Roman"/>
          <w:sz w:val="22"/>
          <w:szCs w:val="22"/>
        </w:rPr>
        <w:t>L</w:t>
      </w:r>
      <w:r w:rsidR="00731061" w:rsidRPr="007E27D8">
        <w:rPr>
          <w:rFonts w:ascii="Times New Roman" w:eastAsiaTheme="majorEastAsia" w:hAnsi="Times New Roman" w:cs="Times New Roman"/>
          <w:sz w:val="22"/>
          <w:szCs w:val="22"/>
        </w:rPr>
        <w:t xml:space="preserve">es entreprises françaises peinent </w:t>
      </w:r>
      <w:r w:rsidR="00FC3780" w:rsidRPr="007E27D8">
        <w:rPr>
          <w:rFonts w:ascii="Times New Roman" w:eastAsiaTheme="majorEastAsia" w:hAnsi="Times New Roman" w:cs="Times New Roman"/>
          <w:sz w:val="22"/>
          <w:szCs w:val="22"/>
        </w:rPr>
        <w:t xml:space="preserve">également </w:t>
      </w:r>
      <w:r w:rsidR="00731061" w:rsidRPr="007E27D8">
        <w:rPr>
          <w:rFonts w:ascii="Times New Roman" w:eastAsiaTheme="majorEastAsia" w:hAnsi="Times New Roman" w:cs="Times New Roman"/>
          <w:sz w:val="22"/>
          <w:szCs w:val="22"/>
        </w:rPr>
        <w:t>à recruter</w:t>
      </w:r>
      <w:r w:rsidR="00731061" w:rsidRPr="00226900">
        <w:rPr>
          <w:rFonts w:ascii="Times New Roman" w:eastAsiaTheme="majorEastAsia" w:hAnsi="Times New Roman" w:cs="Times New Roman"/>
          <w:sz w:val="22"/>
          <w:szCs w:val="22"/>
        </w:rPr>
        <w:t xml:space="preserve"> des experts en cybercriminalité. </w:t>
      </w:r>
      <w:r w:rsidR="00FC3780" w:rsidRPr="00226900">
        <w:rPr>
          <w:rFonts w:ascii="Times New Roman" w:eastAsiaTheme="majorEastAsia" w:hAnsi="Times New Roman" w:cs="Times New Roman"/>
          <w:sz w:val="22"/>
          <w:szCs w:val="22"/>
        </w:rPr>
        <w:t>De même, l</w:t>
      </w:r>
      <w:r w:rsidR="00731061" w:rsidRPr="00226900">
        <w:rPr>
          <w:rFonts w:ascii="Times New Roman" w:eastAsiaTheme="majorEastAsia" w:hAnsi="Times New Roman" w:cs="Times New Roman"/>
          <w:sz w:val="22"/>
          <w:szCs w:val="22"/>
        </w:rPr>
        <w:t>e poste de</w:t>
      </w:r>
      <w:r w:rsidR="00AC11CB" w:rsidRPr="00226900">
        <w:rPr>
          <w:rFonts w:ascii="Times New Roman" w:eastAsiaTheme="majorEastAsia" w:hAnsi="Times New Roman" w:cs="Times New Roman"/>
          <w:sz w:val="22"/>
          <w:szCs w:val="22"/>
        </w:rPr>
        <w:t xml:space="preserve"> </w:t>
      </w:r>
      <w:r w:rsidR="00731061" w:rsidRPr="00226900">
        <w:rPr>
          <w:rFonts w:ascii="Times New Roman" w:eastAsiaTheme="majorEastAsia" w:hAnsi="Times New Roman" w:cs="Times New Roman"/>
          <w:sz w:val="22"/>
          <w:szCs w:val="22"/>
        </w:rPr>
        <w:t>responsable des données</w:t>
      </w:r>
      <w:r w:rsidR="001F0370" w:rsidRPr="00226900">
        <w:rPr>
          <w:rFonts w:ascii="Times New Roman" w:eastAsiaTheme="majorEastAsia" w:hAnsi="Times New Roman" w:cs="Times New Roman"/>
          <w:sz w:val="22"/>
          <w:szCs w:val="22"/>
        </w:rPr>
        <w:t xml:space="preserve"> (ou </w:t>
      </w:r>
      <w:r w:rsidR="00EB6D8F">
        <w:rPr>
          <w:rFonts w:ascii="Times New Roman" w:eastAsiaTheme="majorEastAsia" w:hAnsi="Times New Roman" w:cs="Times New Roman"/>
          <w:sz w:val="22"/>
          <w:szCs w:val="22"/>
        </w:rPr>
        <w:t>C</w:t>
      </w:r>
      <w:r w:rsidR="00EB6D8F">
        <w:rPr>
          <w:rFonts w:ascii="Times New Roman" w:eastAsiaTheme="majorEastAsia" w:hAnsi="Times New Roman" w:cs="Times New Roman"/>
          <w:i/>
          <w:iCs/>
          <w:sz w:val="22"/>
          <w:szCs w:val="22"/>
        </w:rPr>
        <w:t>hief D</w:t>
      </w:r>
      <w:r w:rsidR="001F0370" w:rsidRPr="00226900">
        <w:rPr>
          <w:rFonts w:ascii="Times New Roman" w:eastAsiaTheme="majorEastAsia" w:hAnsi="Times New Roman" w:cs="Times New Roman"/>
          <w:i/>
          <w:iCs/>
          <w:sz w:val="22"/>
          <w:szCs w:val="22"/>
        </w:rPr>
        <w:t xml:space="preserve">ata </w:t>
      </w:r>
      <w:r w:rsidR="00EB6D8F">
        <w:rPr>
          <w:rFonts w:ascii="Times New Roman" w:eastAsiaTheme="majorEastAsia" w:hAnsi="Times New Roman" w:cs="Times New Roman"/>
          <w:i/>
          <w:iCs/>
          <w:sz w:val="22"/>
          <w:szCs w:val="22"/>
        </w:rPr>
        <w:t>O</w:t>
      </w:r>
      <w:r w:rsidR="001F0370" w:rsidRPr="00226900">
        <w:rPr>
          <w:rFonts w:ascii="Times New Roman" w:eastAsiaTheme="majorEastAsia" w:hAnsi="Times New Roman" w:cs="Times New Roman"/>
          <w:i/>
          <w:iCs/>
          <w:sz w:val="22"/>
          <w:szCs w:val="22"/>
        </w:rPr>
        <w:t>fficer)</w:t>
      </w:r>
      <w:r w:rsidR="00731061" w:rsidRPr="00226900">
        <w:rPr>
          <w:rFonts w:ascii="Times New Roman" w:eastAsiaTheme="majorEastAsia" w:hAnsi="Times New Roman" w:cs="Times New Roman"/>
          <w:sz w:val="22"/>
          <w:szCs w:val="22"/>
        </w:rPr>
        <w:t xml:space="preserve">, imposé par le futur Règlement général européen sur la protection des données dans les entreprises de plus de 250 </w:t>
      </w:r>
      <w:r w:rsidR="00DA749C" w:rsidRPr="00226900">
        <w:rPr>
          <w:rFonts w:ascii="Times New Roman" w:eastAsiaTheme="majorEastAsia" w:hAnsi="Times New Roman" w:cs="Times New Roman"/>
          <w:sz w:val="22"/>
          <w:szCs w:val="22"/>
        </w:rPr>
        <w:t>salariés</w:t>
      </w:r>
      <w:r w:rsidR="00FC3780" w:rsidRPr="00226900">
        <w:rPr>
          <w:rFonts w:ascii="Times New Roman" w:eastAsiaTheme="majorEastAsia" w:hAnsi="Times New Roman" w:cs="Times New Roman"/>
          <w:sz w:val="22"/>
          <w:szCs w:val="22"/>
        </w:rPr>
        <w:t>, nécessite de posséder des compétences à la fois commerciales, pour valoriser au mieux les données de l’entreprises, juridiques, pour assurer les respect du cadre légal de collecte et d’utilisation des données, voire éthiques, pour pouvoir appréhender les enjeux de certaines formes de collecte de données.</w:t>
      </w:r>
    </w:p>
    <w:p w14:paraId="43B93DBD" w14:textId="77777777" w:rsidR="00CB5723" w:rsidRDefault="00CB5723" w:rsidP="00CB5723">
      <w:pPr>
        <w:shd w:val="clear" w:color="auto" w:fill="FFFFFF" w:themeFill="background1"/>
        <w:spacing w:line="234" w:lineRule="atLeast"/>
        <w:jc w:val="both"/>
        <w:rPr>
          <w:rFonts w:ascii="Times New Roman" w:eastAsiaTheme="majorEastAsia" w:hAnsi="Times New Roman" w:cs="Times New Roman"/>
          <w:sz w:val="22"/>
          <w:szCs w:val="22"/>
        </w:rPr>
      </w:pPr>
    </w:p>
    <w:p w14:paraId="4DC89952" w14:textId="5709835F" w:rsidR="00D3084B" w:rsidRPr="00D3084B" w:rsidRDefault="00D3084B" w:rsidP="009B2ED1">
      <w:pPr>
        <w:pBdr>
          <w:top w:val="single" w:sz="4" w:space="1" w:color="auto"/>
          <w:left w:val="single" w:sz="4" w:space="4" w:color="auto"/>
          <w:bottom w:val="single" w:sz="4" w:space="1" w:color="auto"/>
          <w:right w:val="single" w:sz="4" w:space="4" w:color="auto"/>
        </w:pBdr>
        <w:shd w:val="clear" w:color="auto" w:fill="FFFFFF" w:themeFill="background1"/>
        <w:spacing w:line="234" w:lineRule="atLeast"/>
        <w:jc w:val="both"/>
        <w:rPr>
          <w:rFonts w:ascii="Times New Roman" w:eastAsiaTheme="majorEastAsia" w:hAnsi="Times New Roman" w:cs="Times New Roman"/>
          <w:b/>
          <w:color w:val="4F81BD" w:themeColor="accent1"/>
          <w:sz w:val="22"/>
          <w:szCs w:val="22"/>
        </w:rPr>
      </w:pPr>
      <w:r w:rsidRPr="00D3084B">
        <w:rPr>
          <w:rFonts w:ascii="Times New Roman" w:eastAsiaTheme="majorEastAsia" w:hAnsi="Times New Roman" w:cs="Times New Roman"/>
          <w:b/>
          <w:color w:val="4F81BD" w:themeColor="accent1"/>
          <w:sz w:val="22"/>
          <w:szCs w:val="22"/>
        </w:rPr>
        <w:t>3.3 Quels nouveaux métiers, quelles nouvelles filières ?</w:t>
      </w:r>
    </w:p>
    <w:p w14:paraId="69E6D1BF" w14:textId="77777777" w:rsidR="00D3084B" w:rsidRPr="00226900" w:rsidRDefault="00D3084B" w:rsidP="00CB5723">
      <w:pPr>
        <w:shd w:val="clear" w:color="auto" w:fill="FFFFFF" w:themeFill="background1"/>
        <w:spacing w:line="234" w:lineRule="atLeast"/>
        <w:jc w:val="both"/>
        <w:rPr>
          <w:rFonts w:ascii="Times New Roman" w:eastAsiaTheme="majorEastAsia" w:hAnsi="Times New Roman" w:cs="Times New Roman"/>
          <w:sz w:val="22"/>
          <w:szCs w:val="22"/>
        </w:rPr>
      </w:pPr>
    </w:p>
    <w:p w14:paraId="6F191D5D" w14:textId="1CA367C4" w:rsidR="00CB5723" w:rsidRPr="00226900" w:rsidRDefault="00CB5723" w:rsidP="00CB5723">
      <w:pPr>
        <w:shd w:val="clear" w:color="auto" w:fill="FFFFFF" w:themeFill="background1"/>
        <w:spacing w:line="234" w:lineRule="atLeast"/>
        <w:jc w:val="both"/>
        <w:rPr>
          <w:rFonts w:ascii="Times New Roman" w:hAnsi="Times New Roman" w:cs="Times New Roman"/>
          <w:iCs/>
          <w:sz w:val="22"/>
          <w:szCs w:val="22"/>
        </w:rPr>
      </w:pPr>
      <w:r w:rsidRPr="00226900">
        <w:rPr>
          <w:rFonts w:ascii="Times New Roman" w:eastAsiaTheme="majorEastAsia" w:hAnsi="Times New Roman" w:cs="Times New Roman"/>
          <w:sz w:val="22"/>
          <w:szCs w:val="22"/>
        </w:rPr>
        <w:t>Les prises de décision sont en effet fondées de manière croissante sur des algorithmes dans de nombreux domaines (de la hiérarchie des résultats lors d'une recherche internet à la décision d'octroyer un prêt ou au tarif d'un produit d'assurance...), ce qui pose notamment la question de l’incidence de l’utilisation de ces algorithmes sur les libertés individuelles, ainsi que sur les discriminations entre consommateurs, à propos desquels la quantité de données disponible s’accroît à mesure de la digitalisation des relations commerciales (banque en ligne par exemple). L'apparition des robots dans certains domaines devrait également donner lieu au développement d'un droit de la robotique, en matière de responsabilité notamment, et de cursus correspondants.</w:t>
      </w:r>
      <w:r w:rsidR="00FC2BFD" w:rsidRPr="00226900">
        <w:rPr>
          <w:rFonts w:ascii="Times New Roman" w:eastAsiaTheme="majorEastAsia" w:hAnsi="Times New Roman" w:cs="Times New Roman"/>
          <w:sz w:val="22"/>
          <w:szCs w:val="22"/>
        </w:rPr>
        <w:t xml:space="preserve"> </w:t>
      </w:r>
      <w:r w:rsidRPr="00226900">
        <w:rPr>
          <w:rFonts w:ascii="Times New Roman" w:eastAsiaTheme="majorEastAsia" w:hAnsi="Times New Roman" w:cs="Times New Roman"/>
          <w:sz w:val="22"/>
          <w:szCs w:val="22"/>
        </w:rPr>
        <w:t>De nouveaux métiers se dessinent ainsi, comme les juristes spécialisés en algorithmique, les « dataires » (notariat des données, expression de Michel Serres)</w:t>
      </w:r>
      <w:r w:rsidRPr="00226900">
        <w:rPr>
          <w:rStyle w:val="Appelnotedebasdep"/>
          <w:rFonts w:ascii="Times New Roman" w:eastAsiaTheme="majorEastAsia" w:hAnsi="Times New Roman" w:cs="Times New Roman"/>
          <w:sz w:val="22"/>
          <w:szCs w:val="22"/>
        </w:rPr>
        <w:footnoteReference w:id="38"/>
      </w:r>
      <w:r w:rsidRPr="00226900">
        <w:rPr>
          <w:rFonts w:ascii="Times New Roman" w:eastAsiaTheme="majorEastAsia" w:hAnsi="Times New Roman" w:cs="Times New Roman"/>
          <w:sz w:val="22"/>
          <w:szCs w:val="22"/>
        </w:rPr>
        <w:t xml:space="preserve">. </w:t>
      </w:r>
      <w:r w:rsidRPr="00226900">
        <w:rPr>
          <w:rFonts w:ascii="Times New Roman" w:hAnsi="Times New Roman" w:cs="Times New Roman"/>
          <w:iCs/>
          <w:sz w:val="22"/>
          <w:szCs w:val="22"/>
        </w:rPr>
        <w:t xml:space="preserve">En France et en Europe, de nouveaux cursus à la frontière du droit, de </w:t>
      </w:r>
      <w:r w:rsidRPr="00226900">
        <w:rPr>
          <w:rFonts w:ascii="Times New Roman" w:hAnsi="Times New Roman" w:cs="Times New Roman"/>
          <w:iCs/>
          <w:sz w:val="22"/>
          <w:szCs w:val="22"/>
        </w:rPr>
        <w:lastRenderedPageBreak/>
        <w:t>l’éthique, des humanités et de l’algorithmique pourraient être mis en place (parcours communs entre facultés de droit, de philosophie, de sciences sociales, Ecole de Formation du Barreau, Ecole Nationale de la Magistrature, Science Po…).</w:t>
      </w:r>
    </w:p>
    <w:p w14:paraId="5D2A9793" w14:textId="77777777" w:rsidR="00FC3780" w:rsidRPr="00226900" w:rsidRDefault="00FC3780">
      <w:pPr>
        <w:shd w:val="clear" w:color="auto" w:fill="FFFFFF"/>
        <w:spacing w:line="234" w:lineRule="atLeast"/>
        <w:jc w:val="both"/>
        <w:rPr>
          <w:rFonts w:ascii="Times New Roman" w:eastAsia="Times New Roman" w:hAnsi="Times New Roman" w:cs="Times New Roman"/>
          <w:sz w:val="22"/>
          <w:szCs w:val="22"/>
        </w:rPr>
      </w:pPr>
    </w:p>
    <w:p w14:paraId="654FB731" w14:textId="5E63ACCA" w:rsidR="00D07B03" w:rsidRPr="00226900" w:rsidRDefault="00FC2BFD" w:rsidP="00FC2BFD">
      <w:pPr>
        <w:shd w:val="clear" w:color="auto" w:fill="FFFFFF" w:themeFill="background1"/>
        <w:spacing w:line="234" w:lineRule="atLeast"/>
        <w:jc w:val="both"/>
        <w:rPr>
          <w:rFonts w:ascii="Times New Roman" w:hAnsi="Times New Roman" w:cs="Times New Roman"/>
          <w:sz w:val="22"/>
          <w:szCs w:val="22"/>
        </w:rPr>
      </w:pPr>
      <w:r w:rsidRPr="00226900">
        <w:rPr>
          <w:rFonts w:ascii="Times New Roman" w:eastAsia="Times New Roman" w:hAnsi="Times New Roman" w:cs="Times New Roman"/>
          <w:sz w:val="22"/>
          <w:szCs w:val="22"/>
        </w:rPr>
        <w:t>S</w:t>
      </w:r>
      <w:r w:rsidR="00437BE5" w:rsidRPr="00226900">
        <w:rPr>
          <w:rFonts w:ascii="Times New Roman" w:hAnsi="Times New Roman" w:cs="Times New Roman"/>
          <w:sz w:val="22"/>
          <w:szCs w:val="22"/>
        </w:rPr>
        <w:t xml:space="preserve">i </w:t>
      </w:r>
      <w:r w:rsidR="001F0370" w:rsidRPr="00226900">
        <w:rPr>
          <w:rFonts w:ascii="Times New Roman" w:hAnsi="Times New Roman" w:cs="Times New Roman"/>
          <w:sz w:val="22"/>
          <w:szCs w:val="22"/>
        </w:rPr>
        <w:t>l’évolution</w:t>
      </w:r>
      <w:r w:rsidR="00437BE5" w:rsidRPr="00226900">
        <w:rPr>
          <w:rFonts w:ascii="Times New Roman" w:hAnsi="Times New Roman" w:cs="Times New Roman"/>
          <w:sz w:val="22"/>
          <w:szCs w:val="22"/>
        </w:rPr>
        <w:t xml:space="preserve"> des sciences et des technologies (NBIC)</w:t>
      </w:r>
      <w:r w:rsidR="00F14F01" w:rsidRPr="00226900">
        <w:rPr>
          <w:rStyle w:val="Appelnotedebasdep"/>
          <w:rFonts w:ascii="Times New Roman" w:eastAsiaTheme="majorEastAsia" w:hAnsi="Times New Roman" w:cs="Times New Roman"/>
          <w:b/>
          <w:sz w:val="22"/>
          <w:szCs w:val="22"/>
        </w:rPr>
        <w:footnoteReference w:id="39"/>
      </w:r>
      <w:r w:rsidR="00437BE5" w:rsidRPr="00226900">
        <w:rPr>
          <w:rFonts w:ascii="Times New Roman" w:hAnsi="Times New Roman" w:cs="Times New Roman"/>
          <w:sz w:val="22"/>
          <w:szCs w:val="22"/>
        </w:rPr>
        <w:t xml:space="preserve"> </w:t>
      </w:r>
      <w:r w:rsidR="00F14F01" w:rsidRPr="00226900">
        <w:rPr>
          <w:rStyle w:val="citecrochet1"/>
          <w:rFonts w:ascii="Times New Roman" w:hAnsi="Times New Roman" w:cs="Times New Roman"/>
          <w:b/>
          <w:sz w:val="22"/>
          <w:szCs w:val="22"/>
          <w:u w:val="single"/>
          <w:vertAlign w:val="superscript"/>
          <w:specVanish w:val="0"/>
        </w:rPr>
        <w:t>[</w:t>
      </w:r>
      <w:r w:rsidR="00437BE5" w:rsidRPr="00226900">
        <w:rPr>
          <w:rFonts w:ascii="Times New Roman" w:hAnsi="Times New Roman" w:cs="Times New Roman"/>
          <w:sz w:val="22"/>
          <w:szCs w:val="22"/>
        </w:rPr>
        <w:t xml:space="preserve">se poursuit au même rythme que la </w:t>
      </w:r>
      <w:r w:rsidR="00312931" w:rsidRPr="00226900">
        <w:rPr>
          <w:rFonts w:ascii="Times New Roman" w:hAnsi="Times New Roman" w:cs="Times New Roman"/>
          <w:sz w:val="22"/>
          <w:szCs w:val="22"/>
        </w:rPr>
        <w:t>numérisat</w:t>
      </w:r>
      <w:r w:rsidR="00437BE5" w:rsidRPr="00226900">
        <w:rPr>
          <w:rFonts w:ascii="Times New Roman" w:hAnsi="Times New Roman" w:cs="Times New Roman"/>
          <w:sz w:val="22"/>
          <w:szCs w:val="22"/>
        </w:rPr>
        <w:t xml:space="preserve">ion </w:t>
      </w:r>
      <w:r w:rsidR="004F71E2" w:rsidRPr="00226900">
        <w:rPr>
          <w:rFonts w:ascii="Times New Roman" w:hAnsi="Times New Roman" w:cs="Times New Roman"/>
          <w:sz w:val="22"/>
          <w:szCs w:val="22"/>
        </w:rPr>
        <w:t>de l’économie</w:t>
      </w:r>
      <w:r w:rsidR="00437BE5" w:rsidRPr="00226900">
        <w:rPr>
          <w:rFonts w:ascii="Times New Roman" w:hAnsi="Times New Roman" w:cs="Times New Roman"/>
          <w:sz w:val="22"/>
          <w:szCs w:val="22"/>
        </w:rPr>
        <w:t xml:space="preserve">, nous allons devoir faire face à un besoin </w:t>
      </w:r>
      <w:r w:rsidR="004F71E2" w:rsidRPr="00226900">
        <w:rPr>
          <w:rFonts w:ascii="Times New Roman" w:hAnsi="Times New Roman" w:cs="Times New Roman"/>
          <w:sz w:val="22"/>
          <w:szCs w:val="22"/>
        </w:rPr>
        <w:t>massif</w:t>
      </w:r>
      <w:r w:rsidR="00437BE5" w:rsidRPr="00226900">
        <w:rPr>
          <w:rFonts w:ascii="Times New Roman" w:hAnsi="Times New Roman" w:cs="Times New Roman"/>
          <w:sz w:val="22"/>
          <w:szCs w:val="22"/>
        </w:rPr>
        <w:t xml:space="preserve"> de scientifiques transdisciplinaires </w:t>
      </w:r>
      <w:r w:rsidR="00601D6A" w:rsidRPr="00226900">
        <w:rPr>
          <w:rFonts w:ascii="Times New Roman" w:hAnsi="Times New Roman" w:cs="Times New Roman"/>
          <w:sz w:val="22"/>
          <w:szCs w:val="22"/>
        </w:rPr>
        <w:t xml:space="preserve">maitrisant </w:t>
      </w:r>
      <w:r w:rsidR="001F0370" w:rsidRPr="00226900">
        <w:rPr>
          <w:rFonts w:ascii="Times New Roman" w:hAnsi="Times New Roman" w:cs="Times New Roman"/>
          <w:sz w:val="22"/>
          <w:szCs w:val="22"/>
        </w:rPr>
        <w:t xml:space="preserve">l’analyse de données massives ainsi que la capacité à </w:t>
      </w:r>
      <w:r w:rsidR="00437BE5" w:rsidRPr="00226900">
        <w:rPr>
          <w:rFonts w:ascii="Times New Roman" w:hAnsi="Times New Roman" w:cs="Times New Roman"/>
          <w:sz w:val="22"/>
          <w:szCs w:val="22"/>
        </w:rPr>
        <w:t>développer</w:t>
      </w:r>
      <w:r w:rsidR="001F0370" w:rsidRPr="00226900">
        <w:rPr>
          <w:rFonts w:ascii="Times New Roman" w:hAnsi="Times New Roman" w:cs="Times New Roman"/>
          <w:sz w:val="22"/>
          <w:szCs w:val="22"/>
        </w:rPr>
        <w:t>, corriger et faire évoluer</w:t>
      </w:r>
      <w:r w:rsidR="00437BE5" w:rsidRPr="00226900">
        <w:rPr>
          <w:rFonts w:ascii="Times New Roman" w:hAnsi="Times New Roman" w:cs="Times New Roman"/>
          <w:sz w:val="22"/>
          <w:szCs w:val="22"/>
        </w:rPr>
        <w:t xml:space="preserve"> les intelligences artificielles </w:t>
      </w:r>
      <w:r w:rsidR="005D0109">
        <w:rPr>
          <w:rFonts w:ascii="Times New Roman" w:hAnsi="Times New Roman" w:cs="Times New Roman"/>
          <w:sz w:val="22"/>
          <w:szCs w:val="22"/>
        </w:rPr>
        <w:t xml:space="preserve">en mode </w:t>
      </w:r>
      <w:r w:rsidR="001F0370" w:rsidRPr="00226900">
        <w:rPr>
          <w:rFonts w:ascii="Times New Roman" w:hAnsi="Times New Roman" w:cs="Times New Roman"/>
          <w:sz w:val="22"/>
          <w:szCs w:val="22"/>
        </w:rPr>
        <w:t xml:space="preserve">« machine learning » </w:t>
      </w:r>
      <w:r w:rsidR="005D0109">
        <w:rPr>
          <w:rFonts w:ascii="Times New Roman" w:hAnsi="Times New Roman" w:cs="Times New Roman"/>
          <w:sz w:val="22"/>
          <w:szCs w:val="22"/>
        </w:rPr>
        <w:t>(</w:t>
      </w:r>
      <w:r w:rsidR="001F0370" w:rsidRPr="00226900">
        <w:rPr>
          <w:rFonts w:ascii="Times New Roman" w:hAnsi="Times New Roman" w:cs="Times New Roman"/>
          <w:sz w:val="22"/>
          <w:szCs w:val="22"/>
        </w:rPr>
        <w:t>ou apprentissage automatique)</w:t>
      </w:r>
      <w:r w:rsidR="001F0370" w:rsidRPr="00226900">
        <w:rPr>
          <w:rStyle w:val="Appelnotedebasdep"/>
          <w:rFonts w:ascii="Times New Roman" w:eastAsiaTheme="majorEastAsia" w:hAnsi="Times New Roman" w:cs="Times New Roman"/>
          <w:sz w:val="22"/>
          <w:szCs w:val="22"/>
        </w:rPr>
        <w:footnoteReference w:id="40"/>
      </w:r>
      <w:r w:rsidR="005D0109">
        <w:rPr>
          <w:rFonts w:ascii="Times New Roman" w:hAnsi="Times New Roman" w:cs="Times New Roman"/>
          <w:sz w:val="22"/>
          <w:szCs w:val="22"/>
        </w:rPr>
        <w:t>.</w:t>
      </w:r>
    </w:p>
    <w:p w14:paraId="05B1B11A" w14:textId="77777777" w:rsidR="00FC2BFD" w:rsidRPr="00226900" w:rsidRDefault="00FC2BFD" w:rsidP="00FC2BFD">
      <w:pPr>
        <w:shd w:val="clear" w:color="auto" w:fill="FFFFFF" w:themeFill="background1"/>
        <w:spacing w:line="234" w:lineRule="atLeast"/>
        <w:jc w:val="both"/>
        <w:rPr>
          <w:rFonts w:ascii="Times New Roman" w:hAnsi="Times New Roman" w:cs="Times New Roman"/>
          <w:sz w:val="22"/>
          <w:szCs w:val="22"/>
        </w:rPr>
      </w:pPr>
    </w:p>
    <w:p w14:paraId="232AE3E2" w14:textId="043BCCF0" w:rsidR="001F0370" w:rsidRPr="00226900" w:rsidRDefault="001F0370" w:rsidP="001F0370">
      <w:pPr>
        <w:shd w:val="clear" w:color="auto" w:fill="FFFFFF" w:themeFill="background1"/>
        <w:spacing w:line="234" w:lineRule="atLeast"/>
        <w:jc w:val="both"/>
        <w:rPr>
          <w:rFonts w:ascii="Times New Roman" w:eastAsiaTheme="majorEastAsia" w:hAnsi="Times New Roman" w:cs="Times New Roman"/>
          <w:sz w:val="22"/>
          <w:szCs w:val="22"/>
        </w:rPr>
      </w:pPr>
      <w:r w:rsidRPr="007E27D8">
        <w:rPr>
          <w:rFonts w:ascii="Times New Roman" w:eastAsiaTheme="majorEastAsia" w:hAnsi="Times New Roman" w:cs="Times New Roman"/>
          <w:sz w:val="22"/>
          <w:szCs w:val="22"/>
        </w:rPr>
        <w:t>Les métiers vont en effet évoluer considérablement dans différents domaines sous l’influence du développement des méthodes d’analyse de données massives (</w:t>
      </w:r>
      <w:r w:rsidRPr="007E27D8">
        <w:rPr>
          <w:rFonts w:ascii="Times New Roman" w:eastAsiaTheme="majorEastAsia" w:hAnsi="Times New Roman" w:cs="Times New Roman"/>
          <w:i/>
          <w:sz w:val="22"/>
          <w:szCs w:val="22"/>
        </w:rPr>
        <w:t>big data</w:t>
      </w:r>
      <w:r w:rsidRPr="007E27D8">
        <w:rPr>
          <w:rFonts w:ascii="Times New Roman" w:eastAsiaTheme="majorEastAsia" w:hAnsi="Times New Roman" w:cs="Times New Roman"/>
          <w:sz w:val="22"/>
          <w:szCs w:val="22"/>
        </w:rPr>
        <w:t>). Dans le secteur de l’assurance, les modèles vont considérablement évoluer sous l’impulsion de l’internet des objets (capteurs, senseurs connectés), et de l’auto-surveillance connectée (bracelets connectés</w:t>
      </w:r>
      <w:r w:rsidRPr="00226900">
        <w:rPr>
          <w:rFonts w:ascii="Times New Roman" w:eastAsiaTheme="majorEastAsia" w:hAnsi="Times New Roman" w:cs="Times New Roman"/>
          <w:sz w:val="22"/>
          <w:szCs w:val="22"/>
        </w:rPr>
        <w:t>…). Le métier d’actuaire va donc évoluer vers l’assurance comportementale (inspirée par l’économie comportementale) : « </w:t>
      </w:r>
      <w:r w:rsidRPr="00226900">
        <w:rPr>
          <w:rFonts w:ascii="Times New Roman" w:eastAsiaTheme="majorEastAsia" w:hAnsi="Times New Roman" w:cs="Times New Roman"/>
          <w:i/>
          <w:sz w:val="22"/>
          <w:szCs w:val="22"/>
        </w:rPr>
        <w:t>pay how you drive</w:t>
      </w:r>
      <w:r w:rsidRPr="00226900">
        <w:rPr>
          <w:rStyle w:val="Appelnotedebasdep"/>
          <w:rFonts w:ascii="Times New Roman" w:eastAsiaTheme="majorEastAsia" w:hAnsi="Times New Roman" w:cs="Times New Roman"/>
          <w:i/>
          <w:sz w:val="22"/>
          <w:szCs w:val="22"/>
        </w:rPr>
        <w:footnoteReference w:id="41"/>
      </w:r>
      <w:r w:rsidRPr="00226900">
        <w:rPr>
          <w:rFonts w:ascii="Times New Roman" w:eastAsiaTheme="majorEastAsia" w:hAnsi="Times New Roman" w:cs="Times New Roman"/>
          <w:sz w:val="22"/>
          <w:szCs w:val="22"/>
        </w:rPr>
        <w:t> ».  Des cursus adéquats doivent être créés rapidement pour permettre de conduire cette évolution auprès des entreprises concernées. De même, les métiers d’analystes quantitatifs (</w:t>
      </w:r>
      <w:r w:rsidRPr="00226900">
        <w:rPr>
          <w:rFonts w:ascii="Times New Roman" w:eastAsiaTheme="majorEastAsia" w:hAnsi="Times New Roman" w:cs="Times New Roman"/>
          <w:i/>
          <w:sz w:val="22"/>
          <w:szCs w:val="22"/>
        </w:rPr>
        <w:t>Quants</w:t>
      </w:r>
      <w:r w:rsidRPr="00226900">
        <w:rPr>
          <w:rFonts w:ascii="Times New Roman" w:eastAsiaTheme="majorEastAsia" w:hAnsi="Times New Roman" w:cs="Times New Roman"/>
          <w:sz w:val="22"/>
          <w:szCs w:val="22"/>
        </w:rPr>
        <w:t>), traders et actuaires devront évoluer vers des fonctions d’ « </w:t>
      </w:r>
      <w:r w:rsidRPr="005D0109">
        <w:rPr>
          <w:rFonts w:ascii="Times New Roman" w:eastAsiaTheme="majorEastAsia" w:hAnsi="Times New Roman" w:cs="Times New Roman"/>
          <w:i/>
          <w:sz w:val="22"/>
          <w:szCs w:val="22"/>
        </w:rPr>
        <w:t>algorithmiciens</w:t>
      </w:r>
      <w:r w:rsidRPr="00226900">
        <w:rPr>
          <w:rFonts w:ascii="Times New Roman" w:eastAsiaTheme="majorEastAsia" w:hAnsi="Times New Roman" w:cs="Times New Roman"/>
          <w:sz w:val="22"/>
          <w:szCs w:val="22"/>
        </w:rPr>
        <w:t> »</w:t>
      </w:r>
      <w:r w:rsidRPr="00226900">
        <w:rPr>
          <w:rStyle w:val="Appelnotedebasdep"/>
          <w:rFonts w:ascii="Times New Roman" w:eastAsiaTheme="majorEastAsia" w:hAnsi="Times New Roman" w:cs="Times New Roman"/>
          <w:sz w:val="22"/>
          <w:szCs w:val="22"/>
        </w:rPr>
        <w:footnoteReference w:id="42"/>
      </w:r>
      <w:r w:rsidRPr="00226900">
        <w:rPr>
          <w:rFonts w:ascii="Times New Roman" w:eastAsiaTheme="majorEastAsia" w:hAnsi="Times New Roman" w:cs="Times New Roman"/>
          <w:sz w:val="22"/>
          <w:szCs w:val="22"/>
        </w:rPr>
        <w:t>.</w:t>
      </w:r>
    </w:p>
    <w:p w14:paraId="3F752965" w14:textId="77777777" w:rsidR="001F0370" w:rsidRPr="00226900" w:rsidRDefault="001F0370" w:rsidP="001F0370">
      <w:pPr>
        <w:shd w:val="clear" w:color="auto" w:fill="FFFFFF" w:themeFill="background1"/>
        <w:spacing w:line="234" w:lineRule="atLeast"/>
        <w:ind w:left="360"/>
        <w:jc w:val="both"/>
        <w:rPr>
          <w:rFonts w:ascii="Times New Roman" w:eastAsiaTheme="majorEastAsia" w:hAnsi="Times New Roman" w:cs="Times New Roman"/>
          <w:sz w:val="22"/>
          <w:szCs w:val="22"/>
        </w:rPr>
      </w:pPr>
    </w:p>
    <w:p w14:paraId="585C2586" w14:textId="3570B7F6" w:rsidR="00AD13A1" w:rsidRDefault="001F0370" w:rsidP="001F0370">
      <w:pPr>
        <w:autoSpaceDE w:val="0"/>
        <w:autoSpaceDN w:val="0"/>
        <w:adjustRightInd w:val="0"/>
        <w:jc w:val="both"/>
        <w:rPr>
          <w:rFonts w:ascii="Times New Roman" w:eastAsiaTheme="majorEastAsia" w:hAnsi="Times New Roman" w:cs="Times New Roman"/>
          <w:sz w:val="22"/>
          <w:szCs w:val="22"/>
        </w:rPr>
      </w:pPr>
      <w:r w:rsidRPr="007E27D8">
        <w:rPr>
          <w:rFonts w:ascii="Times New Roman" w:eastAsiaTheme="majorEastAsia" w:hAnsi="Times New Roman" w:cs="Times New Roman"/>
          <w:sz w:val="22"/>
          <w:szCs w:val="22"/>
        </w:rPr>
        <w:t>Or l</w:t>
      </w:r>
      <w:r w:rsidR="00974528" w:rsidRPr="007E27D8">
        <w:rPr>
          <w:rFonts w:ascii="Times New Roman" w:eastAsiaTheme="majorEastAsia" w:hAnsi="Times New Roman" w:cs="Times New Roman"/>
          <w:sz w:val="22"/>
          <w:szCs w:val="22"/>
        </w:rPr>
        <w:t>a France compte par</w:t>
      </w:r>
      <w:r w:rsidR="00AD13A1" w:rsidRPr="007E27D8">
        <w:rPr>
          <w:rFonts w:ascii="Times New Roman" w:eastAsiaTheme="majorEastAsia" w:hAnsi="Times New Roman" w:cs="Times New Roman"/>
          <w:sz w:val="22"/>
          <w:szCs w:val="22"/>
        </w:rPr>
        <w:t>mi les pays les plus avancés d’</w:t>
      </w:r>
      <w:r w:rsidR="00974528" w:rsidRPr="007E27D8">
        <w:rPr>
          <w:rFonts w:ascii="Times New Roman" w:eastAsiaTheme="majorEastAsia" w:hAnsi="Times New Roman" w:cs="Times New Roman"/>
          <w:sz w:val="22"/>
          <w:szCs w:val="22"/>
        </w:rPr>
        <w:t xml:space="preserve">Europe </w:t>
      </w:r>
      <w:r w:rsidR="00AD13A1" w:rsidRPr="007E27D8">
        <w:rPr>
          <w:rFonts w:ascii="Times New Roman" w:eastAsiaTheme="majorEastAsia" w:hAnsi="Times New Roman" w:cs="Times New Roman"/>
          <w:sz w:val="22"/>
          <w:szCs w:val="22"/>
        </w:rPr>
        <w:t xml:space="preserve">dans le domaine de </w:t>
      </w:r>
      <w:r w:rsidR="004F71E2" w:rsidRPr="007E27D8">
        <w:rPr>
          <w:rFonts w:ascii="Times New Roman" w:eastAsiaTheme="majorEastAsia" w:hAnsi="Times New Roman" w:cs="Times New Roman"/>
          <w:sz w:val="22"/>
          <w:szCs w:val="22"/>
        </w:rPr>
        <w:t>l’analyse des données (</w:t>
      </w:r>
      <w:r w:rsidR="004F71E2" w:rsidRPr="007E27D8">
        <w:rPr>
          <w:rFonts w:ascii="Times New Roman" w:eastAsiaTheme="majorEastAsia" w:hAnsi="Times New Roman" w:cs="Times New Roman"/>
          <w:i/>
          <w:sz w:val="22"/>
          <w:szCs w:val="22"/>
        </w:rPr>
        <w:t>data science</w:t>
      </w:r>
      <w:r w:rsidR="004F71E2" w:rsidRPr="007E27D8">
        <w:rPr>
          <w:rFonts w:ascii="Times New Roman" w:eastAsiaTheme="majorEastAsia" w:hAnsi="Times New Roman" w:cs="Times New Roman"/>
          <w:sz w:val="22"/>
          <w:szCs w:val="22"/>
        </w:rPr>
        <w:t>)</w:t>
      </w:r>
      <w:r w:rsidR="00453333" w:rsidRPr="007E27D8">
        <w:rPr>
          <w:rFonts w:ascii="Times New Roman" w:eastAsiaTheme="majorEastAsia" w:hAnsi="Times New Roman" w:cs="Times New Roman"/>
          <w:sz w:val="22"/>
          <w:szCs w:val="22"/>
        </w:rPr>
        <w:t>. L’excellence</w:t>
      </w:r>
      <w:r w:rsidR="00453333" w:rsidRPr="00226900">
        <w:rPr>
          <w:rFonts w:ascii="Times New Roman" w:eastAsiaTheme="majorEastAsia" w:hAnsi="Times New Roman" w:cs="Times New Roman"/>
          <w:sz w:val="22"/>
          <w:szCs w:val="22"/>
        </w:rPr>
        <w:t xml:space="preserve"> mathématique à la française </w:t>
      </w:r>
      <w:r w:rsidR="004F71E2" w:rsidRPr="00226900">
        <w:rPr>
          <w:rFonts w:ascii="Times New Roman" w:eastAsiaTheme="majorEastAsia" w:hAnsi="Times New Roman" w:cs="Times New Roman"/>
          <w:sz w:val="22"/>
          <w:szCs w:val="22"/>
        </w:rPr>
        <w:t xml:space="preserve"> a été un atout</w:t>
      </w:r>
      <w:r w:rsidR="00453333" w:rsidRPr="00226900">
        <w:rPr>
          <w:rFonts w:ascii="Times New Roman" w:eastAsiaTheme="majorEastAsia" w:hAnsi="Times New Roman" w:cs="Times New Roman"/>
          <w:sz w:val="22"/>
          <w:szCs w:val="22"/>
        </w:rPr>
        <w:t xml:space="preserve"> pour le développement de la </w:t>
      </w:r>
      <w:r w:rsidR="00453333" w:rsidRPr="00226900">
        <w:rPr>
          <w:rFonts w:ascii="Times New Roman" w:eastAsiaTheme="majorEastAsia" w:hAnsi="Times New Roman" w:cs="Times New Roman"/>
          <w:i/>
          <w:sz w:val="22"/>
          <w:szCs w:val="22"/>
        </w:rPr>
        <w:t>data science</w:t>
      </w:r>
      <w:r w:rsidR="00453333" w:rsidRPr="00226900">
        <w:rPr>
          <w:rFonts w:ascii="Times New Roman" w:eastAsiaTheme="majorEastAsia" w:hAnsi="Times New Roman" w:cs="Times New Roman"/>
          <w:sz w:val="22"/>
          <w:szCs w:val="22"/>
        </w:rPr>
        <w:t>, science pluridisciplinaire aux confins des mathématiques</w:t>
      </w:r>
      <w:r w:rsidR="003D0E28" w:rsidRPr="00226900">
        <w:rPr>
          <w:rFonts w:ascii="Times New Roman" w:eastAsiaTheme="majorEastAsia" w:hAnsi="Times New Roman" w:cs="Times New Roman"/>
          <w:sz w:val="22"/>
          <w:szCs w:val="22"/>
        </w:rPr>
        <w:t xml:space="preserve"> appliquées</w:t>
      </w:r>
      <w:r w:rsidR="00453333" w:rsidRPr="00226900">
        <w:rPr>
          <w:rFonts w:ascii="Times New Roman" w:eastAsiaTheme="majorEastAsia" w:hAnsi="Times New Roman" w:cs="Times New Roman"/>
          <w:sz w:val="22"/>
          <w:szCs w:val="22"/>
        </w:rPr>
        <w:t xml:space="preserve">, de l’informatique </w:t>
      </w:r>
      <w:r w:rsidR="003D0E28" w:rsidRPr="00226900">
        <w:rPr>
          <w:rFonts w:ascii="Times New Roman" w:eastAsiaTheme="majorEastAsia" w:hAnsi="Times New Roman" w:cs="Times New Roman"/>
          <w:sz w:val="22"/>
          <w:szCs w:val="22"/>
        </w:rPr>
        <w:t>avan</w:t>
      </w:r>
      <w:r w:rsidR="004F71E2" w:rsidRPr="00226900">
        <w:rPr>
          <w:rFonts w:ascii="Times New Roman" w:eastAsiaTheme="majorEastAsia" w:hAnsi="Times New Roman" w:cs="Times New Roman"/>
          <w:sz w:val="22"/>
          <w:szCs w:val="22"/>
        </w:rPr>
        <w:t>c</w:t>
      </w:r>
      <w:r w:rsidR="003D0E28" w:rsidRPr="00226900">
        <w:rPr>
          <w:rFonts w:ascii="Times New Roman" w:eastAsiaTheme="majorEastAsia" w:hAnsi="Times New Roman" w:cs="Times New Roman"/>
          <w:sz w:val="22"/>
          <w:szCs w:val="22"/>
        </w:rPr>
        <w:t>ée et dialoguant avec les</w:t>
      </w:r>
      <w:r w:rsidR="00453333" w:rsidRPr="00226900">
        <w:rPr>
          <w:rFonts w:ascii="Times New Roman" w:eastAsiaTheme="majorEastAsia" w:hAnsi="Times New Roman" w:cs="Times New Roman"/>
          <w:sz w:val="22"/>
          <w:szCs w:val="22"/>
        </w:rPr>
        <w:t xml:space="preserve"> sciences sociales</w:t>
      </w:r>
      <w:r w:rsidR="003D0E28" w:rsidRPr="00226900">
        <w:rPr>
          <w:rFonts w:ascii="Times New Roman" w:eastAsiaTheme="majorEastAsia" w:hAnsi="Times New Roman" w:cs="Times New Roman"/>
          <w:sz w:val="22"/>
          <w:szCs w:val="22"/>
        </w:rPr>
        <w:t>. Cette excellence est à préserver</w:t>
      </w:r>
      <w:r w:rsidR="0053716F" w:rsidRPr="00226900">
        <w:rPr>
          <w:rStyle w:val="Appelnotedebasdep"/>
          <w:rFonts w:ascii="Times New Roman" w:eastAsiaTheme="majorEastAsia" w:hAnsi="Times New Roman" w:cs="Times New Roman"/>
          <w:sz w:val="22"/>
          <w:szCs w:val="22"/>
        </w:rPr>
        <w:footnoteReference w:id="43"/>
      </w:r>
      <w:r w:rsidR="004F71E2" w:rsidRPr="00226900">
        <w:rPr>
          <w:rFonts w:ascii="Times New Roman" w:eastAsiaTheme="majorEastAsia" w:hAnsi="Times New Roman" w:cs="Times New Roman"/>
          <w:sz w:val="22"/>
          <w:szCs w:val="22"/>
        </w:rPr>
        <w:t> :</w:t>
      </w:r>
      <w:r w:rsidR="002B4892" w:rsidRPr="00226900">
        <w:rPr>
          <w:rFonts w:ascii="Times New Roman" w:eastAsiaTheme="majorEastAsia" w:hAnsi="Times New Roman" w:cs="Times New Roman"/>
          <w:sz w:val="22"/>
          <w:szCs w:val="22"/>
        </w:rPr>
        <w:t xml:space="preserve"> </w:t>
      </w:r>
      <w:r w:rsidR="00124A48" w:rsidRPr="00226900">
        <w:rPr>
          <w:rFonts w:ascii="Times New Roman" w:eastAsiaTheme="majorEastAsia" w:hAnsi="Times New Roman" w:cs="Times New Roman"/>
          <w:sz w:val="22"/>
          <w:szCs w:val="22"/>
        </w:rPr>
        <w:t>on ne compte</w:t>
      </w:r>
      <w:r w:rsidR="00601D6A" w:rsidRPr="00226900">
        <w:rPr>
          <w:rFonts w:ascii="Times New Roman" w:eastAsiaTheme="majorEastAsia" w:hAnsi="Times New Roman" w:cs="Times New Roman"/>
          <w:sz w:val="22"/>
          <w:szCs w:val="22"/>
        </w:rPr>
        <w:t xml:space="preserve"> </w:t>
      </w:r>
      <w:r w:rsidR="003D0E28" w:rsidRPr="00226900">
        <w:rPr>
          <w:rFonts w:ascii="Times New Roman" w:eastAsiaTheme="majorEastAsia" w:hAnsi="Times New Roman" w:cs="Times New Roman"/>
          <w:sz w:val="22"/>
          <w:szCs w:val="22"/>
        </w:rPr>
        <w:t xml:space="preserve">plus le nombre de laboratoires </w:t>
      </w:r>
      <w:r w:rsidR="001F55C5" w:rsidRPr="00226900">
        <w:rPr>
          <w:rFonts w:ascii="Times New Roman" w:eastAsiaTheme="majorEastAsia" w:hAnsi="Times New Roman" w:cs="Times New Roman"/>
          <w:sz w:val="22"/>
          <w:szCs w:val="22"/>
        </w:rPr>
        <w:t xml:space="preserve">et de chercheurs </w:t>
      </w:r>
      <w:r w:rsidR="004F71E2" w:rsidRPr="00226900">
        <w:rPr>
          <w:rFonts w:ascii="Times New Roman" w:eastAsiaTheme="majorEastAsia" w:hAnsi="Times New Roman" w:cs="Times New Roman"/>
          <w:sz w:val="22"/>
          <w:szCs w:val="22"/>
        </w:rPr>
        <w:t xml:space="preserve">français </w:t>
      </w:r>
      <w:r w:rsidR="003D0E28" w:rsidRPr="00226900">
        <w:rPr>
          <w:rFonts w:ascii="Times New Roman" w:eastAsiaTheme="majorEastAsia" w:hAnsi="Times New Roman" w:cs="Times New Roman"/>
          <w:sz w:val="22"/>
          <w:szCs w:val="22"/>
        </w:rPr>
        <w:t>qui se distingue</w:t>
      </w:r>
      <w:r w:rsidR="004F71E2" w:rsidRPr="00226900">
        <w:rPr>
          <w:rFonts w:ascii="Times New Roman" w:eastAsiaTheme="majorEastAsia" w:hAnsi="Times New Roman" w:cs="Times New Roman"/>
          <w:sz w:val="22"/>
          <w:szCs w:val="22"/>
        </w:rPr>
        <w:t>nt</w:t>
      </w:r>
      <w:r w:rsidR="003D0E28" w:rsidRPr="00226900">
        <w:rPr>
          <w:rFonts w:ascii="Times New Roman" w:eastAsiaTheme="majorEastAsia" w:hAnsi="Times New Roman" w:cs="Times New Roman"/>
          <w:sz w:val="22"/>
          <w:szCs w:val="22"/>
        </w:rPr>
        <w:t xml:space="preserve"> sur la scène international</w:t>
      </w:r>
      <w:r w:rsidR="004F71E2" w:rsidRPr="00226900">
        <w:rPr>
          <w:rFonts w:ascii="Times New Roman" w:eastAsiaTheme="majorEastAsia" w:hAnsi="Times New Roman" w:cs="Times New Roman"/>
          <w:sz w:val="22"/>
          <w:szCs w:val="22"/>
        </w:rPr>
        <w:t>e</w:t>
      </w:r>
      <w:r w:rsidR="002B4892" w:rsidRPr="00226900">
        <w:rPr>
          <w:rFonts w:ascii="Times New Roman" w:eastAsiaTheme="majorEastAsia" w:hAnsi="Times New Roman" w:cs="Times New Roman"/>
          <w:sz w:val="22"/>
          <w:szCs w:val="22"/>
        </w:rPr>
        <w:t xml:space="preserve"> </w:t>
      </w:r>
      <w:r w:rsidR="003D0E28" w:rsidRPr="00226900">
        <w:rPr>
          <w:rFonts w:ascii="Times New Roman" w:eastAsiaTheme="majorEastAsia" w:hAnsi="Times New Roman" w:cs="Times New Roman"/>
          <w:sz w:val="22"/>
          <w:szCs w:val="22"/>
        </w:rPr>
        <w:t>dans le domaine des mathématiques et de ses applications, de l’</w:t>
      </w:r>
      <w:r w:rsidR="00124A48" w:rsidRPr="00226900">
        <w:rPr>
          <w:rFonts w:ascii="Times New Roman" w:eastAsiaTheme="majorEastAsia" w:hAnsi="Times New Roman" w:cs="Times New Roman"/>
          <w:sz w:val="22"/>
          <w:szCs w:val="22"/>
        </w:rPr>
        <w:t>École</w:t>
      </w:r>
      <w:r w:rsidR="003D0E28" w:rsidRPr="00226900">
        <w:rPr>
          <w:rFonts w:ascii="Times New Roman" w:eastAsiaTheme="majorEastAsia" w:hAnsi="Times New Roman" w:cs="Times New Roman"/>
          <w:sz w:val="22"/>
          <w:szCs w:val="22"/>
        </w:rPr>
        <w:t xml:space="preserve"> Polytechnique</w:t>
      </w:r>
      <w:r w:rsidR="004F71E2" w:rsidRPr="00226900">
        <w:rPr>
          <w:rFonts w:ascii="Times New Roman" w:eastAsiaTheme="majorEastAsia" w:hAnsi="Times New Roman" w:cs="Times New Roman"/>
          <w:sz w:val="22"/>
          <w:szCs w:val="22"/>
        </w:rPr>
        <w:t xml:space="preserve"> aux ENS</w:t>
      </w:r>
      <w:r w:rsidR="003D0E28" w:rsidRPr="00226900">
        <w:rPr>
          <w:rFonts w:ascii="Times New Roman" w:eastAsiaTheme="majorEastAsia" w:hAnsi="Times New Roman" w:cs="Times New Roman"/>
          <w:sz w:val="22"/>
          <w:szCs w:val="22"/>
        </w:rPr>
        <w:t xml:space="preserve"> en passant par Paris </w:t>
      </w:r>
      <w:r w:rsidR="00A8054E">
        <w:rPr>
          <w:rFonts w:ascii="Times New Roman" w:eastAsiaTheme="majorEastAsia" w:hAnsi="Times New Roman" w:cs="Times New Roman"/>
          <w:sz w:val="22"/>
          <w:szCs w:val="22"/>
        </w:rPr>
        <w:t xml:space="preserve">V, </w:t>
      </w:r>
      <w:r w:rsidR="003D0E28" w:rsidRPr="00226900">
        <w:rPr>
          <w:rFonts w:ascii="Times New Roman" w:eastAsiaTheme="majorEastAsia" w:hAnsi="Times New Roman" w:cs="Times New Roman"/>
          <w:sz w:val="22"/>
          <w:szCs w:val="22"/>
        </w:rPr>
        <w:t>VI, VII</w:t>
      </w:r>
      <w:r w:rsidR="00DA4A15">
        <w:rPr>
          <w:rFonts w:ascii="Times New Roman" w:eastAsiaTheme="majorEastAsia" w:hAnsi="Times New Roman" w:cs="Times New Roman"/>
          <w:sz w:val="22"/>
          <w:szCs w:val="22"/>
        </w:rPr>
        <w:t>,</w:t>
      </w:r>
      <w:r w:rsidR="002B4892" w:rsidRPr="00226900">
        <w:rPr>
          <w:rFonts w:ascii="Times New Roman" w:eastAsiaTheme="majorEastAsia" w:hAnsi="Times New Roman" w:cs="Times New Roman"/>
          <w:sz w:val="22"/>
          <w:szCs w:val="22"/>
        </w:rPr>
        <w:t xml:space="preserve"> </w:t>
      </w:r>
      <w:r w:rsidR="003D0E28" w:rsidRPr="00226900">
        <w:rPr>
          <w:rFonts w:ascii="Times New Roman" w:eastAsiaTheme="majorEastAsia" w:hAnsi="Times New Roman" w:cs="Times New Roman"/>
          <w:sz w:val="22"/>
          <w:szCs w:val="22"/>
        </w:rPr>
        <w:t>l</w:t>
      </w:r>
      <w:r w:rsidR="004A223E" w:rsidRPr="00226900">
        <w:rPr>
          <w:rFonts w:ascii="Times New Roman" w:eastAsiaTheme="majorEastAsia" w:hAnsi="Times New Roman" w:cs="Times New Roman"/>
          <w:sz w:val="22"/>
          <w:szCs w:val="22"/>
        </w:rPr>
        <w:t>’INRIA</w:t>
      </w:r>
      <w:r w:rsidR="001F55C5" w:rsidRPr="00226900">
        <w:rPr>
          <w:rStyle w:val="Appelnotedebasdep"/>
          <w:rFonts w:ascii="Times New Roman" w:eastAsiaTheme="majorEastAsia" w:hAnsi="Times New Roman" w:cs="Times New Roman"/>
          <w:sz w:val="22"/>
          <w:szCs w:val="22"/>
        </w:rPr>
        <w:footnoteReference w:id="44"/>
      </w:r>
      <w:r w:rsidR="00B50826">
        <w:rPr>
          <w:rFonts w:ascii="Times New Roman" w:eastAsiaTheme="majorEastAsia" w:hAnsi="Times New Roman" w:cs="Times New Roman"/>
          <w:sz w:val="22"/>
          <w:szCs w:val="22"/>
        </w:rPr>
        <w:t xml:space="preserve">, </w:t>
      </w:r>
      <w:r w:rsidR="00DA4A15">
        <w:rPr>
          <w:rFonts w:ascii="Times New Roman" w:eastAsiaTheme="majorEastAsia" w:hAnsi="Times New Roman" w:cs="Times New Roman"/>
          <w:sz w:val="22"/>
          <w:szCs w:val="22"/>
        </w:rPr>
        <w:t>l’UTC</w:t>
      </w:r>
      <w:r w:rsidR="00DA4A15">
        <w:rPr>
          <w:rStyle w:val="Appelnotedebasdep"/>
          <w:rFonts w:ascii="Times New Roman" w:eastAsiaTheme="majorEastAsia" w:hAnsi="Times New Roman" w:cs="Times New Roman"/>
          <w:sz w:val="22"/>
          <w:szCs w:val="22"/>
        </w:rPr>
        <w:footnoteReference w:id="45"/>
      </w:r>
      <w:r w:rsidR="00E03FD6">
        <w:rPr>
          <w:rFonts w:ascii="Times New Roman" w:eastAsiaTheme="majorEastAsia" w:hAnsi="Times New Roman" w:cs="Times New Roman"/>
          <w:sz w:val="22"/>
          <w:szCs w:val="22"/>
        </w:rPr>
        <w:t>, Dauphine</w:t>
      </w:r>
      <w:r w:rsidR="00B50826">
        <w:rPr>
          <w:rFonts w:ascii="Times New Roman" w:eastAsiaTheme="majorEastAsia" w:hAnsi="Times New Roman" w:cs="Times New Roman"/>
          <w:sz w:val="22"/>
          <w:szCs w:val="22"/>
        </w:rPr>
        <w:t xml:space="preserve">. </w:t>
      </w:r>
      <w:r w:rsidR="003D0E28" w:rsidRPr="00226900">
        <w:rPr>
          <w:rFonts w:ascii="Times New Roman" w:eastAsiaTheme="majorEastAsia" w:hAnsi="Times New Roman" w:cs="Times New Roman"/>
          <w:sz w:val="22"/>
          <w:szCs w:val="22"/>
        </w:rPr>
        <w:t xml:space="preserve">C’est en France </w:t>
      </w:r>
      <w:r w:rsidR="00141959" w:rsidRPr="00226900">
        <w:rPr>
          <w:rFonts w:ascii="Times New Roman" w:eastAsiaTheme="majorEastAsia" w:hAnsi="Times New Roman" w:cs="Times New Roman"/>
          <w:sz w:val="22"/>
          <w:szCs w:val="22"/>
        </w:rPr>
        <w:t xml:space="preserve">en partenariat avec l’INRIA </w:t>
      </w:r>
      <w:r w:rsidR="003D0E28" w:rsidRPr="00226900">
        <w:rPr>
          <w:rFonts w:ascii="Times New Roman" w:eastAsiaTheme="majorEastAsia" w:hAnsi="Times New Roman" w:cs="Times New Roman"/>
          <w:sz w:val="22"/>
          <w:szCs w:val="22"/>
        </w:rPr>
        <w:t>que le</w:t>
      </w:r>
      <w:r w:rsidR="00974528" w:rsidRPr="00226900">
        <w:rPr>
          <w:rFonts w:ascii="Times New Roman" w:eastAsiaTheme="majorEastAsia" w:hAnsi="Times New Roman" w:cs="Times New Roman"/>
          <w:sz w:val="22"/>
          <w:szCs w:val="22"/>
        </w:rPr>
        <w:t xml:space="preserve"> nouveau laboratoire d’Intelligence Artifi</w:t>
      </w:r>
      <w:r w:rsidR="007D324E" w:rsidRPr="00226900">
        <w:rPr>
          <w:rFonts w:ascii="Times New Roman" w:eastAsiaTheme="majorEastAsia" w:hAnsi="Times New Roman" w:cs="Times New Roman"/>
          <w:sz w:val="22"/>
          <w:szCs w:val="22"/>
        </w:rPr>
        <w:t>ci</w:t>
      </w:r>
      <w:r w:rsidR="00974528" w:rsidRPr="00226900">
        <w:rPr>
          <w:rFonts w:ascii="Times New Roman" w:eastAsiaTheme="majorEastAsia" w:hAnsi="Times New Roman" w:cs="Times New Roman"/>
          <w:sz w:val="22"/>
          <w:szCs w:val="22"/>
        </w:rPr>
        <w:t>elle de Facebook, le F</w:t>
      </w:r>
      <w:r w:rsidR="00141959" w:rsidRPr="00226900">
        <w:rPr>
          <w:rFonts w:ascii="Times New Roman" w:eastAsiaTheme="majorEastAsia" w:hAnsi="Times New Roman" w:cs="Times New Roman"/>
          <w:sz w:val="22"/>
          <w:szCs w:val="22"/>
        </w:rPr>
        <w:t xml:space="preserve">acebook </w:t>
      </w:r>
      <w:r w:rsidR="00974528" w:rsidRPr="00226900">
        <w:rPr>
          <w:rFonts w:ascii="Times New Roman" w:eastAsiaTheme="majorEastAsia" w:hAnsi="Times New Roman" w:cs="Times New Roman"/>
          <w:sz w:val="22"/>
          <w:szCs w:val="22"/>
        </w:rPr>
        <w:t>A</w:t>
      </w:r>
      <w:r w:rsidR="00141959" w:rsidRPr="00226900">
        <w:rPr>
          <w:rFonts w:ascii="Times New Roman" w:eastAsiaTheme="majorEastAsia" w:hAnsi="Times New Roman" w:cs="Times New Roman"/>
          <w:sz w:val="22"/>
          <w:szCs w:val="22"/>
        </w:rPr>
        <w:t xml:space="preserve">rtificial </w:t>
      </w:r>
      <w:r w:rsidR="00974528" w:rsidRPr="00226900">
        <w:rPr>
          <w:rFonts w:ascii="Times New Roman" w:eastAsiaTheme="majorEastAsia" w:hAnsi="Times New Roman" w:cs="Times New Roman"/>
          <w:sz w:val="22"/>
          <w:szCs w:val="22"/>
        </w:rPr>
        <w:t>I</w:t>
      </w:r>
      <w:r w:rsidR="00141959" w:rsidRPr="00226900">
        <w:rPr>
          <w:rFonts w:ascii="Times New Roman" w:eastAsiaTheme="majorEastAsia" w:hAnsi="Times New Roman" w:cs="Times New Roman"/>
          <w:sz w:val="22"/>
          <w:szCs w:val="22"/>
        </w:rPr>
        <w:t xml:space="preserve">ntelligence </w:t>
      </w:r>
      <w:r w:rsidR="00974528" w:rsidRPr="00226900">
        <w:rPr>
          <w:rFonts w:ascii="Times New Roman" w:eastAsiaTheme="majorEastAsia" w:hAnsi="Times New Roman" w:cs="Times New Roman"/>
          <w:sz w:val="22"/>
          <w:szCs w:val="22"/>
        </w:rPr>
        <w:t>R</w:t>
      </w:r>
      <w:r w:rsidR="00141959" w:rsidRPr="00226900">
        <w:rPr>
          <w:rFonts w:ascii="Times New Roman" w:eastAsiaTheme="majorEastAsia" w:hAnsi="Times New Roman" w:cs="Times New Roman"/>
          <w:sz w:val="22"/>
          <w:szCs w:val="22"/>
        </w:rPr>
        <w:t>esearch (FAIR)</w:t>
      </w:r>
      <w:r w:rsidR="00141959" w:rsidRPr="00226900">
        <w:rPr>
          <w:rStyle w:val="Appelnotedebasdep"/>
          <w:rFonts w:ascii="Times New Roman" w:eastAsiaTheme="majorEastAsia" w:hAnsi="Times New Roman" w:cs="Times New Roman"/>
          <w:sz w:val="22"/>
          <w:szCs w:val="22"/>
        </w:rPr>
        <w:footnoteReference w:id="46"/>
      </w:r>
      <w:r w:rsidR="00974528" w:rsidRPr="00226900">
        <w:rPr>
          <w:rFonts w:ascii="Times New Roman" w:eastAsiaTheme="majorEastAsia" w:hAnsi="Times New Roman" w:cs="Times New Roman"/>
          <w:sz w:val="22"/>
          <w:szCs w:val="22"/>
        </w:rPr>
        <w:t xml:space="preserve"> </w:t>
      </w:r>
      <w:r w:rsidR="00601D6A" w:rsidRPr="00226900">
        <w:rPr>
          <w:rFonts w:ascii="Times New Roman" w:eastAsiaTheme="majorEastAsia" w:hAnsi="Times New Roman" w:cs="Times New Roman"/>
          <w:sz w:val="22"/>
          <w:szCs w:val="22"/>
        </w:rPr>
        <w:t>a vu le jour. Ce laboratoire est dirigé</w:t>
      </w:r>
      <w:r w:rsidR="000D3C68" w:rsidRPr="00226900">
        <w:rPr>
          <w:rFonts w:ascii="Times New Roman" w:eastAsiaTheme="majorEastAsia" w:hAnsi="Times New Roman" w:cs="Times New Roman"/>
          <w:sz w:val="22"/>
          <w:szCs w:val="22"/>
        </w:rPr>
        <w:t xml:space="preserve"> par un français, Yann Le</w:t>
      </w:r>
      <w:r w:rsidR="00974528" w:rsidRPr="00226900">
        <w:rPr>
          <w:rFonts w:ascii="Times New Roman" w:eastAsiaTheme="majorEastAsia" w:hAnsi="Times New Roman" w:cs="Times New Roman"/>
          <w:sz w:val="22"/>
          <w:szCs w:val="22"/>
        </w:rPr>
        <w:t>Cun</w:t>
      </w:r>
      <w:r w:rsidR="00601D6A" w:rsidRPr="00226900">
        <w:rPr>
          <w:rFonts w:ascii="Times New Roman" w:eastAsiaTheme="majorEastAsia" w:hAnsi="Times New Roman" w:cs="Times New Roman"/>
          <w:sz w:val="22"/>
          <w:szCs w:val="22"/>
        </w:rPr>
        <w:t xml:space="preserve"> et qui</w:t>
      </w:r>
      <w:r w:rsidR="00AD13A1" w:rsidRPr="00226900">
        <w:rPr>
          <w:rFonts w:ascii="Times New Roman" w:eastAsiaTheme="majorEastAsia" w:hAnsi="Times New Roman" w:cs="Times New Roman"/>
          <w:sz w:val="22"/>
          <w:szCs w:val="22"/>
        </w:rPr>
        <w:t xml:space="preserve"> a été</w:t>
      </w:r>
      <w:r w:rsidR="00324405" w:rsidRPr="00226900">
        <w:rPr>
          <w:rFonts w:ascii="Times New Roman" w:eastAsiaTheme="majorEastAsia" w:hAnsi="Times New Roman" w:cs="Times New Roman"/>
          <w:sz w:val="22"/>
          <w:szCs w:val="22"/>
        </w:rPr>
        <w:t xml:space="preserve"> recruté par Facebook pour diriger sa R&amp;D au niveau mondial. </w:t>
      </w:r>
    </w:p>
    <w:p w14:paraId="79B5308C" w14:textId="77777777" w:rsidR="000A2077" w:rsidRPr="00226900" w:rsidRDefault="000A2077" w:rsidP="001F0370">
      <w:pPr>
        <w:autoSpaceDE w:val="0"/>
        <w:autoSpaceDN w:val="0"/>
        <w:adjustRightInd w:val="0"/>
        <w:jc w:val="both"/>
        <w:rPr>
          <w:rFonts w:ascii="Times New Roman" w:eastAsiaTheme="majorEastAsia" w:hAnsi="Times New Roman" w:cs="Times New Roman"/>
          <w:sz w:val="22"/>
          <w:szCs w:val="22"/>
        </w:rPr>
      </w:pPr>
    </w:p>
    <w:p w14:paraId="057D985A" w14:textId="6217F3FF" w:rsidR="00B21ACA" w:rsidRDefault="00324405" w:rsidP="00715BD5">
      <w:pPr>
        <w:shd w:val="clear" w:color="auto" w:fill="FFFFFF" w:themeFill="background1"/>
        <w:spacing w:line="234" w:lineRule="atLeast"/>
        <w:jc w:val="both"/>
        <w:rPr>
          <w:rFonts w:ascii="Times New Roman" w:eastAsiaTheme="majorEastAsia" w:hAnsi="Times New Roman" w:cs="Times New Roman"/>
          <w:sz w:val="22"/>
          <w:szCs w:val="22"/>
        </w:rPr>
      </w:pPr>
      <w:r w:rsidRPr="00226900">
        <w:rPr>
          <w:rFonts w:ascii="Times New Roman" w:eastAsiaTheme="majorEastAsia" w:hAnsi="Times New Roman" w:cs="Times New Roman"/>
          <w:sz w:val="22"/>
          <w:szCs w:val="22"/>
        </w:rPr>
        <w:t>L</w:t>
      </w:r>
      <w:r w:rsidR="00974528" w:rsidRPr="00226900">
        <w:rPr>
          <w:rFonts w:ascii="Times New Roman" w:eastAsiaTheme="majorEastAsia" w:hAnsi="Times New Roman" w:cs="Times New Roman"/>
          <w:sz w:val="22"/>
          <w:szCs w:val="22"/>
        </w:rPr>
        <w:t xml:space="preserve">es grandes écoles et nombre d’universités sont en pointe dans </w:t>
      </w:r>
      <w:r w:rsidR="00AD13A1" w:rsidRPr="00226900">
        <w:rPr>
          <w:rFonts w:ascii="Times New Roman" w:eastAsiaTheme="majorEastAsia" w:hAnsi="Times New Roman" w:cs="Times New Roman"/>
          <w:sz w:val="22"/>
          <w:szCs w:val="22"/>
        </w:rPr>
        <w:t xml:space="preserve">l’enseignement et la recherche en </w:t>
      </w:r>
      <w:r w:rsidR="00AD13A1" w:rsidRPr="00226900">
        <w:rPr>
          <w:rFonts w:ascii="Times New Roman" w:eastAsiaTheme="majorEastAsia" w:hAnsi="Times New Roman" w:cs="Times New Roman"/>
          <w:i/>
          <w:sz w:val="22"/>
          <w:szCs w:val="22"/>
        </w:rPr>
        <w:t>data science</w:t>
      </w:r>
      <w:r w:rsidR="00AD13A1" w:rsidRPr="00226900">
        <w:rPr>
          <w:rFonts w:ascii="Times New Roman" w:eastAsiaTheme="majorEastAsia" w:hAnsi="Times New Roman" w:cs="Times New Roman"/>
          <w:sz w:val="22"/>
          <w:szCs w:val="22"/>
        </w:rPr>
        <w:t xml:space="preserve"> et en intelligence artificielle</w:t>
      </w:r>
      <w:r w:rsidR="00974528" w:rsidRPr="00226900">
        <w:rPr>
          <w:rFonts w:ascii="Times New Roman" w:eastAsiaTheme="majorEastAsia" w:hAnsi="Times New Roman" w:cs="Times New Roman"/>
          <w:sz w:val="22"/>
          <w:szCs w:val="22"/>
        </w:rPr>
        <w:t xml:space="preserve">, mais </w:t>
      </w:r>
      <w:r w:rsidR="00124A48" w:rsidRPr="00226900">
        <w:rPr>
          <w:rFonts w:ascii="Times New Roman" w:eastAsiaTheme="majorEastAsia" w:hAnsi="Times New Roman" w:cs="Times New Roman"/>
          <w:sz w:val="22"/>
          <w:szCs w:val="22"/>
        </w:rPr>
        <w:t>la France souffre</w:t>
      </w:r>
      <w:r w:rsidR="00974528" w:rsidRPr="00226900">
        <w:rPr>
          <w:rFonts w:ascii="Times New Roman" w:eastAsiaTheme="majorEastAsia" w:hAnsi="Times New Roman" w:cs="Times New Roman"/>
          <w:sz w:val="22"/>
          <w:szCs w:val="22"/>
        </w:rPr>
        <w:t xml:space="preserve"> du nombre trop faibles d’étudiants formés actuellement (une </w:t>
      </w:r>
      <w:r w:rsidR="00F97933" w:rsidRPr="00226900">
        <w:rPr>
          <w:rFonts w:ascii="Times New Roman" w:eastAsiaTheme="majorEastAsia" w:hAnsi="Times New Roman" w:cs="Times New Roman"/>
          <w:sz w:val="22"/>
          <w:szCs w:val="22"/>
        </w:rPr>
        <w:t>quarant</w:t>
      </w:r>
      <w:r w:rsidR="00974528" w:rsidRPr="00226900">
        <w:rPr>
          <w:rFonts w:ascii="Times New Roman" w:eastAsiaTheme="majorEastAsia" w:hAnsi="Times New Roman" w:cs="Times New Roman"/>
          <w:sz w:val="22"/>
          <w:szCs w:val="22"/>
        </w:rPr>
        <w:t>aine d’étudiants de M1 &amp; M2 en Data Sciences  moyenne chaque année depuis 2014 à l’Ecole Polytechnique</w:t>
      </w:r>
      <w:r w:rsidR="001B0125" w:rsidRPr="00226900">
        <w:rPr>
          <w:rStyle w:val="Appelnotedebasdep"/>
          <w:rFonts w:ascii="Times New Roman" w:eastAsiaTheme="majorEastAsia" w:hAnsi="Times New Roman" w:cs="Times New Roman"/>
          <w:sz w:val="22"/>
          <w:szCs w:val="22"/>
        </w:rPr>
        <w:footnoteReference w:id="47"/>
      </w:r>
      <w:r w:rsidR="00AD13A1" w:rsidRPr="00226900">
        <w:rPr>
          <w:rFonts w:ascii="Times New Roman" w:eastAsiaTheme="majorEastAsia" w:hAnsi="Times New Roman" w:cs="Times New Roman"/>
          <w:sz w:val="22"/>
          <w:szCs w:val="22"/>
        </w:rPr>
        <w:t xml:space="preserve">, à peine plus </w:t>
      </w:r>
      <w:r w:rsidR="00974528" w:rsidRPr="00226900">
        <w:rPr>
          <w:rFonts w:ascii="Times New Roman" w:eastAsiaTheme="majorEastAsia" w:hAnsi="Times New Roman" w:cs="Times New Roman"/>
          <w:sz w:val="22"/>
          <w:szCs w:val="22"/>
        </w:rPr>
        <w:t xml:space="preserve">depuis 2013 </w:t>
      </w:r>
      <w:r w:rsidR="00ED3C3A" w:rsidRPr="00226900">
        <w:rPr>
          <w:rFonts w:ascii="Times New Roman" w:eastAsiaTheme="majorEastAsia" w:hAnsi="Times New Roman" w:cs="Times New Roman"/>
          <w:sz w:val="22"/>
          <w:szCs w:val="22"/>
        </w:rPr>
        <w:t>à Telecom ParisTech</w:t>
      </w:r>
      <w:r w:rsidR="00ED3C3A" w:rsidRPr="00226900">
        <w:rPr>
          <w:rStyle w:val="Appelnotedebasdep"/>
          <w:rFonts w:ascii="Times New Roman" w:eastAsiaTheme="majorEastAsia" w:hAnsi="Times New Roman" w:cs="Times New Roman"/>
          <w:sz w:val="22"/>
          <w:szCs w:val="22"/>
        </w:rPr>
        <w:footnoteReference w:id="48"/>
      </w:r>
      <w:r w:rsidR="00650C42" w:rsidRPr="00226900">
        <w:rPr>
          <w:rFonts w:ascii="Times New Roman" w:eastAsiaTheme="majorEastAsia" w:hAnsi="Times New Roman" w:cs="Times New Roman"/>
          <w:sz w:val="22"/>
          <w:szCs w:val="22"/>
        </w:rPr>
        <w:t xml:space="preserve"> et à l’ENS Cachan</w:t>
      </w:r>
      <w:r w:rsidR="00302F50" w:rsidRPr="00226900">
        <w:rPr>
          <w:rStyle w:val="Appelnotedebasdep"/>
          <w:rFonts w:ascii="Times New Roman" w:eastAsiaTheme="majorEastAsia" w:hAnsi="Times New Roman" w:cs="Times New Roman"/>
          <w:sz w:val="22"/>
          <w:szCs w:val="22"/>
        </w:rPr>
        <w:footnoteReference w:id="49"/>
      </w:r>
      <w:r w:rsidR="00650C42" w:rsidRPr="00226900">
        <w:rPr>
          <w:rFonts w:ascii="Times New Roman" w:eastAsiaTheme="majorEastAsia" w:hAnsi="Times New Roman" w:cs="Times New Roman"/>
          <w:sz w:val="22"/>
          <w:szCs w:val="22"/>
        </w:rPr>
        <w:t>, ENSAE et Dauphine</w:t>
      </w:r>
      <w:r w:rsidR="00650C42" w:rsidRPr="00226900">
        <w:rPr>
          <w:rStyle w:val="Appelnotedebasdep"/>
          <w:rFonts w:ascii="Times New Roman" w:eastAsiaTheme="majorEastAsia" w:hAnsi="Times New Roman" w:cs="Times New Roman"/>
          <w:sz w:val="22"/>
          <w:szCs w:val="22"/>
        </w:rPr>
        <w:footnoteReference w:id="50"/>
      </w:r>
      <w:r w:rsidR="00AD13A1" w:rsidRPr="00226900">
        <w:rPr>
          <w:rFonts w:ascii="Times New Roman" w:eastAsiaTheme="majorEastAsia" w:hAnsi="Times New Roman" w:cs="Times New Roman"/>
          <w:sz w:val="22"/>
          <w:szCs w:val="22"/>
        </w:rPr>
        <w:t xml:space="preserve">). </w:t>
      </w:r>
      <w:r w:rsidR="006A5864" w:rsidRPr="00226900">
        <w:rPr>
          <w:rFonts w:ascii="Times New Roman" w:eastAsiaTheme="majorEastAsia" w:hAnsi="Times New Roman" w:cs="Times New Roman"/>
          <w:sz w:val="22"/>
          <w:szCs w:val="22"/>
        </w:rPr>
        <w:t>C</w:t>
      </w:r>
      <w:r w:rsidR="00124A48" w:rsidRPr="00226900">
        <w:rPr>
          <w:rFonts w:ascii="Times New Roman" w:eastAsiaTheme="majorEastAsia" w:hAnsi="Times New Roman" w:cs="Times New Roman"/>
          <w:sz w:val="22"/>
          <w:szCs w:val="22"/>
        </w:rPr>
        <w:t>es chiffres sont</w:t>
      </w:r>
      <w:r w:rsidR="006A5864" w:rsidRPr="00226900">
        <w:rPr>
          <w:rFonts w:ascii="Times New Roman" w:eastAsiaTheme="majorEastAsia" w:hAnsi="Times New Roman" w:cs="Times New Roman"/>
          <w:sz w:val="22"/>
          <w:szCs w:val="22"/>
        </w:rPr>
        <w:t xml:space="preserve"> toutefois</w:t>
      </w:r>
      <w:r w:rsidR="00124A48" w:rsidRPr="00226900">
        <w:rPr>
          <w:rFonts w:ascii="Times New Roman" w:eastAsiaTheme="majorEastAsia" w:hAnsi="Times New Roman" w:cs="Times New Roman"/>
          <w:sz w:val="22"/>
          <w:szCs w:val="22"/>
        </w:rPr>
        <w:t xml:space="preserve"> insuffisants</w:t>
      </w:r>
      <w:r w:rsidR="00974528" w:rsidRPr="00226900">
        <w:rPr>
          <w:rFonts w:ascii="Times New Roman" w:eastAsiaTheme="majorEastAsia" w:hAnsi="Times New Roman" w:cs="Times New Roman"/>
          <w:sz w:val="22"/>
          <w:szCs w:val="22"/>
        </w:rPr>
        <w:t xml:space="preserve"> au vu des prévisions </w:t>
      </w:r>
      <w:r w:rsidR="00974528" w:rsidRPr="00226900">
        <w:rPr>
          <w:rFonts w:ascii="Times New Roman" w:eastAsiaTheme="majorEastAsia" w:hAnsi="Times New Roman" w:cs="Times New Roman"/>
          <w:sz w:val="22"/>
          <w:szCs w:val="22"/>
        </w:rPr>
        <w:lastRenderedPageBreak/>
        <w:t>d’embauches possibles à horizon 2018</w:t>
      </w:r>
      <w:r w:rsidR="00747A67" w:rsidRPr="00226900">
        <w:rPr>
          <w:rFonts w:ascii="Times New Roman" w:eastAsiaTheme="majorEastAsia" w:hAnsi="Times New Roman" w:cs="Times New Roman"/>
          <w:sz w:val="22"/>
          <w:szCs w:val="22"/>
        </w:rPr>
        <w:t xml:space="preserve"> (2500 postes prévus selon différentes estimations)</w:t>
      </w:r>
      <w:r w:rsidR="006A5864" w:rsidRPr="00226900">
        <w:rPr>
          <w:rFonts w:ascii="Times New Roman" w:eastAsiaTheme="majorEastAsia" w:hAnsi="Times New Roman" w:cs="Times New Roman"/>
          <w:sz w:val="22"/>
          <w:szCs w:val="22"/>
        </w:rPr>
        <w:t>.</w:t>
      </w:r>
      <w:r w:rsidR="00974528" w:rsidRPr="00226900">
        <w:rPr>
          <w:rFonts w:ascii="Times New Roman" w:eastAsiaTheme="majorEastAsia" w:hAnsi="Times New Roman" w:cs="Times New Roman"/>
          <w:sz w:val="22"/>
          <w:szCs w:val="22"/>
        </w:rPr>
        <w:t xml:space="preserve"> </w:t>
      </w:r>
      <w:r w:rsidR="00AD13A1" w:rsidRPr="00226900">
        <w:rPr>
          <w:rFonts w:ascii="Times New Roman" w:eastAsiaTheme="majorEastAsia" w:hAnsi="Times New Roman" w:cs="Times New Roman"/>
          <w:sz w:val="22"/>
          <w:szCs w:val="22"/>
        </w:rPr>
        <w:t>La formation continue dans le domaine doit également suivre le même élan</w:t>
      </w:r>
      <w:r w:rsidR="00747A67" w:rsidRPr="00226900">
        <w:rPr>
          <w:rFonts w:ascii="Times New Roman" w:eastAsiaTheme="majorEastAsia" w:hAnsi="Times New Roman" w:cs="Times New Roman"/>
          <w:sz w:val="22"/>
          <w:szCs w:val="22"/>
        </w:rPr>
        <w:t>.</w:t>
      </w:r>
      <w:r w:rsidR="00AD13A1" w:rsidRPr="00226900">
        <w:rPr>
          <w:rFonts w:ascii="Times New Roman" w:eastAsiaTheme="majorEastAsia" w:hAnsi="Times New Roman" w:cs="Times New Roman"/>
          <w:sz w:val="22"/>
          <w:szCs w:val="22"/>
        </w:rPr>
        <w:t xml:space="preserve"> </w:t>
      </w:r>
      <w:r w:rsidR="00747A67" w:rsidRPr="00226900">
        <w:rPr>
          <w:rFonts w:ascii="Times New Roman" w:eastAsiaTheme="majorEastAsia" w:hAnsi="Times New Roman" w:cs="Times New Roman"/>
          <w:sz w:val="22"/>
          <w:szCs w:val="22"/>
        </w:rPr>
        <w:t>Des</w:t>
      </w:r>
      <w:r w:rsidR="00AD13A1" w:rsidRPr="00226900">
        <w:rPr>
          <w:rFonts w:ascii="Times New Roman" w:eastAsiaTheme="majorEastAsia" w:hAnsi="Times New Roman" w:cs="Times New Roman"/>
          <w:sz w:val="22"/>
          <w:szCs w:val="22"/>
        </w:rPr>
        <w:t xml:space="preserve"> initiatives</w:t>
      </w:r>
      <w:r w:rsidR="00E55549" w:rsidRPr="00226900">
        <w:rPr>
          <w:rFonts w:ascii="Times New Roman" w:eastAsiaTheme="majorEastAsia" w:hAnsi="Times New Roman" w:cs="Times New Roman"/>
          <w:sz w:val="22"/>
          <w:szCs w:val="22"/>
        </w:rPr>
        <w:t xml:space="preserve"> d’excellence</w:t>
      </w:r>
      <w:r w:rsidR="00AD13A1" w:rsidRPr="00226900">
        <w:rPr>
          <w:rFonts w:ascii="Times New Roman" w:eastAsiaTheme="majorEastAsia" w:hAnsi="Times New Roman" w:cs="Times New Roman"/>
          <w:sz w:val="22"/>
          <w:szCs w:val="22"/>
        </w:rPr>
        <w:t xml:space="preserve"> ont vu le jour récemment</w:t>
      </w:r>
      <w:r w:rsidR="00E55549" w:rsidRPr="00226900">
        <w:rPr>
          <w:rFonts w:ascii="Times New Roman" w:eastAsiaTheme="majorEastAsia" w:hAnsi="Times New Roman" w:cs="Times New Roman"/>
          <w:sz w:val="22"/>
          <w:szCs w:val="22"/>
        </w:rPr>
        <w:t xml:space="preserve">, notamment sous l’impulsion de création de Chaires d’Enseignement </w:t>
      </w:r>
      <w:r w:rsidR="00081B05" w:rsidRPr="00226900">
        <w:rPr>
          <w:rFonts w:ascii="Times New Roman" w:eastAsiaTheme="majorEastAsia" w:hAnsi="Times New Roman" w:cs="Times New Roman"/>
          <w:sz w:val="22"/>
          <w:szCs w:val="22"/>
        </w:rPr>
        <w:t xml:space="preserve">financées par le mécénat industriel, </w:t>
      </w:r>
      <w:r w:rsidR="00E55549" w:rsidRPr="00226900">
        <w:rPr>
          <w:rFonts w:ascii="Times New Roman" w:eastAsiaTheme="majorEastAsia" w:hAnsi="Times New Roman" w:cs="Times New Roman"/>
          <w:sz w:val="22"/>
          <w:szCs w:val="22"/>
        </w:rPr>
        <w:t xml:space="preserve">comme à l’Ecole Polytechnique, </w:t>
      </w:r>
      <w:r w:rsidR="00081B05" w:rsidRPr="00226900">
        <w:rPr>
          <w:rFonts w:ascii="Times New Roman" w:eastAsiaTheme="majorEastAsia" w:hAnsi="Times New Roman" w:cs="Times New Roman"/>
          <w:sz w:val="22"/>
          <w:szCs w:val="22"/>
        </w:rPr>
        <w:t xml:space="preserve">avec ses partenaires </w:t>
      </w:r>
      <w:r w:rsidR="00E55549" w:rsidRPr="00226900">
        <w:rPr>
          <w:rFonts w:ascii="Times New Roman" w:eastAsiaTheme="majorEastAsia" w:hAnsi="Times New Roman" w:cs="Times New Roman"/>
          <w:sz w:val="22"/>
          <w:szCs w:val="22"/>
        </w:rPr>
        <w:t>Keyrus, Thales &amp; Orange</w:t>
      </w:r>
      <w:r w:rsidR="00E55549" w:rsidRPr="00226900">
        <w:rPr>
          <w:rStyle w:val="Appelnotedebasdep"/>
          <w:rFonts w:ascii="Times New Roman" w:eastAsiaTheme="majorEastAsia" w:hAnsi="Times New Roman" w:cs="Times New Roman"/>
          <w:sz w:val="22"/>
          <w:szCs w:val="22"/>
        </w:rPr>
        <w:footnoteReference w:id="51"/>
      </w:r>
      <w:r w:rsidR="00E55549" w:rsidRPr="00226900">
        <w:rPr>
          <w:rFonts w:ascii="Times New Roman" w:eastAsiaTheme="majorEastAsia" w:hAnsi="Times New Roman" w:cs="Times New Roman"/>
          <w:sz w:val="22"/>
          <w:szCs w:val="22"/>
        </w:rPr>
        <w:t>. M</w:t>
      </w:r>
      <w:r w:rsidR="00AD13A1" w:rsidRPr="00226900">
        <w:rPr>
          <w:rFonts w:ascii="Times New Roman" w:eastAsiaTheme="majorEastAsia" w:hAnsi="Times New Roman" w:cs="Times New Roman"/>
          <w:sz w:val="22"/>
          <w:szCs w:val="22"/>
        </w:rPr>
        <w:t>ais cela reste insuffisant pour permettre aux salariés des entreprises de se former aux enjeux de la transformation numérique provoquée par les Big Data et leurs usages.</w:t>
      </w:r>
    </w:p>
    <w:p w14:paraId="37C0B317" w14:textId="77777777" w:rsidR="00152803" w:rsidRDefault="00152803" w:rsidP="00715BD5">
      <w:pPr>
        <w:shd w:val="clear" w:color="auto" w:fill="FFFFFF" w:themeFill="background1"/>
        <w:spacing w:line="234" w:lineRule="atLeast"/>
        <w:jc w:val="both"/>
        <w:rPr>
          <w:rFonts w:ascii="Times New Roman" w:eastAsiaTheme="majorEastAsia" w:hAnsi="Times New Roman" w:cs="Times New Roman"/>
          <w:sz w:val="22"/>
          <w:szCs w:val="22"/>
        </w:rPr>
      </w:pPr>
    </w:p>
    <w:p w14:paraId="35E6649C" w14:textId="2CD943E0" w:rsidR="00152803" w:rsidRDefault="00152803" w:rsidP="00152803">
      <w:pPr>
        <w:autoSpaceDE w:val="0"/>
        <w:autoSpaceDN w:val="0"/>
        <w:adjustRightInd w:val="0"/>
        <w:jc w:val="both"/>
        <w:rPr>
          <w:rFonts w:ascii="Times New Roman" w:eastAsiaTheme="majorEastAsia" w:hAnsi="Times New Roman" w:cs="Times New Roman"/>
          <w:bCs/>
          <w:sz w:val="22"/>
          <w:szCs w:val="22"/>
          <w:u w:val="single"/>
        </w:rPr>
      </w:pPr>
      <w:r w:rsidRPr="00152803">
        <w:rPr>
          <w:rFonts w:ascii="Times New Roman" w:hAnsi="Times New Roman" w:cs="Times New Roman"/>
          <w:sz w:val="22"/>
          <w:szCs w:val="22"/>
        </w:rPr>
        <w:t xml:space="preserve">Sur le plan de la médecine, nous devons anticiper l’évolution du secteur tant sur le plan académique, qu’industriel, du fait même que « l’état de santé des populations va évoluer, notamment en raison du </w:t>
      </w:r>
      <w:r w:rsidRPr="00152803">
        <w:rPr>
          <w:rFonts w:ascii="Times New Roman" w:hAnsi="Times New Roman" w:cs="Times New Roman"/>
          <w:bCs/>
          <w:sz w:val="22"/>
          <w:szCs w:val="22"/>
        </w:rPr>
        <w:t>vieillissement de la population</w:t>
      </w:r>
      <w:r w:rsidRPr="00152803">
        <w:rPr>
          <w:rFonts w:ascii="Times New Roman" w:hAnsi="Times New Roman" w:cs="Times New Roman"/>
          <w:sz w:val="22"/>
          <w:szCs w:val="22"/>
        </w:rPr>
        <w:t xml:space="preserve">. Selon les dernières prévisions de l’Institut National de la Statistique et des Études Economiques (INSEE), la part des personnes </w:t>
      </w:r>
      <w:r w:rsidRPr="00152803">
        <w:rPr>
          <w:rFonts w:ascii="Times New Roman" w:hAnsi="Times New Roman" w:cs="Times New Roman"/>
          <w:bCs/>
          <w:sz w:val="22"/>
          <w:szCs w:val="22"/>
        </w:rPr>
        <w:t xml:space="preserve">de plus de 60 ans </w:t>
      </w:r>
      <w:r w:rsidRPr="00152803">
        <w:rPr>
          <w:rFonts w:ascii="Times New Roman" w:hAnsi="Times New Roman" w:cs="Times New Roman"/>
          <w:sz w:val="22"/>
          <w:szCs w:val="22"/>
        </w:rPr>
        <w:t xml:space="preserve">va augmenter en </w:t>
      </w:r>
      <w:r w:rsidRPr="00152803">
        <w:rPr>
          <w:rFonts w:ascii="Times New Roman" w:hAnsi="Times New Roman" w:cs="Times New Roman"/>
          <w:bCs/>
          <w:sz w:val="22"/>
          <w:szCs w:val="22"/>
        </w:rPr>
        <w:t xml:space="preserve">France </w:t>
      </w:r>
      <w:r w:rsidRPr="00152803">
        <w:rPr>
          <w:rFonts w:ascii="Times New Roman" w:hAnsi="Times New Roman" w:cs="Times New Roman"/>
          <w:sz w:val="22"/>
          <w:szCs w:val="22"/>
        </w:rPr>
        <w:t xml:space="preserve">et </w:t>
      </w:r>
      <w:r w:rsidRPr="00152803">
        <w:rPr>
          <w:rFonts w:ascii="Times New Roman" w:hAnsi="Times New Roman" w:cs="Times New Roman"/>
          <w:bCs/>
          <w:sz w:val="22"/>
          <w:szCs w:val="22"/>
        </w:rPr>
        <w:t>atteindra 31 % en 2035</w:t>
      </w:r>
      <w:r w:rsidRPr="00152803">
        <w:rPr>
          <w:rFonts w:ascii="Times New Roman" w:hAnsi="Times New Roman" w:cs="Times New Roman"/>
          <w:sz w:val="22"/>
          <w:szCs w:val="22"/>
        </w:rPr>
        <w:t xml:space="preserve">. Ce rythme de croissance devrait certes ralentir par la suite, mais les </w:t>
      </w:r>
      <w:r w:rsidRPr="00152803">
        <w:rPr>
          <w:rFonts w:ascii="Times New Roman" w:hAnsi="Times New Roman" w:cs="Times New Roman"/>
          <w:bCs/>
          <w:sz w:val="22"/>
          <w:szCs w:val="22"/>
        </w:rPr>
        <w:t xml:space="preserve">plus de 75 ans </w:t>
      </w:r>
      <w:r w:rsidRPr="00152803">
        <w:rPr>
          <w:rFonts w:ascii="Times New Roman" w:hAnsi="Times New Roman" w:cs="Times New Roman"/>
          <w:sz w:val="22"/>
          <w:szCs w:val="22"/>
        </w:rPr>
        <w:t xml:space="preserve">devraient représenter près de </w:t>
      </w:r>
      <w:r w:rsidRPr="00152803">
        <w:rPr>
          <w:rFonts w:ascii="Times New Roman" w:hAnsi="Times New Roman" w:cs="Times New Roman"/>
          <w:bCs/>
          <w:sz w:val="22"/>
          <w:szCs w:val="22"/>
        </w:rPr>
        <w:t xml:space="preserve">14 % de la population en 2035 </w:t>
      </w:r>
      <w:r w:rsidRPr="00152803">
        <w:rPr>
          <w:rFonts w:ascii="Times New Roman" w:hAnsi="Times New Roman" w:cs="Times New Roman"/>
          <w:sz w:val="22"/>
          <w:szCs w:val="22"/>
        </w:rPr>
        <w:t xml:space="preserve">et plus de 16,2 % en 2060, contre 8,5 % en 2007. Par ailleurs, le corollaire du vieillissement de la population est l’augmentation du nombre de </w:t>
      </w:r>
      <w:r w:rsidRPr="00152803">
        <w:rPr>
          <w:rFonts w:ascii="Times New Roman" w:hAnsi="Times New Roman" w:cs="Times New Roman"/>
          <w:bCs/>
          <w:sz w:val="22"/>
          <w:szCs w:val="22"/>
        </w:rPr>
        <w:t>personnes</w:t>
      </w:r>
      <w:r w:rsidRPr="00152803">
        <w:rPr>
          <w:rFonts w:ascii="Times New Roman" w:hAnsi="Times New Roman" w:cs="Times New Roman"/>
          <w:sz w:val="22"/>
          <w:szCs w:val="22"/>
        </w:rPr>
        <w:t xml:space="preserve"> </w:t>
      </w:r>
      <w:r w:rsidRPr="00152803">
        <w:rPr>
          <w:rFonts w:ascii="Times New Roman" w:hAnsi="Times New Roman" w:cs="Times New Roman"/>
          <w:bCs/>
          <w:sz w:val="22"/>
          <w:szCs w:val="22"/>
        </w:rPr>
        <w:t xml:space="preserve">dépendantes </w:t>
      </w:r>
      <w:r w:rsidRPr="00152803">
        <w:rPr>
          <w:rFonts w:ascii="Times New Roman" w:hAnsi="Times New Roman" w:cs="Times New Roman"/>
          <w:sz w:val="22"/>
          <w:szCs w:val="22"/>
        </w:rPr>
        <w:t xml:space="preserve">qui devrait s’établir à </w:t>
      </w:r>
      <w:r w:rsidRPr="00152803">
        <w:rPr>
          <w:rFonts w:ascii="Times New Roman" w:hAnsi="Times New Roman" w:cs="Times New Roman"/>
          <w:bCs/>
          <w:sz w:val="22"/>
          <w:szCs w:val="22"/>
        </w:rPr>
        <w:t xml:space="preserve">1,55 million en 2035, </w:t>
      </w:r>
      <w:r w:rsidRPr="00152803">
        <w:rPr>
          <w:rFonts w:ascii="Times New Roman" w:hAnsi="Times New Roman" w:cs="Times New Roman"/>
          <w:sz w:val="22"/>
          <w:szCs w:val="22"/>
        </w:rPr>
        <w:t>contre 1,15 million en 2007 ». Cette tendance n’est pas seulement française, elle se vérifie au niveau européen et mondial.</w:t>
      </w:r>
      <w:r w:rsidR="00172400">
        <w:rPr>
          <w:rFonts w:ascii="Times New Roman" w:hAnsi="Times New Roman" w:cs="Times New Roman"/>
          <w:sz w:val="22"/>
          <w:szCs w:val="22"/>
        </w:rPr>
        <w:t xml:space="preserve"> </w:t>
      </w:r>
      <w:r w:rsidRPr="00172400">
        <w:rPr>
          <w:rFonts w:ascii="Times New Roman" w:eastAsiaTheme="majorEastAsia" w:hAnsi="Times New Roman" w:cs="Times New Roman"/>
          <w:bCs/>
          <w:sz w:val="22"/>
          <w:szCs w:val="22"/>
        </w:rPr>
        <w:t>Un rapport publié par le Pôle Interminist</w:t>
      </w:r>
      <w:r w:rsidR="00516EB4">
        <w:rPr>
          <w:rFonts w:ascii="Times New Roman" w:eastAsiaTheme="majorEastAsia" w:hAnsi="Times New Roman" w:cs="Times New Roman"/>
          <w:bCs/>
          <w:sz w:val="22"/>
          <w:szCs w:val="22"/>
        </w:rPr>
        <w:t>é</w:t>
      </w:r>
      <w:r w:rsidRPr="00172400">
        <w:rPr>
          <w:rFonts w:ascii="Times New Roman" w:eastAsiaTheme="majorEastAsia" w:hAnsi="Times New Roman" w:cs="Times New Roman"/>
          <w:bCs/>
          <w:sz w:val="22"/>
          <w:szCs w:val="22"/>
        </w:rPr>
        <w:t>riel de Prospective et d’Anticipation des Mutations Economiques en 2013, pointe la nécessité de mener en France une réflexion prospective sur l’évolution de la médecine nucléaire, le déve</w:t>
      </w:r>
      <w:r w:rsidR="00172400">
        <w:rPr>
          <w:rFonts w:ascii="Times New Roman" w:eastAsiaTheme="majorEastAsia" w:hAnsi="Times New Roman" w:cs="Times New Roman"/>
          <w:bCs/>
          <w:sz w:val="22"/>
          <w:szCs w:val="22"/>
        </w:rPr>
        <w:t>loppement des technologies avanc</w:t>
      </w:r>
      <w:r w:rsidRPr="00172400">
        <w:rPr>
          <w:rFonts w:ascii="Times New Roman" w:eastAsiaTheme="majorEastAsia" w:hAnsi="Times New Roman" w:cs="Times New Roman"/>
          <w:bCs/>
          <w:sz w:val="22"/>
          <w:szCs w:val="22"/>
        </w:rPr>
        <w:t>ées d’imagerie médicale sur l’importance de la filière et son rôle dans l’industrie médicale à horizon 2020</w:t>
      </w:r>
      <w:r w:rsidRPr="00172400">
        <w:rPr>
          <w:rStyle w:val="Appelnotedebasdep"/>
          <w:rFonts w:ascii="Times New Roman" w:eastAsiaTheme="majorEastAsia" w:hAnsi="Times New Roman" w:cs="Times New Roman"/>
          <w:bCs/>
          <w:sz w:val="22"/>
          <w:szCs w:val="22"/>
        </w:rPr>
        <w:footnoteReference w:id="52"/>
      </w:r>
      <w:r w:rsidRPr="00172400">
        <w:rPr>
          <w:rFonts w:ascii="Times New Roman" w:eastAsiaTheme="majorEastAsia" w:hAnsi="Times New Roman" w:cs="Times New Roman"/>
          <w:bCs/>
          <w:sz w:val="22"/>
          <w:szCs w:val="22"/>
        </w:rPr>
        <w:t xml:space="preserve">. </w:t>
      </w:r>
      <w:r w:rsidRPr="00172400">
        <w:rPr>
          <w:rFonts w:ascii="Times New Roman" w:eastAsiaTheme="majorEastAsia" w:hAnsi="Times New Roman" w:cs="Times New Roman"/>
          <w:bCs/>
          <w:i/>
          <w:sz w:val="22"/>
          <w:szCs w:val="22"/>
        </w:rPr>
        <w:t>« </w:t>
      </w:r>
      <w:r w:rsidRPr="00172400">
        <w:rPr>
          <w:rFonts w:ascii="Times New Roman" w:hAnsi="Times New Roman" w:cs="Times New Roman"/>
          <w:i/>
          <w:iCs/>
          <w:sz w:val="22"/>
          <w:szCs w:val="22"/>
        </w:rPr>
        <w:t xml:space="preserve">L’étude vise ainsi </w:t>
      </w:r>
      <w:r w:rsidRPr="00172400">
        <w:rPr>
          <w:rFonts w:ascii="Times New Roman" w:hAnsi="Times New Roman" w:cs="Times New Roman"/>
          <w:bCs/>
          <w:i/>
          <w:iCs/>
          <w:sz w:val="22"/>
          <w:szCs w:val="22"/>
        </w:rPr>
        <w:t>à mieux</w:t>
      </w:r>
      <w:r w:rsidRPr="00152803">
        <w:rPr>
          <w:rFonts w:ascii="Times New Roman" w:hAnsi="Times New Roman" w:cs="Times New Roman"/>
          <w:bCs/>
          <w:i/>
          <w:iCs/>
          <w:sz w:val="22"/>
          <w:szCs w:val="22"/>
        </w:rPr>
        <w:t xml:space="preserve"> faire connaître la filière de l’imagerie médicale française </w:t>
      </w:r>
      <w:r w:rsidRPr="00152803">
        <w:rPr>
          <w:rFonts w:ascii="Times New Roman" w:hAnsi="Times New Roman" w:cs="Times New Roman"/>
          <w:i/>
          <w:iCs/>
          <w:sz w:val="22"/>
          <w:szCs w:val="22"/>
        </w:rPr>
        <w:t xml:space="preserve">et à donner une </w:t>
      </w:r>
      <w:r w:rsidRPr="00152803">
        <w:rPr>
          <w:rFonts w:ascii="Times New Roman" w:hAnsi="Times New Roman" w:cs="Times New Roman"/>
          <w:bCs/>
          <w:i/>
          <w:iCs/>
          <w:sz w:val="22"/>
          <w:szCs w:val="22"/>
        </w:rPr>
        <w:t xml:space="preserve">vision prospective des ruptures technologiques </w:t>
      </w:r>
      <w:r w:rsidRPr="00152803">
        <w:rPr>
          <w:rFonts w:ascii="Times New Roman" w:hAnsi="Times New Roman" w:cs="Times New Roman"/>
          <w:i/>
          <w:iCs/>
          <w:sz w:val="22"/>
          <w:szCs w:val="22"/>
        </w:rPr>
        <w:t xml:space="preserve">et du </w:t>
      </w:r>
      <w:r w:rsidRPr="00152803">
        <w:rPr>
          <w:rFonts w:ascii="Times New Roman" w:hAnsi="Times New Roman" w:cs="Times New Roman"/>
          <w:bCs/>
          <w:i/>
          <w:iCs/>
          <w:sz w:val="22"/>
          <w:szCs w:val="22"/>
        </w:rPr>
        <w:t xml:space="preserve">positionnement industriel français </w:t>
      </w:r>
      <w:r w:rsidRPr="00152803">
        <w:rPr>
          <w:rFonts w:ascii="Times New Roman" w:hAnsi="Times New Roman" w:cs="Times New Roman"/>
          <w:i/>
          <w:iCs/>
          <w:sz w:val="22"/>
          <w:szCs w:val="22"/>
        </w:rPr>
        <w:t xml:space="preserve">dans un environnement mondialisé. En s’appuyant sur le contexte concurrentiel international et sur les activités de la recherche nationale existante, cette étude doit ainsi permettre d’aider le </w:t>
      </w:r>
      <w:r w:rsidRPr="00152803">
        <w:rPr>
          <w:rFonts w:ascii="Times New Roman" w:hAnsi="Times New Roman" w:cs="Times New Roman"/>
          <w:bCs/>
          <w:i/>
          <w:iCs/>
          <w:sz w:val="22"/>
          <w:szCs w:val="22"/>
        </w:rPr>
        <w:t>développement ou la diversification des entreprises françaises en imagerie médicale à l’horizon 2020</w:t>
      </w:r>
      <w:r w:rsidRPr="00152803">
        <w:rPr>
          <w:rFonts w:ascii="Times New Roman" w:hAnsi="Times New Roman" w:cs="Times New Roman"/>
          <w:i/>
          <w:iCs/>
          <w:sz w:val="22"/>
          <w:szCs w:val="22"/>
        </w:rPr>
        <w:t xml:space="preserve">, de </w:t>
      </w:r>
      <w:r w:rsidRPr="00152803">
        <w:rPr>
          <w:rFonts w:ascii="Times New Roman" w:hAnsi="Times New Roman" w:cs="Times New Roman"/>
          <w:bCs/>
          <w:i/>
          <w:iCs/>
          <w:sz w:val="22"/>
          <w:szCs w:val="22"/>
        </w:rPr>
        <w:t>faciliter la création d’entreprises issues de la recherche académique</w:t>
      </w:r>
      <w:r w:rsidRPr="00152803">
        <w:rPr>
          <w:rFonts w:ascii="Times New Roman" w:hAnsi="Times New Roman" w:cs="Times New Roman"/>
          <w:i/>
          <w:iCs/>
          <w:sz w:val="22"/>
          <w:szCs w:val="22"/>
        </w:rPr>
        <w:t xml:space="preserve">, et enfin de </w:t>
      </w:r>
      <w:r w:rsidRPr="00152803">
        <w:rPr>
          <w:rFonts w:ascii="Times New Roman" w:hAnsi="Times New Roman" w:cs="Times New Roman"/>
          <w:bCs/>
          <w:i/>
          <w:iCs/>
          <w:sz w:val="22"/>
          <w:szCs w:val="22"/>
        </w:rPr>
        <w:t xml:space="preserve">contribuer à l’identification de nouveaux projets collaboratifs publics </w:t>
      </w:r>
      <w:r w:rsidRPr="00152803">
        <w:rPr>
          <w:rFonts w:ascii="Times New Roman" w:hAnsi="Times New Roman" w:cs="Times New Roman"/>
          <w:i/>
          <w:iCs/>
          <w:sz w:val="22"/>
          <w:szCs w:val="22"/>
        </w:rPr>
        <w:t>privés autour de nouvelles applications et de ruptures technologiques »</w:t>
      </w:r>
      <w:r w:rsidR="007E4A0E" w:rsidRPr="007E4A0E">
        <w:rPr>
          <w:rFonts w:ascii="Times New Roman" w:eastAsiaTheme="majorEastAsia" w:hAnsi="Times New Roman" w:cs="Times New Roman"/>
          <w:bCs/>
          <w:sz w:val="22"/>
          <w:szCs w:val="22"/>
        </w:rPr>
        <w:t>.</w:t>
      </w:r>
    </w:p>
    <w:p w14:paraId="741B9729" w14:textId="77777777" w:rsidR="007E4A0E" w:rsidRPr="00152803" w:rsidRDefault="007E4A0E" w:rsidP="00152803">
      <w:pPr>
        <w:autoSpaceDE w:val="0"/>
        <w:autoSpaceDN w:val="0"/>
        <w:adjustRightInd w:val="0"/>
        <w:jc w:val="both"/>
        <w:rPr>
          <w:rFonts w:ascii="Times New Roman" w:eastAsiaTheme="majorEastAsia" w:hAnsi="Times New Roman" w:cs="Times New Roman"/>
          <w:bCs/>
          <w:sz w:val="22"/>
          <w:szCs w:val="22"/>
          <w:u w:val="single"/>
        </w:rPr>
      </w:pPr>
    </w:p>
    <w:p w14:paraId="62AE91A8" w14:textId="286D883A" w:rsidR="00152803" w:rsidRPr="007E4A0E" w:rsidRDefault="00152803" w:rsidP="00152803">
      <w:pPr>
        <w:autoSpaceDE w:val="0"/>
        <w:autoSpaceDN w:val="0"/>
        <w:adjustRightInd w:val="0"/>
        <w:jc w:val="both"/>
        <w:rPr>
          <w:rFonts w:ascii="Times New Roman" w:eastAsiaTheme="majorEastAsia" w:hAnsi="Times New Roman" w:cs="Times New Roman"/>
          <w:bCs/>
          <w:sz w:val="22"/>
          <w:szCs w:val="22"/>
        </w:rPr>
      </w:pPr>
      <w:r w:rsidRPr="007E4A0E">
        <w:rPr>
          <w:rFonts w:ascii="Times New Roman" w:eastAsiaTheme="majorEastAsia" w:hAnsi="Times New Roman" w:cs="Times New Roman"/>
          <w:bCs/>
          <w:sz w:val="22"/>
          <w:szCs w:val="22"/>
        </w:rPr>
        <w:t>Les conclusions de cette mê</w:t>
      </w:r>
      <w:r w:rsidR="007E4A0E">
        <w:rPr>
          <w:rFonts w:ascii="Times New Roman" w:eastAsiaTheme="majorEastAsia" w:hAnsi="Times New Roman" w:cs="Times New Roman"/>
          <w:bCs/>
          <w:sz w:val="22"/>
          <w:szCs w:val="22"/>
        </w:rPr>
        <w:t>me étude ainsi résumées nous amè</w:t>
      </w:r>
      <w:r w:rsidRPr="007E4A0E">
        <w:rPr>
          <w:rFonts w:ascii="Times New Roman" w:eastAsiaTheme="majorEastAsia" w:hAnsi="Times New Roman" w:cs="Times New Roman"/>
          <w:bCs/>
          <w:sz w:val="22"/>
          <w:szCs w:val="22"/>
        </w:rPr>
        <w:t>nent à établir comme corollaire de ce constat sur notre démographie v</w:t>
      </w:r>
      <w:r w:rsidR="007E4A0E">
        <w:rPr>
          <w:rFonts w:ascii="Times New Roman" w:eastAsiaTheme="majorEastAsia" w:hAnsi="Times New Roman" w:cs="Times New Roman"/>
          <w:bCs/>
          <w:sz w:val="22"/>
          <w:szCs w:val="22"/>
        </w:rPr>
        <w:t>i</w:t>
      </w:r>
      <w:r w:rsidRPr="007E4A0E">
        <w:rPr>
          <w:rFonts w:ascii="Times New Roman" w:eastAsiaTheme="majorEastAsia" w:hAnsi="Times New Roman" w:cs="Times New Roman"/>
          <w:bCs/>
          <w:sz w:val="22"/>
          <w:szCs w:val="22"/>
        </w:rPr>
        <w:t>eillissante et ses conséquences, l’urgence de repenser les formations universitaires du domaine médical, les nouveaux métiers qui en dépendent afin de répondre aux problématiques sociétales suivantes</w:t>
      </w:r>
      <w:r w:rsidRPr="007E4A0E">
        <w:rPr>
          <w:rStyle w:val="Appelnotedebasdep"/>
          <w:rFonts w:ascii="Times New Roman" w:eastAsiaTheme="majorEastAsia" w:hAnsi="Times New Roman" w:cs="Times New Roman"/>
          <w:bCs/>
          <w:sz w:val="22"/>
          <w:szCs w:val="22"/>
        </w:rPr>
        <w:footnoteReference w:id="53"/>
      </w:r>
      <w:r w:rsidRPr="007E4A0E">
        <w:rPr>
          <w:rFonts w:ascii="Times New Roman" w:eastAsiaTheme="majorEastAsia" w:hAnsi="Times New Roman" w:cs="Times New Roman"/>
          <w:bCs/>
          <w:sz w:val="22"/>
          <w:szCs w:val="22"/>
        </w:rPr>
        <w:t xml:space="preserve"> : </w:t>
      </w:r>
    </w:p>
    <w:p w14:paraId="5E16C3D4" w14:textId="77777777" w:rsidR="00152803" w:rsidRPr="00152803" w:rsidRDefault="00152803" w:rsidP="000171B5">
      <w:pPr>
        <w:pStyle w:val="Pardeliste"/>
        <w:numPr>
          <w:ilvl w:val="0"/>
          <w:numId w:val="1"/>
        </w:numPr>
        <w:autoSpaceDE w:val="0"/>
        <w:autoSpaceDN w:val="0"/>
        <w:adjustRightInd w:val="0"/>
        <w:jc w:val="both"/>
        <w:rPr>
          <w:rFonts w:ascii="Times New Roman" w:hAnsi="Times New Roman" w:cs="Times New Roman"/>
          <w:sz w:val="22"/>
          <w:szCs w:val="22"/>
        </w:rPr>
      </w:pPr>
      <w:r w:rsidRPr="00152803">
        <w:rPr>
          <w:rFonts w:ascii="Times New Roman" w:hAnsi="Times New Roman" w:cs="Times New Roman"/>
          <w:sz w:val="22"/>
          <w:szCs w:val="22"/>
        </w:rPr>
        <w:t xml:space="preserve">les </w:t>
      </w:r>
      <w:r w:rsidRPr="00152803">
        <w:rPr>
          <w:rFonts w:ascii="Times New Roman" w:hAnsi="Times New Roman" w:cs="Times New Roman"/>
          <w:bCs/>
          <w:sz w:val="22"/>
          <w:szCs w:val="22"/>
        </w:rPr>
        <w:t xml:space="preserve">risques médicaux </w:t>
      </w:r>
      <w:r w:rsidRPr="00152803">
        <w:rPr>
          <w:rFonts w:ascii="Times New Roman" w:hAnsi="Times New Roman" w:cs="Times New Roman"/>
          <w:sz w:val="22"/>
          <w:szCs w:val="22"/>
        </w:rPr>
        <w:t xml:space="preserve">liés au vieillissement de la population, aux épidémies, à l’environnement (pollutions, radiations, allergies), aux catastrophes naturelles qui pourraient </w:t>
      </w:r>
      <w:r w:rsidRPr="00152803">
        <w:rPr>
          <w:rFonts w:ascii="Times New Roman" w:hAnsi="Times New Roman" w:cs="Times New Roman"/>
          <w:bCs/>
          <w:sz w:val="22"/>
          <w:szCs w:val="22"/>
        </w:rPr>
        <w:t>s’accroître</w:t>
      </w:r>
      <w:r w:rsidRPr="00152803">
        <w:rPr>
          <w:rFonts w:ascii="Times New Roman" w:hAnsi="Times New Roman" w:cs="Times New Roman"/>
          <w:sz w:val="22"/>
          <w:szCs w:val="22"/>
        </w:rPr>
        <w:t>.</w:t>
      </w:r>
    </w:p>
    <w:p w14:paraId="2A638824" w14:textId="77777777" w:rsidR="00152803" w:rsidRPr="00152803" w:rsidRDefault="00152803" w:rsidP="000171B5">
      <w:pPr>
        <w:pStyle w:val="Pardeliste"/>
        <w:numPr>
          <w:ilvl w:val="0"/>
          <w:numId w:val="1"/>
        </w:numPr>
        <w:autoSpaceDE w:val="0"/>
        <w:autoSpaceDN w:val="0"/>
        <w:adjustRightInd w:val="0"/>
        <w:jc w:val="both"/>
        <w:rPr>
          <w:rFonts w:ascii="Times New Roman" w:hAnsi="Times New Roman" w:cs="Times New Roman"/>
          <w:sz w:val="22"/>
          <w:szCs w:val="22"/>
        </w:rPr>
      </w:pPr>
      <w:r w:rsidRPr="00152803">
        <w:rPr>
          <w:rFonts w:ascii="Times New Roman" w:hAnsi="Times New Roman" w:cs="Times New Roman"/>
          <w:sz w:val="22"/>
          <w:szCs w:val="22"/>
        </w:rPr>
        <w:t xml:space="preserve">Aux cas de </w:t>
      </w:r>
      <w:r w:rsidRPr="00152803">
        <w:rPr>
          <w:rFonts w:ascii="Times New Roman" w:hAnsi="Times New Roman" w:cs="Times New Roman"/>
          <w:bCs/>
          <w:sz w:val="22"/>
          <w:szCs w:val="22"/>
        </w:rPr>
        <w:t>cancers qui devraient augmenter à hauteur de 75 % d'ici à 2030</w:t>
      </w:r>
      <w:r w:rsidRPr="00152803">
        <w:rPr>
          <w:rFonts w:ascii="Times New Roman" w:hAnsi="Times New Roman" w:cs="Times New Roman"/>
          <w:sz w:val="22"/>
          <w:szCs w:val="22"/>
        </w:rPr>
        <w:t xml:space="preserve">, </w:t>
      </w:r>
    </w:p>
    <w:p w14:paraId="476A84AD" w14:textId="77777777" w:rsidR="00152803" w:rsidRPr="00152803" w:rsidRDefault="00152803" w:rsidP="000171B5">
      <w:pPr>
        <w:pStyle w:val="Pardeliste"/>
        <w:numPr>
          <w:ilvl w:val="0"/>
          <w:numId w:val="1"/>
        </w:numPr>
        <w:autoSpaceDE w:val="0"/>
        <w:autoSpaceDN w:val="0"/>
        <w:adjustRightInd w:val="0"/>
        <w:jc w:val="both"/>
        <w:rPr>
          <w:rFonts w:ascii="Times New Roman" w:hAnsi="Times New Roman" w:cs="Times New Roman"/>
          <w:sz w:val="22"/>
          <w:szCs w:val="22"/>
        </w:rPr>
      </w:pPr>
      <w:r w:rsidRPr="00152803">
        <w:rPr>
          <w:rFonts w:ascii="Times New Roman" w:hAnsi="Times New Roman" w:cs="Times New Roman"/>
          <w:sz w:val="22"/>
          <w:szCs w:val="22"/>
        </w:rPr>
        <w:t xml:space="preserve">les </w:t>
      </w:r>
      <w:r w:rsidRPr="00152803">
        <w:rPr>
          <w:rFonts w:ascii="Times New Roman" w:hAnsi="Times New Roman" w:cs="Times New Roman"/>
          <w:bCs/>
          <w:sz w:val="22"/>
          <w:szCs w:val="22"/>
        </w:rPr>
        <w:t xml:space="preserve">maladies neurologiques </w:t>
      </w:r>
      <w:r w:rsidRPr="00152803">
        <w:rPr>
          <w:rFonts w:ascii="Times New Roman" w:hAnsi="Times New Roman" w:cs="Times New Roman"/>
          <w:sz w:val="22"/>
          <w:szCs w:val="22"/>
        </w:rPr>
        <w:t>sont également en croissance constante. En 2020, la</w:t>
      </w:r>
    </w:p>
    <w:p w14:paraId="5C70B225" w14:textId="77777777" w:rsidR="00152803" w:rsidRPr="00152803" w:rsidRDefault="00152803" w:rsidP="00152803">
      <w:pPr>
        <w:autoSpaceDE w:val="0"/>
        <w:autoSpaceDN w:val="0"/>
        <w:adjustRightInd w:val="0"/>
        <w:jc w:val="both"/>
        <w:rPr>
          <w:rFonts w:ascii="Times New Roman" w:hAnsi="Times New Roman" w:cs="Times New Roman"/>
          <w:sz w:val="22"/>
          <w:szCs w:val="22"/>
        </w:rPr>
      </w:pPr>
      <w:r w:rsidRPr="00152803">
        <w:rPr>
          <w:rFonts w:ascii="Times New Roman" w:hAnsi="Times New Roman" w:cs="Times New Roman"/>
          <w:sz w:val="22"/>
          <w:szCs w:val="22"/>
        </w:rPr>
        <w:t>maladie d’Alzheimer pourrait toucher 1,3 million de personnes en France, contre 855 000 personnes en 2005.</w:t>
      </w:r>
    </w:p>
    <w:p w14:paraId="6A6F125A" w14:textId="77777777" w:rsidR="00152803" w:rsidRPr="00152803" w:rsidRDefault="00152803" w:rsidP="000171B5">
      <w:pPr>
        <w:pStyle w:val="Pardeliste"/>
        <w:numPr>
          <w:ilvl w:val="0"/>
          <w:numId w:val="1"/>
        </w:numPr>
        <w:autoSpaceDE w:val="0"/>
        <w:autoSpaceDN w:val="0"/>
        <w:adjustRightInd w:val="0"/>
        <w:jc w:val="both"/>
        <w:rPr>
          <w:rFonts w:ascii="Times New Roman" w:hAnsi="Times New Roman" w:cs="Times New Roman"/>
          <w:sz w:val="22"/>
          <w:szCs w:val="22"/>
        </w:rPr>
      </w:pPr>
      <w:r w:rsidRPr="00152803">
        <w:rPr>
          <w:rFonts w:ascii="Times New Roman" w:hAnsi="Times New Roman" w:cs="Times New Roman"/>
          <w:sz w:val="22"/>
          <w:szCs w:val="22"/>
        </w:rPr>
        <w:t xml:space="preserve">les </w:t>
      </w:r>
      <w:r w:rsidRPr="00152803">
        <w:rPr>
          <w:rFonts w:ascii="Times New Roman" w:hAnsi="Times New Roman" w:cs="Times New Roman"/>
          <w:bCs/>
          <w:sz w:val="22"/>
          <w:szCs w:val="22"/>
        </w:rPr>
        <w:t>maladies cardio-vasculaires</w:t>
      </w:r>
      <w:r w:rsidRPr="00152803">
        <w:rPr>
          <w:rFonts w:ascii="Times New Roman" w:hAnsi="Times New Roman" w:cs="Times New Roman"/>
          <w:sz w:val="22"/>
          <w:szCs w:val="22"/>
        </w:rPr>
        <w:t>, incluant les accidents vasculaires cérébraux et les infarctus du myocarde, sont en augmentation constante.</w:t>
      </w:r>
    </w:p>
    <w:p w14:paraId="421FE987" w14:textId="77777777" w:rsidR="00152803" w:rsidRDefault="00152803" w:rsidP="00152803">
      <w:pPr>
        <w:shd w:val="clear" w:color="auto" w:fill="FFFFFF" w:themeFill="background1"/>
        <w:spacing w:line="234" w:lineRule="atLeast"/>
        <w:jc w:val="both"/>
        <w:rPr>
          <w:rFonts w:ascii="Times New Roman" w:eastAsiaTheme="majorEastAsia" w:hAnsi="Times New Roman" w:cs="Times New Roman"/>
          <w:bCs/>
          <w:sz w:val="22"/>
          <w:szCs w:val="22"/>
          <w:u w:val="single"/>
        </w:rPr>
      </w:pPr>
    </w:p>
    <w:p w14:paraId="26E557EB" w14:textId="77777777" w:rsidR="007E27D8" w:rsidRPr="00152803" w:rsidRDefault="007E27D8" w:rsidP="00152803">
      <w:pPr>
        <w:shd w:val="clear" w:color="auto" w:fill="FFFFFF" w:themeFill="background1"/>
        <w:spacing w:line="234" w:lineRule="atLeast"/>
        <w:jc w:val="both"/>
        <w:rPr>
          <w:rFonts w:ascii="Times New Roman" w:eastAsiaTheme="majorEastAsia" w:hAnsi="Times New Roman" w:cs="Times New Roman"/>
          <w:bCs/>
          <w:sz w:val="22"/>
          <w:szCs w:val="22"/>
          <w:u w:val="single"/>
        </w:rPr>
      </w:pPr>
    </w:p>
    <w:p w14:paraId="5D4EA9EC" w14:textId="77777777" w:rsidR="00152803" w:rsidRPr="007E27D8" w:rsidRDefault="00152803" w:rsidP="00152803">
      <w:pPr>
        <w:shd w:val="clear" w:color="auto" w:fill="FFFFFF" w:themeFill="background1"/>
        <w:spacing w:line="234" w:lineRule="atLeast"/>
        <w:jc w:val="both"/>
        <w:rPr>
          <w:rFonts w:ascii="Times New Roman" w:eastAsiaTheme="majorEastAsia" w:hAnsi="Times New Roman" w:cs="Times New Roman"/>
          <w:bCs/>
          <w:sz w:val="22"/>
          <w:szCs w:val="22"/>
        </w:rPr>
      </w:pPr>
      <w:r w:rsidRPr="007E27D8">
        <w:rPr>
          <w:rFonts w:ascii="Times New Roman" w:eastAsiaTheme="majorEastAsia" w:hAnsi="Times New Roman" w:cs="Times New Roman"/>
          <w:bCs/>
          <w:sz w:val="22"/>
          <w:szCs w:val="22"/>
        </w:rPr>
        <w:t>La pluridisciplinarité liée à l’évolution de l’imagerie médicale :</w:t>
      </w:r>
    </w:p>
    <w:p w14:paraId="2DD9A052" w14:textId="77777777" w:rsidR="00152803" w:rsidRPr="00152803" w:rsidRDefault="00152803" w:rsidP="00152803">
      <w:pPr>
        <w:shd w:val="clear" w:color="auto" w:fill="FFFFFF" w:themeFill="background1"/>
        <w:spacing w:line="234" w:lineRule="atLeast"/>
        <w:jc w:val="both"/>
        <w:rPr>
          <w:rFonts w:ascii="Times New Roman" w:eastAsiaTheme="majorEastAsia" w:hAnsi="Times New Roman" w:cs="Times New Roman"/>
          <w:b/>
          <w:bCs/>
          <w:sz w:val="22"/>
          <w:szCs w:val="22"/>
          <w:u w:val="single"/>
        </w:rPr>
      </w:pPr>
    </w:p>
    <w:p w14:paraId="10E83E9C" w14:textId="77777777" w:rsidR="00152803" w:rsidRPr="00152803" w:rsidRDefault="00152803" w:rsidP="00152803">
      <w:pPr>
        <w:shd w:val="clear" w:color="auto" w:fill="FFFFFF" w:themeFill="background1"/>
        <w:spacing w:line="234" w:lineRule="atLeast"/>
        <w:jc w:val="both"/>
        <w:rPr>
          <w:rFonts w:ascii="Times New Roman" w:eastAsiaTheme="majorEastAsia" w:hAnsi="Times New Roman" w:cs="Times New Roman"/>
          <w:b/>
          <w:bCs/>
          <w:sz w:val="22"/>
          <w:szCs w:val="22"/>
          <w:u w:val="single"/>
        </w:rPr>
      </w:pPr>
      <w:r w:rsidRPr="00152803">
        <w:rPr>
          <w:rFonts w:ascii="Times New Roman" w:hAnsi="Times New Roman" w:cs="Times New Roman"/>
          <w:noProof/>
          <w:sz w:val="22"/>
          <w:szCs w:val="22"/>
        </w:rPr>
        <w:drawing>
          <wp:inline distT="0" distB="0" distL="0" distR="0" wp14:anchorId="701E3436" wp14:editId="51C601AA">
            <wp:extent cx="4350591" cy="2645229"/>
            <wp:effectExtent l="0" t="0" r="0"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49359" cy="2644480"/>
                    </a:xfrm>
                    <a:prstGeom prst="rect">
                      <a:avLst/>
                    </a:prstGeom>
                  </pic:spPr>
                </pic:pic>
              </a:graphicData>
            </a:graphic>
          </wp:inline>
        </w:drawing>
      </w:r>
    </w:p>
    <w:p w14:paraId="38B6B1D3" w14:textId="77777777" w:rsidR="00152803" w:rsidRPr="00152803" w:rsidRDefault="00152803" w:rsidP="00152803">
      <w:pPr>
        <w:autoSpaceDE w:val="0"/>
        <w:autoSpaceDN w:val="0"/>
        <w:adjustRightInd w:val="0"/>
        <w:jc w:val="both"/>
        <w:rPr>
          <w:rFonts w:ascii="Times New Roman" w:eastAsiaTheme="majorEastAsia" w:hAnsi="Times New Roman" w:cs="Times New Roman"/>
          <w:b/>
          <w:bCs/>
          <w:sz w:val="22"/>
          <w:szCs w:val="22"/>
          <w:u w:val="single"/>
        </w:rPr>
      </w:pPr>
    </w:p>
    <w:p w14:paraId="0C46582A" w14:textId="345BAD5C" w:rsidR="00152803" w:rsidRDefault="00152803" w:rsidP="00152803">
      <w:pPr>
        <w:autoSpaceDE w:val="0"/>
        <w:autoSpaceDN w:val="0"/>
        <w:adjustRightInd w:val="0"/>
        <w:jc w:val="both"/>
        <w:rPr>
          <w:rFonts w:ascii="Times New Roman" w:eastAsiaTheme="majorEastAsia" w:hAnsi="Times New Roman" w:cs="Times New Roman"/>
          <w:sz w:val="22"/>
          <w:szCs w:val="22"/>
        </w:rPr>
      </w:pPr>
      <w:r w:rsidRPr="00152803">
        <w:rPr>
          <w:rFonts w:ascii="Times New Roman" w:hAnsi="Times New Roman" w:cs="Times New Roman"/>
          <w:bCs/>
          <w:iCs/>
          <w:sz w:val="22"/>
          <w:szCs w:val="22"/>
        </w:rPr>
        <w:t xml:space="preserve">Les besoins en imagerie médicale sont croissants en France et en Europe compte tenu d’une population vieillissante et davantage exposée aux maladies. Ces besoins ciblent une meilleure prévention un diagnostic de plus en plus précoce et un suivi thérapeutique personnalisé. L’imagerie médicale de demain devra répondre aux enjeux d’une organisation efficace et efficiente des soins, principalement en termes d’information médicale, de procédures et de protocoles. La </w:t>
      </w:r>
      <w:r w:rsidRPr="00152803">
        <w:rPr>
          <w:rFonts w:ascii="Times New Roman" w:eastAsiaTheme="majorEastAsia" w:hAnsi="Times New Roman" w:cs="Times New Roman"/>
          <w:sz w:val="22"/>
          <w:szCs w:val="22"/>
        </w:rPr>
        <w:t>médecine du futur que nous devons bâtir doit prendre en compte désormais, l’accélération des technol</w:t>
      </w:r>
      <w:r w:rsidR="00340F6B">
        <w:rPr>
          <w:rFonts w:ascii="Times New Roman" w:eastAsiaTheme="majorEastAsia" w:hAnsi="Times New Roman" w:cs="Times New Roman"/>
          <w:sz w:val="22"/>
          <w:szCs w:val="22"/>
        </w:rPr>
        <w:t>o</w:t>
      </w:r>
      <w:r w:rsidRPr="00152803">
        <w:rPr>
          <w:rFonts w:ascii="Times New Roman" w:eastAsiaTheme="majorEastAsia" w:hAnsi="Times New Roman" w:cs="Times New Roman"/>
          <w:sz w:val="22"/>
          <w:szCs w:val="22"/>
        </w:rPr>
        <w:t>gies utilisées en médecine nucléaire donc, mais aussi les neurosciences, les neurosciences computationnelles, associée à l’informatique quantique et au « cognitive computing »</w:t>
      </w:r>
      <w:r w:rsidRPr="00152803">
        <w:rPr>
          <w:rStyle w:val="Appelnotedebasdep"/>
          <w:rFonts w:ascii="Times New Roman" w:eastAsiaTheme="majorEastAsia" w:hAnsi="Times New Roman" w:cs="Times New Roman"/>
          <w:sz w:val="22"/>
          <w:szCs w:val="22"/>
        </w:rPr>
        <w:footnoteReference w:id="54"/>
      </w:r>
      <w:r w:rsidRPr="00152803">
        <w:rPr>
          <w:rFonts w:ascii="Times New Roman" w:eastAsiaTheme="majorEastAsia" w:hAnsi="Times New Roman" w:cs="Times New Roman"/>
          <w:sz w:val="22"/>
          <w:szCs w:val="22"/>
        </w:rPr>
        <w:t xml:space="preserve">, à la microchirurgie non-invasive,  à la médecine prédictive et préventive en réseau (médecins spécialistes en lien avec divers CHU). </w:t>
      </w:r>
    </w:p>
    <w:p w14:paraId="3C167C43" w14:textId="7C541916" w:rsidR="00340F6B" w:rsidRDefault="00340F6B" w:rsidP="00A163CA">
      <w:pPr>
        <w:pStyle w:val="Normalweb"/>
        <w:rPr>
          <w:rFonts w:ascii="Times New Roman" w:eastAsia="Times New Roman" w:hAnsi="Times New Roman"/>
          <w:sz w:val="22"/>
          <w:szCs w:val="22"/>
          <w:lang w:val="fr-FR"/>
        </w:rPr>
      </w:pPr>
      <w:r w:rsidRPr="00A163CA">
        <w:rPr>
          <w:rFonts w:ascii="Times New Roman" w:eastAsiaTheme="majorEastAsia" w:hAnsi="Times New Roman"/>
          <w:sz w:val="22"/>
          <w:szCs w:val="22"/>
          <w:lang w:val="fr-FR"/>
        </w:rPr>
        <w:t>L’exemple de l’U</w:t>
      </w:r>
      <w:r w:rsidR="009256A5">
        <w:rPr>
          <w:rFonts w:ascii="Times New Roman" w:eastAsiaTheme="majorEastAsia" w:hAnsi="Times New Roman"/>
          <w:sz w:val="22"/>
          <w:szCs w:val="22"/>
          <w:lang w:val="fr-FR"/>
        </w:rPr>
        <w:t xml:space="preserve">niversité </w:t>
      </w:r>
      <w:r w:rsidRPr="00A163CA">
        <w:rPr>
          <w:rFonts w:ascii="Times New Roman" w:eastAsiaTheme="majorEastAsia" w:hAnsi="Times New Roman"/>
          <w:sz w:val="22"/>
          <w:szCs w:val="22"/>
          <w:lang w:val="fr-FR"/>
        </w:rPr>
        <w:t>T</w:t>
      </w:r>
      <w:r w:rsidR="009256A5">
        <w:rPr>
          <w:rFonts w:ascii="Times New Roman" w:eastAsiaTheme="majorEastAsia" w:hAnsi="Times New Roman"/>
          <w:sz w:val="22"/>
          <w:szCs w:val="22"/>
          <w:lang w:val="fr-FR"/>
        </w:rPr>
        <w:t xml:space="preserve">echnologique de </w:t>
      </w:r>
      <w:r w:rsidRPr="00A163CA">
        <w:rPr>
          <w:rFonts w:ascii="Times New Roman" w:eastAsiaTheme="majorEastAsia" w:hAnsi="Times New Roman"/>
          <w:sz w:val="22"/>
          <w:szCs w:val="22"/>
          <w:lang w:val="fr-FR"/>
        </w:rPr>
        <w:t>C</w:t>
      </w:r>
      <w:r w:rsidR="009256A5">
        <w:rPr>
          <w:rFonts w:ascii="Times New Roman" w:eastAsiaTheme="majorEastAsia" w:hAnsi="Times New Roman"/>
          <w:sz w:val="22"/>
          <w:szCs w:val="22"/>
          <w:lang w:val="fr-FR"/>
        </w:rPr>
        <w:t>ompiègne</w:t>
      </w:r>
      <w:r w:rsidRPr="00A163CA">
        <w:rPr>
          <w:rFonts w:ascii="Times New Roman" w:eastAsiaTheme="majorEastAsia" w:hAnsi="Times New Roman"/>
          <w:sz w:val="22"/>
          <w:szCs w:val="22"/>
          <w:lang w:val="fr-FR"/>
        </w:rPr>
        <w:t xml:space="preserve"> et de son laboratoire d’excellence en chirurgie réparatrice fédérant dans une approche pluridisciplinaire la </w:t>
      </w:r>
      <w:r w:rsidR="00A163CA">
        <w:rPr>
          <w:rFonts w:ascii="Times New Roman" w:eastAsiaTheme="majorEastAsia" w:hAnsi="Times New Roman"/>
          <w:sz w:val="22"/>
          <w:szCs w:val="22"/>
          <w:lang w:val="fr-FR"/>
        </w:rPr>
        <w:t>« défigu</w:t>
      </w:r>
      <w:r w:rsidRPr="00A163CA">
        <w:rPr>
          <w:rFonts w:ascii="Times New Roman" w:eastAsiaTheme="majorEastAsia" w:hAnsi="Times New Roman"/>
          <w:sz w:val="22"/>
          <w:szCs w:val="22"/>
          <w:lang w:val="fr-FR"/>
        </w:rPr>
        <w:t xml:space="preserve">ration » en utilisant les </w:t>
      </w:r>
      <w:r w:rsidRPr="00A163CA">
        <w:rPr>
          <w:rFonts w:ascii="Times New Roman" w:eastAsia="Times New Roman" w:hAnsi="Times New Roman"/>
          <w:sz w:val="22"/>
          <w:szCs w:val="22"/>
          <w:lang w:val="fr-FR"/>
        </w:rPr>
        <w:t>moyens humains et matériels réunis autour d’un projet</w:t>
      </w:r>
      <w:r w:rsidR="00A163CA" w:rsidRPr="00A163CA">
        <w:rPr>
          <w:rFonts w:ascii="Times New Roman" w:eastAsia="Times New Roman" w:hAnsi="Times New Roman"/>
          <w:sz w:val="22"/>
          <w:szCs w:val="22"/>
          <w:lang w:val="fr-FR"/>
        </w:rPr>
        <w:t xml:space="preserve"> nommé</w:t>
      </w:r>
      <w:r w:rsidRPr="00A163CA">
        <w:rPr>
          <w:rFonts w:ascii="Times New Roman" w:eastAsia="Times New Roman" w:hAnsi="Times New Roman"/>
          <w:sz w:val="22"/>
          <w:szCs w:val="22"/>
          <w:lang w:val="fr-FR"/>
        </w:rPr>
        <w:t xml:space="preserve"> </w:t>
      </w:r>
      <w:r w:rsidRPr="00A163CA">
        <w:rPr>
          <w:rFonts w:ascii="Times New Roman" w:eastAsia="Times New Roman" w:hAnsi="Times New Roman"/>
          <w:bCs/>
          <w:sz w:val="22"/>
          <w:szCs w:val="22"/>
          <w:lang w:val="fr-FR"/>
        </w:rPr>
        <w:t>FIGURES (Facing Faces Institute GUiding RESearch)</w:t>
      </w:r>
      <w:r w:rsidRPr="00A163CA">
        <w:rPr>
          <w:rFonts w:ascii="Times New Roman" w:eastAsia="Times New Roman" w:hAnsi="Times New Roman"/>
          <w:sz w:val="22"/>
          <w:szCs w:val="22"/>
          <w:lang w:val="fr-FR"/>
        </w:rPr>
        <w:t xml:space="preserve"> </w:t>
      </w:r>
      <w:r w:rsidR="00A163CA" w:rsidRPr="00A163CA">
        <w:rPr>
          <w:rFonts w:ascii="Times New Roman" w:eastAsia="Times New Roman" w:hAnsi="Times New Roman"/>
          <w:sz w:val="22"/>
          <w:szCs w:val="22"/>
          <w:lang w:val="fr-FR"/>
        </w:rPr>
        <w:t>qui consiste en la réalisation d’</w:t>
      </w:r>
      <w:r w:rsidRPr="00A163CA">
        <w:rPr>
          <w:rFonts w:ascii="Times New Roman" w:eastAsia="Times New Roman" w:hAnsi="Times New Roman"/>
          <w:sz w:val="22"/>
          <w:szCs w:val="22"/>
          <w:lang w:val="fr-FR"/>
        </w:rPr>
        <w:t xml:space="preserve">une </w:t>
      </w:r>
      <w:r w:rsidRPr="00A163CA">
        <w:rPr>
          <w:rFonts w:ascii="Times New Roman" w:eastAsia="Times New Roman" w:hAnsi="Times New Roman"/>
          <w:bCs/>
          <w:sz w:val="22"/>
          <w:szCs w:val="22"/>
          <w:lang w:val="fr-FR"/>
        </w:rPr>
        <w:t>plateforme de recherche et de formations chirurgicales appliquées à la tête</w:t>
      </w:r>
      <w:r w:rsidR="00A163CA" w:rsidRPr="00A163CA">
        <w:rPr>
          <w:rFonts w:ascii="Times New Roman" w:eastAsia="Times New Roman" w:hAnsi="Times New Roman"/>
          <w:sz w:val="22"/>
          <w:szCs w:val="22"/>
          <w:lang w:val="fr-FR"/>
        </w:rPr>
        <w:t xml:space="preserve"> (</w:t>
      </w:r>
      <w:r w:rsidRPr="00340F6B">
        <w:rPr>
          <w:rFonts w:ascii="Times New Roman" w:eastAsia="Times New Roman" w:hAnsi="Times New Roman"/>
          <w:sz w:val="22"/>
          <w:szCs w:val="22"/>
          <w:lang w:val="fr-FR"/>
        </w:rPr>
        <w:t>IRM fonctionnelle, éch</w:t>
      </w:r>
      <w:r w:rsidR="00A163CA" w:rsidRPr="00A163CA">
        <w:rPr>
          <w:rFonts w:ascii="Times New Roman" w:eastAsia="Times New Roman" w:hAnsi="Times New Roman"/>
          <w:sz w:val="22"/>
          <w:szCs w:val="22"/>
          <w:lang w:val="fr-FR"/>
        </w:rPr>
        <w:t xml:space="preserve">ographie 3D, photogrammétrie, </w:t>
      </w:r>
      <w:r w:rsidRPr="00340F6B">
        <w:rPr>
          <w:rFonts w:ascii="Times New Roman" w:eastAsia="Times New Roman" w:hAnsi="Times New Roman"/>
          <w:sz w:val="22"/>
          <w:szCs w:val="22"/>
          <w:lang w:val="fr-FR"/>
        </w:rPr>
        <w:t>ultra-microchirurgie, robotiqu</w:t>
      </w:r>
      <w:r w:rsidR="00A163CA">
        <w:rPr>
          <w:rFonts w:ascii="Times New Roman" w:eastAsia="Times New Roman" w:hAnsi="Times New Roman"/>
          <w:sz w:val="22"/>
          <w:szCs w:val="22"/>
          <w:lang w:val="fr-FR"/>
        </w:rPr>
        <w:t>e chirurgicale</w:t>
      </w:r>
      <w:r w:rsidR="00A163CA" w:rsidRPr="00A163CA">
        <w:rPr>
          <w:rFonts w:ascii="Times New Roman" w:eastAsia="Times New Roman" w:hAnsi="Times New Roman"/>
          <w:sz w:val="22"/>
          <w:szCs w:val="22"/>
          <w:lang w:val="fr-FR"/>
        </w:rPr>
        <w:t xml:space="preserve">, chirurgie in utéro, </w:t>
      </w:r>
      <w:r w:rsidRPr="00340F6B">
        <w:rPr>
          <w:rFonts w:ascii="Times New Roman" w:eastAsia="Times New Roman" w:hAnsi="Times New Roman"/>
          <w:sz w:val="22"/>
          <w:szCs w:val="22"/>
          <w:lang w:val="fr-FR"/>
        </w:rPr>
        <w:t>approche épistémologique, artistique, psychanalytique...</w:t>
      </w:r>
      <w:r w:rsidR="00A163CA">
        <w:rPr>
          <w:rFonts w:ascii="Times New Roman" w:eastAsia="Times New Roman" w:hAnsi="Times New Roman"/>
          <w:sz w:val="22"/>
          <w:szCs w:val="22"/>
          <w:lang w:val="fr-FR"/>
        </w:rPr>
        <w:t>).</w:t>
      </w:r>
    </w:p>
    <w:p w14:paraId="63E9A9F2" w14:textId="77777777" w:rsidR="00A56367" w:rsidRDefault="00A56367" w:rsidP="00A163CA">
      <w:pPr>
        <w:pStyle w:val="Normalweb"/>
        <w:rPr>
          <w:lang w:val="fr-FR"/>
        </w:rPr>
      </w:pPr>
      <w:r>
        <w:rPr>
          <w:noProof/>
          <w:lang w:val="fr-FR"/>
        </w:rPr>
        <w:drawing>
          <wp:inline distT="0" distB="0" distL="0" distR="0" wp14:anchorId="74DAA02C" wp14:editId="708FCDFD">
            <wp:extent cx="3129643" cy="1762112"/>
            <wp:effectExtent l="0" t="0" r="0" b="0"/>
            <wp:docPr id="2" name="Image 2" descr="http://interactions.utc.fr/fileadmin/_processed_/csm_Equipex_FIGURES__remodeler_le_visage_1b3f44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eractions.utc.fr/fileadmin/_processed_/csm_Equipex_FIGURES__remodeler_le_visage_1b3f44e28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2413" cy="1763671"/>
                    </a:xfrm>
                    <a:prstGeom prst="rect">
                      <a:avLst/>
                    </a:prstGeom>
                    <a:noFill/>
                    <a:ln>
                      <a:noFill/>
                    </a:ln>
                  </pic:spPr>
                </pic:pic>
              </a:graphicData>
            </a:graphic>
          </wp:inline>
        </w:drawing>
      </w:r>
      <w:r w:rsidRPr="00A56367">
        <w:rPr>
          <w:lang w:val="fr-FR"/>
        </w:rPr>
        <w:t xml:space="preserve"> </w:t>
      </w:r>
    </w:p>
    <w:p w14:paraId="57DE51BA" w14:textId="71E8AEC1" w:rsidR="00A56367" w:rsidRPr="007E4A0E" w:rsidRDefault="00A56367" w:rsidP="00A163CA">
      <w:pPr>
        <w:pStyle w:val="Normalweb"/>
        <w:rPr>
          <w:rFonts w:ascii="Times New Roman" w:eastAsia="Times New Roman" w:hAnsi="Times New Roman"/>
          <w:sz w:val="16"/>
          <w:szCs w:val="22"/>
          <w:lang w:val="fr-FR"/>
        </w:rPr>
      </w:pPr>
      <w:r w:rsidRPr="007E4A0E">
        <w:rPr>
          <w:rFonts w:ascii="Times New Roman" w:hAnsi="Times New Roman"/>
          <w:sz w:val="16"/>
          <w:szCs w:val="22"/>
          <w:lang w:val="fr-FR"/>
        </w:rPr>
        <w:t>U</w:t>
      </w:r>
      <w:r w:rsidR="00B010FB">
        <w:rPr>
          <w:rFonts w:ascii="Times New Roman" w:hAnsi="Times New Roman"/>
          <w:sz w:val="16"/>
          <w:szCs w:val="22"/>
          <w:lang w:val="fr-FR"/>
        </w:rPr>
        <w:t xml:space="preserve">niversité </w:t>
      </w:r>
      <w:r w:rsidRPr="007E4A0E">
        <w:rPr>
          <w:rFonts w:ascii="Times New Roman" w:hAnsi="Times New Roman"/>
          <w:sz w:val="16"/>
          <w:szCs w:val="22"/>
          <w:lang w:val="fr-FR"/>
        </w:rPr>
        <w:t>T</w:t>
      </w:r>
      <w:r w:rsidR="00B010FB">
        <w:rPr>
          <w:rFonts w:ascii="Times New Roman" w:hAnsi="Times New Roman"/>
          <w:sz w:val="16"/>
          <w:szCs w:val="22"/>
          <w:lang w:val="fr-FR"/>
        </w:rPr>
        <w:t xml:space="preserve">echnologique de </w:t>
      </w:r>
      <w:r w:rsidRPr="007E4A0E">
        <w:rPr>
          <w:rFonts w:ascii="Times New Roman" w:hAnsi="Times New Roman"/>
          <w:sz w:val="16"/>
          <w:szCs w:val="22"/>
          <w:lang w:val="fr-FR"/>
        </w:rPr>
        <w:t>C</w:t>
      </w:r>
      <w:r w:rsidR="00B010FB">
        <w:rPr>
          <w:rFonts w:ascii="Times New Roman" w:hAnsi="Times New Roman"/>
          <w:sz w:val="16"/>
          <w:szCs w:val="22"/>
          <w:lang w:val="fr-FR"/>
        </w:rPr>
        <w:t>ompiègne -</w:t>
      </w:r>
      <w:r w:rsidRPr="007E4A0E">
        <w:rPr>
          <w:rFonts w:ascii="Times New Roman" w:hAnsi="Times New Roman"/>
          <w:sz w:val="16"/>
          <w:szCs w:val="22"/>
          <w:lang w:val="fr-FR"/>
        </w:rPr>
        <w:t xml:space="preserve"> Equipex FIGURES : remodeler le visage</w:t>
      </w:r>
      <w:r w:rsidR="00B010FB">
        <w:rPr>
          <w:rFonts w:ascii="Times New Roman" w:hAnsi="Times New Roman"/>
          <w:sz w:val="16"/>
          <w:szCs w:val="22"/>
          <w:lang w:val="fr-FR"/>
        </w:rPr>
        <w:t>.</w:t>
      </w:r>
    </w:p>
    <w:p w14:paraId="01B0EE6C" w14:textId="77777777" w:rsidR="00152803" w:rsidRPr="00152803" w:rsidRDefault="00152803" w:rsidP="00152803">
      <w:pPr>
        <w:autoSpaceDE w:val="0"/>
        <w:autoSpaceDN w:val="0"/>
        <w:adjustRightInd w:val="0"/>
        <w:jc w:val="both"/>
        <w:rPr>
          <w:rFonts w:ascii="Times New Roman" w:eastAsiaTheme="majorEastAsia" w:hAnsi="Times New Roman" w:cs="Times New Roman"/>
          <w:sz w:val="22"/>
          <w:szCs w:val="22"/>
        </w:rPr>
      </w:pPr>
      <w:r w:rsidRPr="00152803">
        <w:rPr>
          <w:rFonts w:ascii="Times New Roman" w:eastAsiaTheme="majorEastAsia" w:hAnsi="Times New Roman" w:cs="Times New Roman"/>
          <w:sz w:val="22"/>
          <w:szCs w:val="22"/>
        </w:rPr>
        <w:lastRenderedPageBreak/>
        <w:t>Cette vision doit nous permettre de créer en France et en Europe les nouveaux parcours de spécialistes, former de nouveaux profils à de nouveaux métiers à l’ère de la médecine dite exponentielle (préventive et connectée).</w:t>
      </w:r>
    </w:p>
    <w:p w14:paraId="7BB74A52" w14:textId="77777777" w:rsidR="00152803" w:rsidRPr="00152803" w:rsidRDefault="00152803" w:rsidP="00152803">
      <w:pPr>
        <w:shd w:val="clear" w:color="auto" w:fill="FFFFFF" w:themeFill="background1"/>
        <w:spacing w:line="234" w:lineRule="atLeast"/>
        <w:ind w:left="720"/>
        <w:jc w:val="both"/>
        <w:rPr>
          <w:rFonts w:ascii="Times New Roman" w:eastAsiaTheme="majorEastAsia" w:hAnsi="Times New Roman" w:cs="Times New Roman"/>
          <w:sz w:val="22"/>
          <w:szCs w:val="22"/>
        </w:rPr>
      </w:pPr>
    </w:p>
    <w:p w14:paraId="41AB289F" w14:textId="1AC280B7" w:rsidR="00152803" w:rsidRPr="00152803" w:rsidRDefault="00152803" w:rsidP="000171B5">
      <w:pPr>
        <w:numPr>
          <w:ilvl w:val="0"/>
          <w:numId w:val="1"/>
        </w:numPr>
        <w:shd w:val="clear" w:color="auto" w:fill="FFFFFF" w:themeFill="background1"/>
        <w:spacing w:line="234" w:lineRule="atLeast"/>
        <w:jc w:val="both"/>
        <w:rPr>
          <w:rStyle w:val="MachinecrireHTML"/>
          <w:rFonts w:ascii="Times New Roman" w:eastAsiaTheme="majorEastAsia" w:hAnsi="Times New Roman" w:cs="Times New Roman"/>
          <w:sz w:val="22"/>
          <w:szCs w:val="22"/>
        </w:rPr>
      </w:pPr>
      <w:r w:rsidRPr="00152803">
        <w:rPr>
          <w:rFonts w:ascii="Times New Roman" w:eastAsiaTheme="majorEastAsia" w:hAnsi="Times New Roman" w:cs="Times New Roman"/>
          <w:sz w:val="22"/>
          <w:szCs w:val="22"/>
        </w:rPr>
        <w:t xml:space="preserve">Les développements sans précédent autour de la génomique, du séquençage de l’ADN et des thérapies géniques ouvrent désormais des nouvelles voies, de nouveaux cursus en faculté de médecine, </w:t>
      </w:r>
      <w:r w:rsidR="002A38CC">
        <w:rPr>
          <w:rFonts w:ascii="Times New Roman" w:eastAsiaTheme="majorEastAsia" w:hAnsi="Times New Roman" w:cs="Times New Roman"/>
          <w:sz w:val="22"/>
          <w:szCs w:val="22"/>
        </w:rPr>
        <w:t>mê</w:t>
      </w:r>
      <w:r w:rsidRPr="00152803">
        <w:rPr>
          <w:rFonts w:ascii="Times New Roman" w:eastAsiaTheme="majorEastAsia" w:hAnsi="Times New Roman" w:cs="Times New Roman"/>
          <w:sz w:val="22"/>
          <w:szCs w:val="22"/>
        </w:rPr>
        <w:t xml:space="preserve">lant la bio-informatique, la génétique… Ces évolutions scientifiques et techniques majeures doivent faire l’objet d’un encadrement éthique et juridique. L’essor de la médecine exponentielle, des thérapies géniques, doit être fondé sur une approche critique de la « réparation de l’humain » au sens éthique. C’est ainsi que nous devons considérer notre faculté de soigner ou prévenir de graves maladies, d’apporter de nouvelles méthodes de diagnostic de précision, telles que </w:t>
      </w:r>
      <w:r w:rsidRPr="00152803">
        <w:rPr>
          <w:rStyle w:val="MachinecrireHTML"/>
          <w:rFonts w:ascii="Times New Roman" w:eastAsiaTheme="minorEastAsia" w:hAnsi="Times New Roman" w:cs="Times New Roman"/>
          <w:sz w:val="22"/>
          <w:szCs w:val="22"/>
        </w:rPr>
        <w:t>l'étude des tumeurs et l'identification d’altérations génétiques qui constituent des cibles thérapeutiques, et l'étude de l’ADN constitutionnel et l'identification d’altérations génétiques associées à un risque élevé de cancers</w:t>
      </w:r>
      <w:r w:rsidRPr="00152803">
        <w:rPr>
          <w:rStyle w:val="Appelnotedebasdep"/>
          <w:rFonts w:ascii="Times New Roman" w:hAnsi="Times New Roman" w:cs="Times New Roman"/>
          <w:sz w:val="22"/>
          <w:szCs w:val="22"/>
        </w:rPr>
        <w:footnoteReference w:id="55"/>
      </w:r>
      <w:r w:rsidRPr="00152803">
        <w:rPr>
          <w:rStyle w:val="MachinecrireHTML"/>
          <w:rFonts w:ascii="Times New Roman" w:eastAsiaTheme="minorEastAsia" w:hAnsi="Times New Roman" w:cs="Times New Roman"/>
          <w:sz w:val="22"/>
          <w:szCs w:val="22"/>
        </w:rPr>
        <w:t>. L’approche peut facilement nous permettre de comprendre l’importance de l’apport des humanités dans cette démarche et notamment de la philosophie, de l’épistémologie comme garants du cadre critique et éthique du développement de cette nouvelle « médecine » préventive, personnalisée qui ne doit pas servir d’autres intérêts que la santé pour tout un chacun et permettre à tous de bénéficier de la médecine et de ses progrès dans sa mission de service public.</w:t>
      </w:r>
    </w:p>
    <w:p w14:paraId="5E423DB1" w14:textId="77777777" w:rsidR="00152803" w:rsidRPr="00152803" w:rsidRDefault="00152803" w:rsidP="00152803">
      <w:pPr>
        <w:shd w:val="clear" w:color="auto" w:fill="FFFFFF" w:themeFill="background1"/>
        <w:spacing w:line="234" w:lineRule="atLeast"/>
        <w:ind w:left="720"/>
        <w:jc w:val="both"/>
        <w:rPr>
          <w:rFonts w:ascii="Times New Roman" w:eastAsiaTheme="majorEastAsia" w:hAnsi="Times New Roman" w:cs="Times New Roman"/>
          <w:sz w:val="22"/>
          <w:szCs w:val="22"/>
        </w:rPr>
      </w:pPr>
    </w:p>
    <w:p w14:paraId="2E4598A7" w14:textId="77777777" w:rsidR="00152803" w:rsidRPr="00152803" w:rsidRDefault="00152803" w:rsidP="00152803">
      <w:pPr>
        <w:shd w:val="clear" w:color="auto" w:fill="FFFFFF" w:themeFill="background1"/>
        <w:spacing w:line="234" w:lineRule="atLeast"/>
        <w:ind w:left="720"/>
        <w:jc w:val="both"/>
        <w:rPr>
          <w:rFonts w:ascii="Times New Roman" w:eastAsiaTheme="majorEastAsia" w:hAnsi="Times New Roman" w:cs="Times New Roman"/>
          <w:sz w:val="22"/>
          <w:szCs w:val="22"/>
        </w:rPr>
      </w:pPr>
    </w:p>
    <w:p w14:paraId="3EFE00FB" w14:textId="0025CFEA" w:rsidR="00152803" w:rsidRDefault="00152803" w:rsidP="000171B5">
      <w:pPr>
        <w:numPr>
          <w:ilvl w:val="0"/>
          <w:numId w:val="1"/>
        </w:numPr>
        <w:shd w:val="clear" w:color="auto" w:fill="FFFFFF" w:themeFill="background1"/>
        <w:spacing w:line="234" w:lineRule="atLeast"/>
        <w:jc w:val="both"/>
        <w:rPr>
          <w:rFonts w:ascii="Times New Roman" w:eastAsiaTheme="majorEastAsia" w:hAnsi="Times New Roman" w:cs="Times New Roman"/>
          <w:sz w:val="22"/>
          <w:szCs w:val="22"/>
        </w:rPr>
      </w:pPr>
      <w:r w:rsidRPr="00152803">
        <w:rPr>
          <w:rFonts w:ascii="Times New Roman" w:eastAsiaTheme="majorEastAsia" w:hAnsi="Times New Roman" w:cs="Times New Roman"/>
          <w:sz w:val="22"/>
          <w:szCs w:val="22"/>
        </w:rPr>
        <w:t xml:space="preserve">Les formations juridiques ne sont pas en reste et doivent également évoluer pour répondre aux enjeux de la </w:t>
      </w:r>
      <w:r w:rsidRPr="00991B11">
        <w:rPr>
          <w:rFonts w:ascii="Times New Roman" w:eastAsiaTheme="majorEastAsia" w:hAnsi="Times New Roman" w:cs="Times New Roman"/>
          <w:i/>
          <w:sz w:val="22"/>
          <w:szCs w:val="22"/>
        </w:rPr>
        <w:t>gouvernementalité algorithmique</w:t>
      </w:r>
      <w:r w:rsidRPr="00152803">
        <w:rPr>
          <w:rFonts w:ascii="Times New Roman" w:eastAsiaTheme="majorEastAsia" w:hAnsi="Times New Roman" w:cs="Times New Roman"/>
          <w:sz w:val="22"/>
          <w:szCs w:val="22"/>
        </w:rPr>
        <w:t>, de la certification des algorithmes et de la transparence dans leur utilisation: des nouveaux métiers se dessinent, comme les jurist</w:t>
      </w:r>
      <w:r w:rsidR="006B423D">
        <w:rPr>
          <w:rFonts w:ascii="Times New Roman" w:eastAsiaTheme="majorEastAsia" w:hAnsi="Times New Roman" w:cs="Times New Roman"/>
          <w:sz w:val="22"/>
          <w:szCs w:val="22"/>
        </w:rPr>
        <w:t>es spécialisés en algorithmique</w:t>
      </w:r>
      <w:r w:rsidRPr="00152803">
        <w:rPr>
          <w:rFonts w:ascii="Times New Roman" w:eastAsiaTheme="majorEastAsia" w:hAnsi="Times New Roman" w:cs="Times New Roman"/>
          <w:sz w:val="22"/>
          <w:szCs w:val="22"/>
        </w:rPr>
        <w:t>, les juristes spécialisés en expertise algorithmique l</w:t>
      </w:r>
      <w:r w:rsidR="00991B11">
        <w:rPr>
          <w:rFonts w:ascii="Times New Roman" w:eastAsiaTheme="majorEastAsia" w:hAnsi="Times New Roman" w:cs="Times New Roman"/>
          <w:sz w:val="22"/>
          <w:szCs w:val="22"/>
        </w:rPr>
        <w:t>ors de procédures ju</w:t>
      </w:r>
      <w:r w:rsidR="006B423D">
        <w:rPr>
          <w:rFonts w:ascii="Times New Roman" w:eastAsiaTheme="majorEastAsia" w:hAnsi="Times New Roman" w:cs="Times New Roman"/>
          <w:sz w:val="22"/>
          <w:szCs w:val="22"/>
        </w:rPr>
        <w:t>diciaires</w:t>
      </w:r>
      <w:r w:rsidRPr="00152803">
        <w:rPr>
          <w:rFonts w:ascii="Times New Roman" w:eastAsiaTheme="majorEastAsia" w:hAnsi="Times New Roman" w:cs="Times New Roman"/>
          <w:sz w:val="22"/>
          <w:szCs w:val="22"/>
        </w:rPr>
        <w:t>, les « </w:t>
      </w:r>
      <w:r w:rsidRPr="00991B11">
        <w:rPr>
          <w:rFonts w:ascii="Times New Roman" w:eastAsiaTheme="majorEastAsia" w:hAnsi="Times New Roman" w:cs="Times New Roman"/>
          <w:i/>
          <w:sz w:val="22"/>
          <w:szCs w:val="22"/>
        </w:rPr>
        <w:t>dataires</w:t>
      </w:r>
      <w:r w:rsidRPr="00152803">
        <w:rPr>
          <w:rFonts w:ascii="Times New Roman" w:eastAsiaTheme="majorEastAsia" w:hAnsi="Times New Roman" w:cs="Times New Roman"/>
          <w:sz w:val="22"/>
          <w:szCs w:val="22"/>
        </w:rPr>
        <w:t xml:space="preserve"> » (notariat des données, expression employée par Michel Serres). Tous soumis à une probable nouvelle législation du travail, à l’éminence d’un droit de la robotique, aux conséquences de la robotique sur le travail et les travailleurs humains, aux incidences des algorithmes sur les libertés individuelles et la publicité… </w:t>
      </w:r>
    </w:p>
    <w:p w14:paraId="45A5E7E6" w14:textId="77777777" w:rsidR="00991B11" w:rsidRPr="00152803" w:rsidRDefault="00991B11" w:rsidP="00991B11">
      <w:pPr>
        <w:shd w:val="clear" w:color="auto" w:fill="FFFFFF" w:themeFill="background1"/>
        <w:spacing w:line="234" w:lineRule="atLeast"/>
        <w:ind w:left="720"/>
        <w:jc w:val="both"/>
        <w:rPr>
          <w:rFonts w:ascii="Times New Roman" w:eastAsiaTheme="majorEastAsia" w:hAnsi="Times New Roman" w:cs="Times New Roman"/>
          <w:sz w:val="22"/>
          <w:szCs w:val="22"/>
        </w:rPr>
      </w:pPr>
    </w:p>
    <w:p w14:paraId="6B017ED7" w14:textId="77777777" w:rsidR="00152803" w:rsidRDefault="00152803" w:rsidP="00152803">
      <w:pPr>
        <w:shd w:val="clear" w:color="auto" w:fill="FFFFFF" w:themeFill="background1"/>
        <w:spacing w:line="234" w:lineRule="atLeast"/>
        <w:ind w:left="360"/>
        <w:jc w:val="both"/>
        <w:rPr>
          <w:rFonts w:ascii="Times New Roman" w:hAnsi="Times New Roman" w:cs="Times New Roman"/>
          <w:i/>
          <w:iCs/>
          <w:sz w:val="22"/>
          <w:szCs w:val="22"/>
        </w:rPr>
      </w:pPr>
      <w:r w:rsidRPr="00152803">
        <w:rPr>
          <w:rFonts w:ascii="Times New Roman" w:eastAsiaTheme="majorEastAsia" w:hAnsi="Times New Roman" w:cs="Times New Roman"/>
          <w:sz w:val="22"/>
          <w:szCs w:val="22"/>
        </w:rPr>
        <w:t>Avec le développement du Big Data et de la science des données contemporaine, nous sommes confrontés à des questions éthiques, mais se profilent les contours d’un questionnement philosophique qui nourrit de nouvelles réflexions juridiques, des pans entiers du droit et de nos dispositifs réglementaires vont être touchés et impactés : car l’utilisation d’algorithmes dans notre quotidien, à travers l’utilisation que nous faisons du web, des réseaux sociaux, du mobile nous imposent de penser aux nouvelles formes de pouvoir, d’obligations, de droit d’utilisation de ces mêmes algorithmes de manière éclairée, consentie et libre : «</w:t>
      </w:r>
      <w:r w:rsidRPr="00152803">
        <w:rPr>
          <w:rFonts w:ascii="Times New Roman" w:eastAsiaTheme="majorEastAsia" w:hAnsi="Times New Roman" w:cs="Times New Roman"/>
          <w:i/>
          <w:sz w:val="22"/>
          <w:szCs w:val="22"/>
        </w:rPr>
        <w:t> </w:t>
      </w:r>
      <w:r w:rsidRPr="00152803">
        <w:rPr>
          <w:rFonts w:ascii="Times New Roman" w:hAnsi="Times New Roman" w:cs="Times New Roman"/>
          <w:i/>
          <w:iCs/>
          <w:sz w:val="22"/>
          <w:szCs w:val="22"/>
        </w:rPr>
        <w:t>La gouvernementalité algorithmique se caractérise notamment par le double mouvement suivant : a) l’abandon de toute forme d’« échelle », d’« étalon », de hiérarchie, au profit d’une normativité immanente et évolutive en temps réel, dont émerge un « double statistique » du monde et qui semble faire table rase des anciennes hiérarchies dessinée par l’homme normal ou l’homme moyen ; b) l’évitement de toute confrontation avec les individus dont les occasions de subjectivation se trouvent raréfiées.</w:t>
      </w:r>
      <w:r w:rsidRPr="00152803">
        <w:rPr>
          <w:rFonts w:ascii="Times New Roman" w:hAnsi="Times New Roman" w:cs="Times New Roman"/>
          <w:i/>
          <w:iCs/>
          <w:sz w:val="22"/>
          <w:szCs w:val="22"/>
        </w:rPr>
        <w:br/>
        <w:t>Ce double mouvement nous paraît le fruit de la focalisation de la statistique contemporaine sur les relations… »</w:t>
      </w:r>
      <w:r w:rsidRPr="00152803">
        <w:rPr>
          <w:rStyle w:val="Appelnotedebasdep"/>
          <w:rFonts w:ascii="Times New Roman" w:hAnsi="Times New Roman" w:cs="Times New Roman"/>
          <w:i/>
          <w:iCs/>
          <w:sz w:val="22"/>
          <w:szCs w:val="22"/>
        </w:rPr>
        <w:footnoteReference w:id="56"/>
      </w:r>
      <w:r w:rsidRPr="00152803">
        <w:rPr>
          <w:rFonts w:ascii="Times New Roman" w:hAnsi="Times New Roman" w:cs="Times New Roman"/>
          <w:i/>
          <w:iCs/>
          <w:sz w:val="22"/>
          <w:szCs w:val="22"/>
        </w:rPr>
        <w:t xml:space="preserve">. </w:t>
      </w:r>
    </w:p>
    <w:p w14:paraId="50AED261" w14:textId="77777777" w:rsidR="00152803" w:rsidRDefault="00152803" w:rsidP="00152803">
      <w:pPr>
        <w:shd w:val="clear" w:color="auto" w:fill="FFFFFF" w:themeFill="background1"/>
        <w:spacing w:line="234" w:lineRule="atLeast"/>
        <w:ind w:left="360"/>
        <w:jc w:val="both"/>
        <w:rPr>
          <w:rFonts w:ascii="Times New Roman" w:hAnsi="Times New Roman" w:cs="Times New Roman"/>
          <w:i/>
          <w:iCs/>
          <w:sz w:val="22"/>
          <w:szCs w:val="22"/>
        </w:rPr>
      </w:pPr>
    </w:p>
    <w:p w14:paraId="31786D82" w14:textId="7E4D914E" w:rsidR="00152803" w:rsidRPr="00152803" w:rsidRDefault="00152803" w:rsidP="00152803">
      <w:pPr>
        <w:shd w:val="clear" w:color="auto" w:fill="FFFFFF" w:themeFill="background1"/>
        <w:spacing w:line="234" w:lineRule="atLeast"/>
        <w:ind w:left="360"/>
        <w:jc w:val="both"/>
        <w:rPr>
          <w:rFonts w:ascii="Times New Roman" w:hAnsi="Times New Roman" w:cs="Times New Roman"/>
          <w:iCs/>
          <w:sz w:val="22"/>
          <w:szCs w:val="22"/>
        </w:rPr>
      </w:pPr>
      <w:r w:rsidRPr="00152803">
        <w:rPr>
          <w:rFonts w:ascii="Times New Roman" w:hAnsi="Times New Roman" w:cs="Times New Roman"/>
          <w:iCs/>
          <w:sz w:val="22"/>
          <w:szCs w:val="22"/>
        </w:rPr>
        <w:t>Notre société confrontée au déluge des données (« </w:t>
      </w:r>
      <w:r w:rsidRPr="003A267A">
        <w:rPr>
          <w:rFonts w:ascii="Times New Roman" w:hAnsi="Times New Roman" w:cs="Times New Roman"/>
          <w:i/>
          <w:iCs/>
          <w:sz w:val="22"/>
          <w:szCs w:val="22"/>
        </w:rPr>
        <w:t>dataclysme</w:t>
      </w:r>
      <w:r w:rsidRPr="00152803">
        <w:rPr>
          <w:rFonts w:ascii="Times New Roman" w:hAnsi="Times New Roman" w:cs="Times New Roman"/>
          <w:iCs/>
          <w:sz w:val="22"/>
          <w:szCs w:val="22"/>
        </w:rPr>
        <w:t xml:space="preserve"> ») et à son traitement, ouvre de nouvelles voix, de nouveaux parcours dans le domaine juridique, que l’automatisation et l’intelligence artificielle rendent possibles. Alors que l’auto-apprentissage automatique (machine learning) prévoit d’ingérer l’ensemble des codes et de la jurisprudence et de rendre des conclusions sur des dossiers juridiques en lieu et place des avocats ou des notaires… Les </w:t>
      </w:r>
      <w:r w:rsidRPr="00152803">
        <w:rPr>
          <w:rFonts w:ascii="Times New Roman" w:hAnsi="Times New Roman" w:cs="Times New Roman"/>
          <w:iCs/>
          <w:sz w:val="22"/>
          <w:szCs w:val="22"/>
        </w:rPr>
        <w:lastRenderedPageBreak/>
        <w:t>machines détenu</w:t>
      </w:r>
      <w:r w:rsidR="003A267A">
        <w:rPr>
          <w:rFonts w:ascii="Times New Roman" w:hAnsi="Times New Roman" w:cs="Times New Roman"/>
          <w:iCs/>
          <w:sz w:val="22"/>
          <w:szCs w:val="22"/>
        </w:rPr>
        <w:t>e</w:t>
      </w:r>
      <w:r w:rsidRPr="00152803">
        <w:rPr>
          <w:rFonts w:ascii="Times New Roman" w:hAnsi="Times New Roman" w:cs="Times New Roman"/>
          <w:iCs/>
          <w:sz w:val="22"/>
          <w:szCs w:val="22"/>
        </w:rPr>
        <w:t>s par les leaders du web mondiaux (GAFA, NATU) vont devoir ouvrir leur boite noire algorithmique en toute transparence et se laisser auditer par des nouveaux spécialistes formés techniquement et juridiquement. Nous pouvons imaginer qu’en France et en Europe, nous puissions ouvrir une Commission pour la Transparence Algorithmique et ainsi construire de nouveaux cursus à la frontière du droit, de l’éthique, des humanités et de l’algorithmique : parcours dipl</w:t>
      </w:r>
      <w:r w:rsidR="003A267A">
        <w:rPr>
          <w:rFonts w:ascii="Times New Roman" w:hAnsi="Times New Roman" w:cs="Times New Roman"/>
          <w:iCs/>
          <w:sz w:val="22"/>
          <w:szCs w:val="22"/>
        </w:rPr>
        <w:t>ô</w:t>
      </w:r>
      <w:r w:rsidRPr="00152803">
        <w:rPr>
          <w:rFonts w:ascii="Times New Roman" w:hAnsi="Times New Roman" w:cs="Times New Roman"/>
          <w:iCs/>
          <w:sz w:val="22"/>
          <w:szCs w:val="22"/>
        </w:rPr>
        <w:t>mants et certifiants (intégrant là encore une nouvelle transdisciplinarité et donc des parcours communs à monter entre facultés de droit, de philosophie, de sciences sociales, Ecole de Formation du Barreau, Ecole Nationale de la Magistrature, Science Po…).</w:t>
      </w:r>
    </w:p>
    <w:p w14:paraId="740DE346" w14:textId="77777777" w:rsidR="00152803" w:rsidRPr="00152803" w:rsidRDefault="00152803" w:rsidP="00152803">
      <w:pPr>
        <w:shd w:val="clear" w:color="auto" w:fill="FFFFFF" w:themeFill="background1"/>
        <w:spacing w:line="234" w:lineRule="atLeast"/>
        <w:ind w:left="360"/>
        <w:jc w:val="both"/>
        <w:rPr>
          <w:rFonts w:ascii="Times New Roman" w:eastAsiaTheme="majorEastAsia" w:hAnsi="Times New Roman" w:cs="Times New Roman"/>
          <w:sz w:val="22"/>
          <w:szCs w:val="22"/>
        </w:rPr>
      </w:pPr>
    </w:p>
    <w:p w14:paraId="53D4E678" w14:textId="77777777" w:rsidR="00152803" w:rsidRDefault="00152803" w:rsidP="00152803">
      <w:pPr>
        <w:pStyle w:val="Notedebasdepage"/>
        <w:jc w:val="both"/>
        <w:rPr>
          <w:rFonts w:ascii="Times New Roman" w:eastAsiaTheme="majorEastAsia" w:hAnsi="Times New Roman" w:cs="Times New Roman"/>
          <w:sz w:val="22"/>
          <w:szCs w:val="22"/>
        </w:rPr>
      </w:pPr>
      <w:r w:rsidRPr="00152803">
        <w:rPr>
          <w:rFonts w:ascii="Times New Roman" w:eastAsiaTheme="majorEastAsia" w:hAnsi="Times New Roman" w:cs="Times New Roman"/>
          <w:sz w:val="22"/>
          <w:szCs w:val="22"/>
        </w:rPr>
        <w:t xml:space="preserve"> </w:t>
      </w:r>
      <w:r w:rsidRPr="00152803">
        <w:rPr>
          <w:rFonts w:ascii="Times New Roman" w:hAnsi="Times New Roman" w:cs="Times New Roman"/>
          <w:sz w:val="22"/>
          <w:szCs w:val="22"/>
        </w:rPr>
        <w:t>« </w:t>
      </w:r>
      <w:r w:rsidRPr="00152803">
        <w:rPr>
          <w:rFonts w:ascii="Times New Roman" w:hAnsi="Times New Roman" w:cs="Times New Roman"/>
          <w:i/>
          <w:sz w:val="22"/>
          <w:szCs w:val="22"/>
        </w:rPr>
        <w:t>Le modèle linéaire « produire, consommer, jeter » est à bout de souffle. Dépendance vis-à-vis de ressources non renouvelables, raréfaction et hausse des prix de l’énergie et des matières premières, augmentation des pollutions et des déchets, rupture de l’équilibre des écosystèmes, exigent une refonte de nos modèles de production et de consommation, pour une utilisation plus efficace des ressources. La transition vers une économie circulaire, incluse dans le projet de loi pour la transition énergétique, prône l’écologie industrielle et la conception écologique des produits, l’allongement de leur durée de vie, leur réemploi ou réutilisation, la réduction des déchets et l’amélioration du recyclage. Ce nouveau modèle, qui appelle à la coopération de tous, acteurs publics et privés, État et collectivités, entreprises et citoyens, dans les territoires, est porteur de créations d’emploi, d’innovations, de compétitivité pour les entreprises</w:t>
      </w:r>
      <w:r w:rsidRPr="00152803">
        <w:rPr>
          <w:rFonts w:ascii="Times New Roman" w:hAnsi="Times New Roman" w:cs="Times New Roman"/>
          <w:sz w:val="22"/>
          <w:szCs w:val="22"/>
        </w:rPr>
        <w:t> »</w:t>
      </w:r>
      <w:r w:rsidRPr="00152803">
        <w:rPr>
          <w:rStyle w:val="Appelnotedebasdep"/>
          <w:rFonts w:ascii="Times New Roman" w:hAnsi="Times New Roman" w:cs="Times New Roman"/>
          <w:sz w:val="22"/>
          <w:szCs w:val="22"/>
        </w:rPr>
        <w:footnoteReference w:id="57"/>
      </w:r>
      <w:r w:rsidRPr="00152803">
        <w:rPr>
          <w:rFonts w:ascii="Times New Roman" w:hAnsi="Times New Roman" w:cs="Times New Roman"/>
          <w:sz w:val="22"/>
          <w:szCs w:val="22"/>
        </w:rPr>
        <w:t>.</w:t>
      </w:r>
      <w:r w:rsidRPr="00152803">
        <w:rPr>
          <w:rFonts w:ascii="Times New Roman" w:eastAsiaTheme="majorEastAsia" w:hAnsi="Times New Roman" w:cs="Times New Roman"/>
          <w:sz w:val="22"/>
          <w:szCs w:val="22"/>
        </w:rPr>
        <w:t xml:space="preserve"> C’est pour ces mêmes raisons que nous considérons, comme primordial le développement d’une écologie du numérique en lien avec le modèle de l’économie circulaire. Notre société du tout numérique engendre des formes de pollutions nouvelles, produites par les déchets informatiques de plus en plus nombreux et ses conséquences sur le recyclage, le traitement de ces déchets industriels. </w:t>
      </w:r>
    </w:p>
    <w:p w14:paraId="00CC6722" w14:textId="77777777" w:rsidR="003A267A" w:rsidRPr="00152803" w:rsidRDefault="003A267A" w:rsidP="00152803">
      <w:pPr>
        <w:pStyle w:val="Notedebasdepage"/>
        <w:jc w:val="both"/>
        <w:rPr>
          <w:rFonts w:ascii="Times New Roman" w:eastAsiaTheme="majorEastAsia" w:hAnsi="Times New Roman" w:cs="Times New Roman"/>
          <w:sz w:val="22"/>
          <w:szCs w:val="22"/>
        </w:rPr>
      </w:pPr>
    </w:p>
    <w:p w14:paraId="22A35C72" w14:textId="49DA18AF" w:rsidR="00152803" w:rsidRPr="00152803" w:rsidRDefault="00152803" w:rsidP="00BB0B24">
      <w:pPr>
        <w:pStyle w:val="Notedebasdepage"/>
        <w:jc w:val="both"/>
        <w:rPr>
          <w:rFonts w:ascii="Times New Roman" w:eastAsiaTheme="majorEastAsia" w:hAnsi="Times New Roman" w:cs="Times New Roman"/>
          <w:sz w:val="22"/>
          <w:szCs w:val="22"/>
        </w:rPr>
      </w:pPr>
      <w:r w:rsidRPr="00152803">
        <w:rPr>
          <w:rFonts w:ascii="Times New Roman" w:eastAsiaTheme="majorEastAsia" w:hAnsi="Times New Roman" w:cs="Times New Roman"/>
          <w:sz w:val="22"/>
          <w:szCs w:val="22"/>
        </w:rPr>
        <w:t xml:space="preserve">Nous devons monter des </w:t>
      </w:r>
      <w:r w:rsidR="000A2077">
        <w:rPr>
          <w:rFonts w:ascii="Times New Roman" w:eastAsiaTheme="majorEastAsia" w:hAnsi="Times New Roman" w:cs="Times New Roman"/>
          <w:sz w:val="22"/>
          <w:szCs w:val="22"/>
        </w:rPr>
        <w:t xml:space="preserve">cursus complets de </w:t>
      </w:r>
      <w:r w:rsidRPr="00152803">
        <w:rPr>
          <w:rFonts w:ascii="Times New Roman" w:eastAsiaTheme="majorEastAsia" w:hAnsi="Times New Roman" w:cs="Times New Roman"/>
          <w:sz w:val="22"/>
          <w:szCs w:val="22"/>
        </w:rPr>
        <w:t>formations diplômantes et certifiantes autour des enjeux de l’économie circulaire, de l’innov</w:t>
      </w:r>
      <w:r w:rsidR="000A2077">
        <w:rPr>
          <w:rFonts w:ascii="Times New Roman" w:eastAsiaTheme="majorEastAsia" w:hAnsi="Times New Roman" w:cs="Times New Roman"/>
          <w:sz w:val="22"/>
          <w:szCs w:val="22"/>
        </w:rPr>
        <w:t>ation frugale, des « communs ».</w:t>
      </w:r>
      <w:r w:rsidR="00BB0B24">
        <w:rPr>
          <w:rFonts w:ascii="Times New Roman" w:eastAsiaTheme="majorEastAsia" w:hAnsi="Times New Roman" w:cs="Times New Roman"/>
          <w:sz w:val="22"/>
          <w:szCs w:val="22"/>
        </w:rPr>
        <w:t xml:space="preserve"> </w:t>
      </w:r>
      <w:r w:rsidRPr="00152803">
        <w:rPr>
          <w:rFonts w:ascii="Times New Roman" w:eastAsiaTheme="majorEastAsia" w:hAnsi="Times New Roman" w:cs="Times New Roman"/>
          <w:sz w:val="22"/>
          <w:szCs w:val="22"/>
        </w:rPr>
        <w:t xml:space="preserve">Il faut également prévoir des formations/cours sur les cultures numériques et sur ce qui précède </w:t>
      </w:r>
      <w:r w:rsidR="000A2077">
        <w:rPr>
          <w:rFonts w:ascii="Times New Roman" w:eastAsiaTheme="majorEastAsia" w:hAnsi="Times New Roman" w:cs="Times New Roman"/>
          <w:sz w:val="22"/>
          <w:szCs w:val="22"/>
        </w:rPr>
        <w:t>à nos élus…</w:t>
      </w:r>
    </w:p>
    <w:p w14:paraId="7176A572" w14:textId="77777777" w:rsidR="00152803" w:rsidRPr="00152803" w:rsidRDefault="00152803" w:rsidP="00152803">
      <w:pPr>
        <w:shd w:val="clear" w:color="auto" w:fill="FFFFFF" w:themeFill="background1"/>
        <w:spacing w:line="234" w:lineRule="atLeast"/>
        <w:jc w:val="both"/>
        <w:rPr>
          <w:rFonts w:ascii="Times New Roman" w:eastAsiaTheme="majorEastAsia" w:hAnsi="Times New Roman" w:cs="Times New Roman"/>
          <w:sz w:val="22"/>
          <w:szCs w:val="22"/>
        </w:rPr>
      </w:pPr>
    </w:p>
    <w:sectPr w:rsidR="00152803" w:rsidRPr="00152803" w:rsidSect="007D60B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E367AC" w14:textId="77777777" w:rsidR="005628D7" w:rsidRDefault="005628D7" w:rsidP="00731061">
      <w:r>
        <w:separator/>
      </w:r>
    </w:p>
  </w:endnote>
  <w:endnote w:type="continuationSeparator" w:id="0">
    <w:p w14:paraId="74398632" w14:textId="77777777" w:rsidR="005628D7" w:rsidRDefault="005628D7" w:rsidP="00731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Tahoma">
    <w:panose1 w:val="00000000000000000000"/>
    <w:charset w:val="00"/>
    <w:family w:val="swiss"/>
    <w:notTrueType/>
    <w:pitch w:val="variable"/>
    <w:sig w:usb0="00000003" w:usb1="00000000" w:usb2="00000000" w:usb3="00000000" w:csb0="00000001" w:csb1="00000000"/>
  </w:font>
  <w:font w:name="HelveticaNeue LT 55 Roman">
    <w:altName w:val="HelveticaNeue LT 55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23xmxhm,Bold">
    <w:panose1 w:val="00000000000000000000"/>
    <w:charset w:val="00"/>
    <w:family w:val="auto"/>
    <w:notTrueType/>
    <w:pitch w:val="default"/>
    <w:sig w:usb0="00000003" w:usb1="00000000" w:usb2="00000000" w:usb3="00000000" w:csb0="00000001" w:csb1="00000000"/>
  </w:font>
  <w:font w:name="90kym,Bold">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D6F33B" w14:textId="77777777" w:rsidR="005628D7" w:rsidRDefault="005628D7" w:rsidP="00731061">
      <w:r>
        <w:separator/>
      </w:r>
    </w:p>
  </w:footnote>
  <w:footnote w:type="continuationSeparator" w:id="0">
    <w:p w14:paraId="59556E88" w14:textId="77777777" w:rsidR="005628D7" w:rsidRDefault="005628D7" w:rsidP="00731061">
      <w:r>
        <w:continuationSeparator/>
      </w:r>
    </w:p>
  </w:footnote>
  <w:footnote w:id="1">
    <w:p w14:paraId="08055B8D" w14:textId="77777777" w:rsidR="002A3DBB" w:rsidRPr="004A77F1" w:rsidRDefault="002A3DBB" w:rsidP="002A3DBB">
      <w:pPr>
        <w:pStyle w:val="Default"/>
        <w:jc w:val="both"/>
        <w:rPr>
          <w:color w:val="auto"/>
        </w:rPr>
      </w:pPr>
      <w:r w:rsidRPr="004A77F1">
        <w:rPr>
          <w:rStyle w:val="Appelnotedebasdep"/>
          <w:color w:val="auto"/>
          <w:sz w:val="16"/>
          <w:szCs w:val="16"/>
        </w:rPr>
        <w:footnoteRef/>
      </w:r>
      <w:r w:rsidRPr="004A77F1">
        <w:rPr>
          <w:color w:val="auto"/>
          <w:sz w:val="16"/>
          <w:szCs w:val="16"/>
        </w:rPr>
        <w:t xml:space="preserve"> </w:t>
      </w:r>
      <w:r w:rsidRPr="004A77F1">
        <w:rPr>
          <w:iCs/>
          <w:color w:val="auto"/>
          <w:sz w:val="16"/>
          <w:szCs w:val="16"/>
        </w:rPr>
        <w:t xml:space="preserve">Yann Moulier Boutang, « Le capitalisme cognitif. La nouvelle grande transformation », 2007, Paris : Éditions Amsterdam. </w:t>
      </w:r>
      <w:r w:rsidRPr="004A77F1">
        <w:rPr>
          <w:color w:val="auto"/>
        </w:rPr>
        <w:t xml:space="preserve"> </w:t>
      </w:r>
    </w:p>
  </w:footnote>
  <w:footnote w:id="2">
    <w:p w14:paraId="06871754" w14:textId="71D5B3E0" w:rsidR="002A3DBB" w:rsidRPr="005A650A" w:rsidRDefault="002A3DBB" w:rsidP="002A3DBB">
      <w:pPr>
        <w:pStyle w:val="Notedebasdepage"/>
        <w:jc w:val="both"/>
        <w:rPr>
          <w:rFonts w:ascii="Times New Roman" w:hAnsi="Times New Roman"/>
          <w:sz w:val="16"/>
          <w:szCs w:val="16"/>
        </w:rPr>
      </w:pPr>
      <w:r w:rsidRPr="00CD2929">
        <w:rPr>
          <w:rStyle w:val="Appelnotedebasdep"/>
          <w:rFonts w:ascii="Times New Roman" w:hAnsi="Times New Roman"/>
          <w:sz w:val="16"/>
          <w:szCs w:val="16"/>
        </w:rPr>
        <w:footnoteRef/>
      </w:r>
      <w:r w:rsidRPr="00CD2929">
        <w:rPr>
          <w:rFonts w:ascii="Times New Roman" w:hAnsi="Times New Roman"/>
          <w:sz w:val="16"/>
          <w:szCs w:val="16"/>
        </w:rPr>
        <w:t xml:space="preserve"> Dominique Méda, « Introduction », </w:t>
      </w:r>
      <w:r w:rsidRPr="00CD2929">
        <w:rPr>
          <w:rStyle w:val="Emphase"/>
          <w:rFonts w:ascii="Times New Roman" w:hAnsi="Times New Roman"/>
          <w:sz w:val="16"/>
          <w:szCs w:val="16"/>
        </w:rPr>
        <w:t>Le travail</w:t>
      </w:r>
      <w:r w:rsidRPr="00CD2929">
        <w:rPr>
          <w:rFonts w:ascii="Times New Roman" w:hAnsi="Times New Roman"/>
          <w:sz w:val="16"/>
          <w:szCs w:val="16"/>
        </w:rPr>
        <w:t xml:space="preserve">, Paris, Presses Universitaires de </w:t>
      </w:r>
      <w:r>
        <w:rPr>
          <w:rFonts w:ascii="Times New Roman" w:hAnsi="Times New Roman"/>
          <w:sz w:val="16"/>
          <w:szCs w:val="16"/>
        </w:rPr>
        <w:t>France</w:t>
      </w:r>
      <w:r w:rsidRPr="00CD2929">
        <w:rPr>
          <w:rFonts w:ascii="Times New Roman" w:hAnsi="Times New Roman"/>
          <w:sz w:val="16"/>
          <w:szCs w:val="16"/>
        </w:rPr>
        <w:t>, «Que sais-je ?», 2007</w:t>
      </w:r>
      <w:r>
        <w:rPr>
          <w:rFonts w:ascii="Times New Roman" w:hAnsi="Times New Roman"/>
          <w:sz w:val="16"/>
          <w:szCs w:val="16"/>
        </w:rPr>
        <w:t>.</w:t>
      </w:r>
    </w:p>
  </w:footnote>
  <w:footnote w:id="3">
    <w:p w14:paraId="42FB4D07" w14:textId="4D56081F" w:rsidR="00FB1C19" w:rsidRPr="00FB1C19" w:rsidRDefault="00FB1C19" w:rsidP="00FB1C19">
      <w:pPr>
        <w:pStyle w:val="Notedebasdepage"/>
        <w:jc w:val="both"/>
        <w:rPr>
          <w:rFonts w:ascii="Times New Roman" w:hAnsi="Times New Roman" w:cs="Times New Roman"/>
          <w:sz w:val="16"/>
          <w:szCs w:val="16"/>
        </w:rPr>
      </w:pPr>
      <w:r w:rsidRPr="00FB1C19">
        <w:rPr>
          <w:rStyle w:val="Appelnotedebasdep"/>
          <w:rFonts w:ascii="Times New Roman" w:hAnsi="Times New Roman" w:cs="Times New Roman"/>
          <w:sz w:val="16"/>
          <w:szCs w:val="16"/>
        </w:rPr>
        <w:footnoteRef/>
      </w:r>
      <w:r w:rsidRPr="00FB1C19">
        <w:rPr>
          <w:rFonts w:ascii="Times New Roman" w:hAnsi="Times New Roman" w:cs="Times New Roman"/>
          <w:sz w:val="16"/>
          <w:szCs w:val="16"/>
        </w:rPr>
        <w:t xml:space="preserve"> </w:t>
      </w:r>
      <w:r w:rsidR="00D7412D">
        <w:rPr>
          <w:rFonts w:ascii="Times New Roman" w:hAnsi="Times New Roman" w:cs="Times New Roman"/>
          <w:sz w:val="16"/>
          <w:szCs w:val="16"/>
        </w:rPr>
        <w:t xml:space="preserve">Cf. définition sur le site de </w:t>
      </w:r>
      <w:r w:rsidRPr="00FB1C19">
        <w:rPr>
          <w:rFonts w:ascii="Times New Roman" w:hAnsi="Times New Roman" w:cs="Times New Roman"/>
          <w:sz w:val="16"/>
          <w:szCs w:val="16"/>
        </w:rPr>
        <w:t xml:space="preserve">Ars Industrialis, « si </w:t>
      </w:r>
      <w:r w:rsidRPr="00FB1C19">
        <w:rPr>
          <w:rFonts w:ascii="Times New Roman" w:hAnsi="Times New Roman" w:cs="Times New Roman"/>
          <w:i/>
          <w:iCs/>
          <w:sz w:val="16"/>
          <w:szCs w:val="16"/>
        </w:rPr>
        <w:t>otium</w:t>
      </w:r>
      <w:r w:rsidRPr="00FB1C19">
        <w:rPr>
          <w:rFonts w:ascii="Times New Roman" w:hAnsi="Times New Roman" w:cs="Times New Roman"/>
          <w:sz w:val="16"/>
          <w:szCs w:val="16"/>
        </w:rPr>
        <w:t xml:space="preserve"> et </w:t>
      </w:r>
      <w:r w:rsidRPr="00FB1C19">
        <w:rPr>
          <w:rFonts w:ascii="Times New Roman" w:hAnsi="Times New Roman" w:cs="Times New Roman"/>
          <w:i/>
          <w:iCs/>
          <w:sz w:val="16"/>
          <w:szCs w:val="16"/>
        </w:rPr>
        <w:t>negotium</w:t>
      </w:r>
      <w:r w:rsidRPr="00FB1C19">
        <w:rPr>
          <w:rFonts w:ascii="Times New Roman" w:hAnsi="Times New Roman" w:cs="Times New Roman"/>
          <w:sz w:val="16"/>
          <w:szCs w:val="16"/>
        </w:rPr>
        <w:t>, comme existence et subsistance, composent toujours, ils doivent absolument demeurer distincts. Mais ce serait une erreur d’opposer systématiquement otium et negotium car nous retomberions dans une démarche fondamentalement métaphysique. Max Weber a montré combien, avec l’éthique protestante du capitalisme, le negotium devient une activité qui relève de l’otium, et dans laquelle il s’inscrit » : http://arsindustrialis.org/otium</w:t>
      </w:r>
    </w:p>
  </w:footnote>
  <w:footnote w:id="4">
    <w:p w14:paraId="236964E8" w14:textId="77777777" w:rsidR="005A650A" w:rsidRPr="005A650A" w:rsidRDefault="005A650A" w:rsidP="005A650A">
      <w:pPr>
        <w:autoSpaceDE w:val="0"/>
        <w:autoSpaceDN w:val="0"/>
        <w:adjustRightInd w:val="0"/>
        <w:jc w:val="both"/>
        <w:rPr>
          <w:rFonts w:ascii="Times New Roman" w:hAnsi="Times New Roman" w:cs="Times New Roman"/>
          <w:sz w:val="16"/>
          <w:szCs w:val="16"/>
          <w:lang w:val="en-US"/>
        </w:rPr>
      </w:pPr>
      <w:r w:rsidRPr="00B43E00">
        <w:rPr>
          <w:rStyle w:val="Appelnotedebasdep"/>
          <w:rFonts w:ascii="Times New Roman" w:hAnsi="Times New Roman" w:cs="Times New Roman"/>
          <w:sz w:val="16"/>
          <w:szCs w:val="16"/>
        </w:rPr>
        <w:footnoteRef/>
      </w:r>
      <w:r w:rsidRPr="00B43E00">
        <w:rPr>
          <w:rFonts w:ascii="Times New Roman" w:hAnsi="Times New Roman" w:cs="Times New Roman"/>
          <w:sz w:val="16"/>
          <w:szCs w:val="16"/>
        </w:rPr>
        <w:t xml:space="preserve"> Ariel Kyrou, « La mutation androïde de Google. Radiographie d'un imaginaire en actes », </w:t>
      </w:r>
      <w:r w:rsidRPr="00B43E00">
        <w:rPr>
          <w:rFonts w:ascii="Times New Roman" w:hAnsi="Times New Roman" w:cs="Times New Roman"/>
          <w:i/>
          <w:iCs/>
          <w:sz w:val="16"/>
          <w:szCs w:val="16"/>
        </w:rPr>
        <w:t xml:space="preserve">Multitudes </w:t>
      </w:r>
      <w:r w:rsidRPr="00B43E00">
        <w:rPr>
          <w:rFonts w:ascii="Times New Roman" w:hAnsi="Times New Roman" w:cs="Times New Roman"/>
          <w:sz w:val="16"/>
          <w:szCs w:val="16"/>
        </w:rPr>
        <w:t xml:space="preserve">2009/1 (n° 36), p. 104-113. </w:t>
      </w:r>
      <w:r w:rsidRPr="005A650A">
        <w:rPr>
          <w:rFonts w:ascii="Times New Roman" w:hAnsi="Times New Roman" w:cs="Times New Roman"/>
          <w:sz w:val="16"/>
          <w:szCs w:val="16"/>
          <w:lang w:val="en-US"/>
        </w:rPr>
        <w:t>DOI 10.3917/mult.036.0104</w:t>
      </w:r>
    </w:p>
  </w:footnote>
  <w:footnote w:id="5">
    <w:p w14:paraId="6B8DAF83" w14:textId="77777777" w:rsidR="005A650A" w:rsidRPr="002B57F0" w:rsidRDefault="005A650A" w:rsidP="005A650A">
      <w:pPr>
        <w:pStyle w:val="Notedebasdepage"/>
        <w:jc w:val="both"/>
        <w:rPr>
          <w:rFonts w:ascii="Times New Roman" w:hAnsi="Times New Roman" w:cs="Times New Roman"/>
          <w:lang w:val="en-US"/>
        </w:rPr>
      </w:pPr>
      <w:r w:rsidRPr="0051645A">
        <w:rPr>
          <w:rStyle w:val="Appelnotedebasdep"/>
          <w:rFonts w:ascii="Times New Roman" w:hAnsi="Times New Roman" w:cs="Times New Roman"/>
          <w:sz w:val="16"/>
        </w:rPr>
        <w:footnoteRef/>
      </w:r>
      <w:r w:rsidRPr="0051645A">
        <w:rPr>
          <w:rFonts w:ascii="Times New Roman" w:hAnsi="Times New Roman" w:cs="Times New Roman"/>
          <w:sz w:val="16"/>
          <w:lang w:val="en-US"/>
        </w:rPr>
        <w:t xml:space="preserve"> FaberNovel, GAFAnomics, New Economy, New Rules, 25/11/14, http://fr.slideshare.net/faberNovel/gafanomics</w:t>
      </w:r>
    </w:p>
  </w:footnote>
  <w:footnote w:id="6">
    <w:p w14:paraId="30779674" w14:textId="77777777" w:rsidR="00255C12" w:rsidRPr="00B43E00" w:rsidRDefault="00255C12" w:rsidP="00255C12">
      <w:pPr>
        <w:pStyle w:val="Notedebasdepage"/>
        <w:jc w:val="both"/>
        <w:rPr>
          <w:rFonts w:ascii="Times New Roman" w:hAnsi="Times New Roman" w:cs="Times New Roman"/>
          <w:sz w:val="16"/>
          <w:szCs w:val="16"/>
        </w:rPr>
      </w:pPr>
      <w:r w:rsidRPr="00B43E00">
        <w:rPr>
          <w:rStyle w:val="Appelnotedebasdep"/>
          <w:rFonts w:ascii="Times New Roman" w:hAnsi="Times New Roman" w:cs="Times New Roman"/>
          <w:sz w:val="16"/>
          <w:szCs w:val="16"/>
        </w:rPr>
        <w:footnoteRef/>
      </w:r>
      <w:r w:rsidRPr="00B43E00">
        <w:rPr>
          <w:rFonts w:ascii="Times New Roman" w:hAnsi="Times New Roman" w:cs="Times New Roman"/>
          <w:sz w:val="16"/>
          <w:szCs w:val="16"/>
        </w:rPr>
        <w:t xml:space="preserve"> Bruno Teboul, L’Uberisation = économie déchirée ?, Editions Kawa, </w:t>
      </w:r>
      <w:r>
        <w:rPr>
          <w:rFonts w:ascii="Times New Roman" w:hAnsi="Times New Roman" w:cs="Times New Roman"/>
          <w:sz w:val="16"/>
          <w:szCs w:val="16"/>
        </w:rPr>
        <w:t>Avril</w:t>
      </w:r>
      <w:r w:rsidRPr="00B43E00">
        <w:rPr>
          <w:rFonts w:ascii="Times New Roman" w:hAnsi="Times New Roman" w:cs="Times New Roman"/>
          <w:sz w:val="16"/>
          <w:szCs w:val="16"/>
        </w:rPr>
        <w:t xml:space="preserve"> 2015.</w:t>
      </w:r>
    </w:p>
  </w:footnote>
  <w:footnote w:id="7">
    <w:p w14:paraId="3BAE7A24" w14:textId="77777777" w:rsidR="002A3DBB" w:rsidRPr="00B43E00" w:rsidRDefault="002A3DBB" w:rsidP="00B43E00">
      <w:pPr>
        <w:pStyle w:val="Notedebasdepage"/>
        <w:jc w:val="both"/>
        <w:rPr>
          <w:rFonts w:ascii="Times New Roman" w:hAnsi="Times New Roman" w:cs="Times New Roman"/>
          <w:sz w:val="16"/>
          <w:szCs w:val="16"/>
        </w:rPr>
      </w:pPr>
      <w:r w:rsidRPr="00B43E00">
        <w:rPr>
          <w:rStyle w:val="Appelnotedebasdep"/>
          <w:rFonts w:ascii="Times New Roman" w:hAnsi="Times New Roman" w:cs="Times New Roman"/>
          <w:sz w:val="16"/>
          <w:szCs w:val="16"/>
        </w:rPr>
        <w:footnoteRef/>
      </w:r>
      <w:r w:rsidRPr="00B43E00">
        <w:rPr>
          <w:rFonts w:ascii="Times New Roman" w:hAnsi="Times New Roman" w:cs="Times New Roman"/>
          <w:sz w:val="16"/>
          <w:szCs w:val="16"/>
        </w:rPr>
        <w:t xml:space="preserve"> Total capitalisation de l'indice CAC 40 = 1188,81 Md€ au 08/01/16 à 18h00.</w:t>
      </w:r>
    </w:p>
  </w:footnote>
  <w:footnote w:id="8">
    <w:p w14:paraId="2F908CCC" w14:textId="77777777" w:rsidR="002A3DBB" w:rsidRPr="00B43E00" w:rsidRDefault="002A3DBB" w:rsidP="00B43E00">
      <w:pPr>
        <w:pStyle w:val="Notedebasdepage"/>
        <w:jc w:val="both"/>
        <w:rPr>
          <w:rFonts w:ascii="Times New Roman" w:hAnsi="Times New Roman" w:cs="Times New Roman"/>
          <w:sz w:val="16"/>
          <w:szCs w:val="16"/>
        </w:rPr>
      </w:pPr>
      <w:r w:rsidRPr="00B43E00">
        <w:rPr>
          <w:rStyle w:val="Appelnotedebasdep"/>
          <w:rFonts w:ascii="Times New Roman" w:hAnsi="Times New Roman" w:cs="Times New Roman"/>
          <w:sz w:val="16"/>
          <w:szCs w:val="16"/>
        </w:rPr>
        <w:footnoteRef/>
      </w:r>
      <w:r w:rsidRPr="00B43E00">
        <w:rPr>
          <w:rFonts w:ascii="Times New Roman" w:hAnsi="Times New Roman" w:cs="Times New Roman"/>
          <w:sz w:val="16"/>
          <w:szCs w:val="16"/>
        </w:rPr>
        <w:t xml:space="preserve"> http://www.lesechos.fr/22/02/2015/lesechos.fr/0204176731522_les---gafa----plus-forts-que-le-cac-40.htm#ZV7ejSuceAa1IkOb.99</w:t>
      </w:r>
    </w:p>
  </w:footnote>
  <w:footnote w:id="9">
    <w:p w14:paraId="57764028" w14:textId="77777777" w:rsidR="002A3DBB" w:rsidRPr="00B43E00" w:rsidRDefault="002A3DBB" w:rsidP="00B43E00">
      <w:pPr>
        <w:pStyle w:val="Notedebasdepage"/>
        <w:jc w:val="both"/>
        <w:rPr>
          <w:rFonts w:ascii="Times New Roman" w:hAnsi="Times New Roman" w:cs="Times New Roman"/>
          <w:sz w:val="16"/>
          <w:szCs w:val="16"/>
        </w:rPr>
      </w:pPr>
      <w:r w:rsidRPr="00B43E00">
        <w:rPr>
          <w:rStyle w:val="Appelnotedebasdep"/>
          <w:rFonts w:ascii="Times New Roman" w:hAnsi="Times New Roman" w:cs="Times New Roman"/>
          <w:sz w:val="16"/>
          <w:szCs w:val="16"/>
        </w:rPr>
        <w:footnoteRef/>
      </w:r>
      <w:r w:rsidRPr="00B43E00">
        <w:rPr>
          <w:rFonts w:ascii="Times New Roman" w:hAnsi="Times New Roman" w:cs="Times New Roman"/>
          <w:sz w:val="16"/>
          <w:szCs w:val="16"/>
        </w:rPr>
        <w:t xml:space="preserve"> John Chambers, PDG de Cisco lors de son intervention durant l’événement Cisco Live organisé à San Francisco le mardi 20 Mai 2014.</w:t>
      </w:r>
    </w:p>
  </w:footnote>
  <w:footnote w:id="10">
    <w:p w14:paraId="6E881466" w14:textId="77777777" w:rsidR="002A3DBB" w:rsidRPr="00262FE6" w:rsidRDefault="002A3DBB" w:rsidP="002A3DBB">
      <w:pPr>
        <w:pStyle w:val="Notedebasdepage"/>
        <w:rPr>
          <w:rFonts w:ascii="Times New Roman" w:hAnsi="Times New Roman"/>
          <w:sz w:val="16"/>
          <w:szCs w:val="16"/>
        </w:rPr>
      </w:pPr>
      <w:r>
        <w:t xml:space="preserve"> </w:t>
      </w:r>
      <w:r>
        <w:rPr>
          <w:rStyle w:val="Appelnotedebasdep"/>
        </w:rPr>
        <w:footnoteRef/>
      </w:r>
      <w:r>
        <w:t xml:space="preserve"> </w:t>
      </w:r>
      <w:r w:rsidRPr="00262FE6">
        <w:rPr>
          <w:rFonts w:ascii="Times New Roman" w:hAnsi="Times New Roman"/>
          <w:sz w:val="16"/>
          <w:szCs w:val="16"/>
        </w:rPr>
        <w:t>La présidente de la Fed, Janet Yellen, a bien tenté de calmer la spéculation, en rappelant aux opérateurs les règles de prudence : «La valorisation des Bourses aujourd'hui est généralement assez haute, et il y a des risques dans ce domaine», a-t-elle déclaré.</w:t>
      </w:r>
    </w:p>
  </w:footnote>
  <w:footnote w:id="11">
    <w:p w14:paraId="75836D09" w14:textId="77777777" w:rsidR="002A3DBB" w:rsidRPr="00D75B36" w:rsidRDefault="002A3DBB" w:rsidP="002A3DBB">
      <w:pPr>
        <w:pStyle w:val="Notedebasdepage"/>
        <w:jc w:val="both"/>
        <w:rPr>
          <w:rFonts w:ascii="Times New Roman" w:hAnsi="Times New Roman"/>
        </w:rPr>
      </w:pPr>
      <w:r w:rsidRPr="00D75B36">
        <w:rPr>
          <w:rStyle w:val="Appelnotedebasdep"/>
          <w:rFonts w:ascii="Times New Roman" w:hAnsi="Times New Roman"/>
          <w:sz w:val="16"/>
        </w:rPr>
        <w:footnoteRef/>
      </w:r>
      <w:r w:rsidRPr="00D75B36">
        <w:rPr>
          <w:rFonts w:ascii="Times New Roman" w:hAnsi="Times New Roman"/>
          <w:sz w:val="16"/>
        </w:rPr>
        <w:t xml:space="preserve"> Il s’agissait d’un automate, qui avait l’apparence d’un Turc, capable de jouer aux échecs et de résoudre quelques problèmes compliqués. Sauf que c’était une supercherie : à l’intérieur de l’installation, se trouvait un être humain qui manipulait le mannequin. Et ce Turc méca</w:t>
      </w:r>
      <w:r w:rsidRPr="00D75B36">
        <w:rPr>
          <w:rFonts w:ascii="Times New Roman" w:hAnsi="Times New Roman"/>
          <w:sz w:val="16"/>
        </w:rPr>
        <w:softHyphen/>
        <w:t>nique a fasciné les Européens du XVIIIe siècle, même après que la super</w:t>
      </w:r>
      <w:r w:rsidRPr="00D75B36">
        <w:rPr>
          <w:rFonts w:ascii="Times New Roman" w:hAnsi="Times New Roman"/>
          <w:sz w:val="16"/>
        </w:rPr>
        <w:softHyphen/>
        <w:t>cherie eut été dévoilée.</w:t>
      </w:r>
    </w:p>
  </w:footnote>
  <w:footnote w:id="12">
    <w:p w14:paraId="4DFAE655" w14:textId="77777777" w:rsidR="002A3DBB" w:rsidRPr="00C90095" w:rsidRDefault="002A3DBB" w:rsidP="002A3DBB">
      <w:pPr>
        <w:pStyle w:val="Notedebasdepage"/>
        <w:jc w:val="both"/>
        <w:rPr>
          <w:rFonts w:ascii="Times New Roman" w:hAnsi="Times New Roman"/>
        </w:rPr>
      </w:pPr>
      <w:r w:rsidRPr="00C90095">
        <w:rPr>
          <w:rStyle w:val="Appelnotedebasdep"/>
          <w:rFonts w:ascii="Times New Roman" w:hAnsi="Times New Roman"/>
          <w:sz w:val="16"/>
        </w:rPr>
        <w:footnoteRef/>
      </w:r>
      <w:r w:rsidRPr="00C90095">
        <w:rPr>
          <w:rFonts w:ascii="Times New Roman" w:hAnsi="Times New Roman"/>
          <w:sz w:val="16"/>
        </w:rPr>
        <w:t xml:space="preserve"> Bernard Stiegler, La Société Automatique, Tome 1, L’Avenir du Travail, Fayard, mars 2015.</w:t>
      </w:r>
    </w:p>
  </w:footnote>
  <w:footnote w:id="13">
    <w:p w14:paraId="2D6332A8" w14:textId="77777777" w:rsidR="002A3DBB" w:rsidRPr="0032295C" w:rsidRDefault="002A3DBB" w:rsidP="002A3DBB">
      <w:pPr>
        <w:pStyle w:val="Notedebasdepage"/>
        <w:jc w:val="both"/>
        <w:rPr>
          <w:rFonts w:ascii="Times New Roman" w:hAnsi="Times New Roman"/>
          <w:sz w:val="16"/>
          <w:szCs w:val="16"/>
        </w:rPr>
      </w:pPr>
      <w:r w:rsidRPr="0032295C">
        <w:rPr>
          <w:rStyle w:val="Appelnotedebasdep"/>
          <w:rFonts w:ascii="Times New Roman" w:hAnsi="Times New Roman"/>
          <w:sz w:val="16"/>
          <w:szCs w:val="16"/>
        </w:rPr>
        <w:footnoteRef/>
      </w:r>
      <w:r w:rsidRPr="0032295C">
        <w:rPr>
          <w:rFonts w:ascii="Times New Roman" w:hAnsi="Times New Roman"/>
          <w:sz w:val="16"/>
          <w:szCs w:val="16"/>
        </w:rPr>
        <w:t xml:space="preserve"> http://www.latribune.fr/technos-medias/20140523trib000831560/amazon-veut-faire-travailler-10.000-robots-dans-ses-entrepots.html</w:t>
      </w:r>
    </w:p>
  </w:footnote>
  <w:footnote w:id="14">
    <w:p w14:paraId="161668B5" w14:textId="57CD7433" w:rsidR="00BF0514" w:rsidRPr="00BF0514" w:rsidRDefault="00BF0514">
      <w:pPr>
        <w:pStyle w:val="Notedebasdepage"/>
        <w:rPr>
          <w:rFonts w:ascii="Times New Roman" w:hAnsi="Times New Roman" w:cs="Times New Roman"/>
          <w:sz w:val="16"/>
          <w:szCs w:val="16"/>
        </w:rPr>
      </w:pPr>
      <w:r w:rsidRPr="00BF0514">
        <w:rPr>
          <w:rStyle w:val="Appelnotedebasdep"/>
          <w:rFonts w:ascii="Times New Roman" w:hAnsi="Times New Roman" w:cs="Times New Roman"/>
          <w:sz w:val="16"/>
          <w:szCs w:val="16"/>
        </w:rPr>
        <w:footnoteRef/>
      </w:r>
      <w:r w:rsidRPr="00BF0514">
        <w:rPr>
          <w:rFonts w:ascii="Times New Roman" w:hAnsi="Times New Roman" w:cs="Times New Roman"/>
          <w:sz w:val="16"/>
          <w:szCs w:val="16"/>
        </w:rPr>
        <w:t xml:space="preserve"> http://www.frenchweb.fr/uber-pense-deja-a-letape-dapres-avec-500-000-tesla-sans-chauffeur/201370</w:t>
      </w:r>
    </w:p>
  </w:footnote>
  <w:footnote w:id="15">
    <w:p w14:paraId="5B36EE1F" w14:textId="77777777" w:rsidR="00B010FB" w:rsidRPr="0032295C" w:rsidRDefault="00B010FB" w:rsidP="00B010FB">
      <w:pPr>
        <w:pStyle w:val="Notedebasdepage"/>
        <w:jc w:val="both"/>
        <w:rPr>
          <w:rFonts w:ascii="Times New Roman" w:hAnsi="Times New Roman"/>
          <w:sz w:val="16"/>
          <w:szCs w:val="16"/>
          <w:lang w:val="en-US"/>
        </w:rPr>
      </w:pPr>
      <w:r w:rsidRPr="0032295C">
        <w:rPr>
          <w:rStyle w:val="Appelnotedebasdep"/>
          <w:rFonts w:ascii="Times New Roman" w:hAnsi="Times New Roman"/>
          <w:sz w:val="16"/>
          <w:szCs w:val="16"/>
        </w:rPr>
        <w:footnoteRef/>
      </w:r>
      <w:r w:rsidRPr="0032295C">
        <w:rPr>
          <w:rFonts w:ascii="Times New Roman" w:hAnsi="Times New Roman"/>
          <w:sz w:val="16"/>
          <w:szCs w:val="16"/>
          <w:lang w:val="en-US"/>
        </w:rPr>
        <w:t xml:space="preserve"> Frey C. B. et Osborne M. A. (2013), « The future of employment: How susceptible are jobs to computerisation? », </w:t>
      </w:r>
      <w:r w:rsidRPr="0032295C">
        <w:rPr>
          <w:rFonts w:ascii="Times New Roman" w:hAnsi="Times New Roman"/>
          <w:iCs/>
          <w:sz w:val="16"/>
          <w:szCs w:val="16"/>
          <w:lang w:val="en-US"/>
        </w:rPr>
        <w:t>Oxford Martin Working Paper</w:t>
      </w:r>
      <w:r w:rsidRPr="0032295C">
        <w:rPr>
          <w:rFonts w:ascii="Times New Roman" w:hAnsi="Times New Roman"/>
          <w:sz w:val="16"/>
          <w:szCs w:val="16"/>
          <w:lang w:val="en-US"/>
        </w:rPr>
        <w:t>, September.</w:t>
      </w:r>
    </w:p>
  </w:footnote>
  <w:footnote w:id="16">
    <w:p w14:paraId="655A013D" w14:textId="77777777" w:rsidR="00B010FB" w:rsidRPr="0032295C" w:rsidRDefault="00B010FB" w:rsidP="00B010FB">
      <w:pPr>
        <w:pStyle w:val="Notedebasdepage"/>
        <w:jc w:val="both"/>
        <w:rPr>
          <w:rFonts w:ascii="Times New Roman" w:hAnsi="Times New Roman"/>
          <w:sz w:val="16"/>
          <w:szCs w:val="16"/>
          <w:lang w:val="en-US"/>
        </w:rPr>
      </w:pPr>
      <w:r w:rsidRPr="0032295C">
        <w:rPr>
          <w:rStyle w:val="Appelnotedebasdep"/>
          <w:rFonts w:ascii="Times New Roman" w:hAnsi="Times New Roman"/>
          <w:sz w:val="16"/>
          <w:szCs w:val="16"/>
        </w:rPr>
        <w:footnoteRef/>
      </w:r>
      <w:r w:rsidRPr="0032295C">
        <w:rPr>
          <w:rFonts w:ascii="Times New Roman" w:hAnsi="Times New Roman"/>
          <w:sz w:val="16"/>
          <w:szCs w:val="16"/>
          <w:lang w:val="en-US"/>
        </w:rPr>
        <w:t xml:space="preserve"> Jeremy Bowles, The computerisation of European jobs, Bruegel Institute, July 24, 2014</w:t>
      </w:r>
    </w:p>
  </w:footnote>
  <w:footnote w:id="17">
    <w:p w14:paraId="48EE632B" w14:textId="77777777" w:rsidR="00B010FB" w:rsidRPr="0032295C" w:rsidRDefault="00B010FB" w:rsidP="00B010FB">
      <w:pPr>
        <w:pStyle w:val="Notedebasdepage"/>
        <w:jc w:val="both"/>
        <w:rPr>
          <w:rFonts w:ascii="Times New Roman" w:hAnsi="Times New Roman"/>
          <w:sz w:val="16"/>
          <w:szCs w:val="16"/>
          <w:lang w:val="en-US"/>
        </w:rPr>
      </w:pPr>
      <w:r w:rsidRPr="0032295C">
        <w:rPr>
          <w:rStyle w:val="Appelnotedebasdep"/>
          <w:rFonts w:ascii="Times New Roman" w:hAnsi="Times New Roman"/>
          <w:sz w:val="16"/>
          <w:szCs w:val="16"/>
        </w:rPr>
        <w:footnoteRef/>
      </w:r>
      <w:r w:rsidRPr="0032295C">
        <w:rPr>
          <w:rFonts w:ascii="Times New Roman" w:hAnsi="Times New Roman"/>
          <w:sz w:val="16"/>
          <w:szCs w:val="16"/>
          <w:lang w:val="en-US"/>
        </w:rPr>
        <w:t xml:space="preserve"> Creativity versus Robots, The creative economy and the future of employment, Nesta, April 2015.</w:t>
      </w:r>
    </w:p>
  </w:footnote>
  <w:footnote w:id="18">
    <w:p w14:paraId="7C5F3292" w14:textId="77777777" w:rsidR="00B010FB" w:rsidRPr="00E35110" w:rsidRDefault="00B010FB" w:rsidP="00B010FB">
      <w:pPr>
        <w:pStyle w:val="Notedebasdepage"/>
        <w:jc w:val="both"/>
      </w:pPr>
      <w:r w:rsidRPr="0032295C">
        <w:rPr>
          <w:rStyle w:val="Appelnotedebasdep"/>
          <w:rFonts w:ascii="Times New Roman" w:hAnsi="Times New Roman"/>
          <w:sz w:val="16"/>
          <w:szCs w:val="16"/>
        </w:rPr>
        <w:footnoteRef/>
      </w:r>
      <w:r w:rsidRPr="0032295C">
        <w:rPr>
          <w:rFonts w:ascii="Times New Roman" w:hAnsi="Times New Roman"/>
          <w:sz w:val="16"/>
          <w:szCs w:val="16"/>
        </w:rPr>
        <w:t xml:space="preserve"> Les classes moyennes face à la transformation digitale. Comment anticiper ? Comment accompagner ?</w:t>
      </w:r>
      <w:r>
        <w:rPr>
          <w:rFonts w:ascii="Times New Roman" w:hAnsi="Times New Roman"/>
          <w:sz w:val="16"/>
          <w:szCs w:val="16"/>
        </w:rPr>
        <w:t xml:space="preserve"> </w:t>
      </w:r>
      <w:r w:rsidRPr="0032295C">
        <w:rPr>
          <w:rFonts w:ascii="Times New Roman" w:hAnsi="Times New Roman"/>
          <w:sz w:val="16"/>
          <w:szCs w:val="16"/>
        </w:rPr>
        <w:t>Roland Berger, 2014.</w:t>
      </w:r>
    </w:p>
  </w:footnote>
  <w:footnote w:id="19">
    <w:p w14:paraId="7878B005" w14:textId="77777777" w:rsidR="002A3DBB" w:rsidRPr="00FC2BFD" w:rsidRDefault="002A3DBB" w:rsidP="002A3DBB">
      <w:pPr>
        <w:pStyle w:val="Notedebasdepage"/>
        <w:rPr>
          <w:sz w:val="16"/>
          <w:szCs w:val="16"/>
        </w:rPr>
      </w:pPr>
      <w:r w:rsidRPr="00FC2BFD">
        <w:rPr>
          <w:rStyle w:val="Appelnotedebasdep"/>
          <w:sz w:val="16"/>
          <w:szCs w:val="16"/>
        </w:rPr>
        <w:footnoteRef/>
      </w:r>
      <w:r w:rsidRPr="00FC2BFD">
        <w:rPr>
          <w:sz w:val="16"/>
          <w:szCs w:val="16"/>
        </w:rPr>
        <w:t xml:space="preserve"> Voir  </w:t>
      </w:r>
      <w:r w:rsidRPr="00FC2BFD">
        <w:rPr>
          <w:rStyle w:val="ecxs1"/>
          <w:rFonts w:cs="Calibri"/>
          <w:color w:val="000000"/>
          <w:sz w:val="16"/>
          <w:szCs w:val="16"/>
        </w:rPr>
        <w:t>Carlo Ver</w:t>
      </w:r>
      <w:r>
        <w:rPr>
          <w:rStyle w:val="ecxs1"/>
          <w:rFonts w:cs="Calibri"/>
          <w:color w:val="000000"/>
          <w:sz w:val="16"/>
          <w:szCs w:val="16"/>
        </w:rPr>
        <w:t>c</w:t>
      </w:r>
      <w:r w:rsidRPr="00FC2BFD">
        <w:rPr>
          <w:rStyle w:val="ecxs1"/>
          <w:rFonts w:cs="Calibri"/>
          <w:color w:val="000000"/>
          <w:sz w:val="16"/>
          <w:szCs w:val="16"/>
        </w:rPr>
        <w:t xml:space="preserve">ellone, « Quelle place pour le Travail », </w:t>
      </w:r>
      <w:r w:rsidRPr="00FC2BFD">
        <w:rPr>
          <w:rStyle w:val="ecxs1"/>
          <w:rFonts w:cs="Calibri"/>
          <w:i/>
          <w:color w:val="000000"/>
          <w:sz w:val="16"/>
          <w:szCs w:val="16"/>
        </w:rPr>
        <w:t>L’Economie politique</w:t>
      </w:r>
      <w:r w:rsidRPr="00FC2BFD">
        <w:rPr>
          <w:rStyle w:val="ecxs1"/>
          <w:rFonts w:cs="Calibri"/>
          <w:color w:val="000000"/>
          <w:sz w:val="16"/>
          <w:szCs w:val="16"/>
        </w:rPr>
        <w:t xml:space="preserve"> n°67, juillet 2015</w:t>
      </w:r>
    </w:p>
  </w:footnote>
  <w:footnote w:id="20">
    <w:p w14:paraId="49059AD0" w14:textId="77777777" w:rsidR="002A3DBB" w:rsidRPr="002A3DBB" w:rsidRDefault="002A3DBB" w:rsidP="002A3DBB">
      <w:pPr>
        <w:pStyle w:val="Normalweb"/>
        <w:spacing w:before="0" w:beforeAutospacing="0" w:after="0" w:afterAutospacing="0"/>
        <w:rPr>
          <w:rFonts w:asciiTheme="majorHAnsi" w:hAnsiTheme="majorHAnsi"/>
          <w:sz w:val="16"/>
          <w:szCs w:val="16"/>
          <w:vertAlign w:val="superscript"/>
          <w:lang w:val="fr-FR"/>
        </w:rPr>
      </w:pPr>
      <w:r w:rsidRPr="00FC2BFD">
        <w:rPr>
          <w:rStyle w:val="Appelnotedebasdep"/>
          <w:rFonts w:asciiTheme="minorHAnsi" w:hAnsiTheme="minorHAnsi"/>
          <w:sz w:val="16"/>
          <w:szCs w:val="16"/>
        </w:rPr>
        <w:footnoteRef/>
      </w:r>
      <w:r w:rsidRPr="002A3DBB">
        <w:rPr>
          <w:rFonts w:asciiTheme="minorHAnsi" w:hAnsiTheme="minorHAnsi"/>
          <w:sz w:val="16"/>
          <w:szCs w:val="16"/>
          <w:lang w:val="fr-FR"/>
        </w:rPr>
        <w:t xml:space="preserve"> </w:t>
      </w:r>
      <w:r w:rsidRPr="002A3DBB">
        <w:rPr>
          <w:rFonts w:asciiTheme="minorHAnsi" w:hAnsiTheme="minorHAnsi"/>
          <w:color w:val="000000"/>
          <w:sz w:val="16"/>
          <w:szCs w:val="16"/>
          <w:lang w:val="fr-FR"/>
        </w:rPr>
        <w:t>Antonio Casilli. Digital Labor : travail, technologies et conflictualités. Qu'est-ce que le digital labor ? , Editions de l'INA, pp.10-42, 2015, 978-2-86938-2299</w:t>
      </w:r>
    </w:p>
  </w:footnote>
  <w:footnote w:id="21">
    <w:p w14:paraId="4CA9C773" w14:textId="77777777" w:rsidR="00FB353C" w:rsidRPr="00660F29" w:rsidRDefault="00FB353C" w:rsidP="00FB353C">
      <w:pPr>
        <w:pStyle w:val="Notedebasdepage"/>
        <w:rPr>
          <w:sz w:val="16"/>
          <w:szCs w:val="16"/>
        </w:rPr>
      </w:pPr>
      <w:r>
        <w:rPr>
          <w:rStyle w:val="Appelnotedebasdep"/>
        </w:rPr>
        <w:footnoteRef/>
      </w:r>
      <w:r>
        <w:t xml:space="preserve"> </w:t>
      </w:r>
      <w:r w:rsidRPr="00660F29">
        <w:rPr>
          <w:sz w:val="16"/>
          <w:szCs w:val="16"/>
        </w:rPr>
        <w:t>On pense aux utilisateurs de la plateforme Amazon Mechanical Turk dont nous parlons dans notre ouvrage sur l’Uberisation.</w:t>
      </w:r>
    </w:p>
  </w:footnote>
  <w:footnote w:id="22">
    <w:p w14:paraId="7277F30B" w14:textId="77777777" w:rsidR="00FB353C" w:rsidRPr="00660F29" w:rsidRDefault="00FB353C" w:rsidP="00FB353C">
      <w:pPr>
        <w:autoSpaceDE w:val="0"/>
        <w:autoSpaceDN w:val="0"/>
        <w:adjustRightInd w:val="0"/>
        <w:rPr>
          <w:rFonts w:cs="Times"/>
          <w:sz w:val="16"/>
          <w:szCs w:val="16"/>
        </w:rPr>
      </w:pPr>
      <w:r>
        <w:rPr>
          <w:rStyle w:val="Appelnotedebasdep"/>
        </w:rPr>
        <w:footnoteRef/>
      </w:r>
      <w:r w:rsidRPr="009B2ED1">
        <w:t xml:space="preserve"> </w:t>
      </w:r>
      <w:r w:rsidRPr="009B2ED1">
        <w:rPr>
          <w:rFonts w:cs="Times"/>
          <w:sz w:val="16"/>
          <w:szCs w:val="16"/>
        </w:rPr>
        <w:t xml:space="preserve">Antonio </w:t>
      </w:r>
      <w:proofErr w:type="spellStart"/>
      <w:r w:rsidRPr="009B2ED1">
        <w:rPr>
          <w:rFonts w:cs="Times"/>
          <w:sz w:val="16"/>
          <w:szCs w:val="16"/>
        </w:rPr>
        <w:t>Casilli</w:t>
      </w:r>
      <w:proofErr w:type="spellEnd"/>
      <w:r w:rsidRPr="009B2ED1">
        <w:rPr>
          <w:rFonts w:cs="Times"/>
          <w:sz w:val="16"/>
          <w:szCs w:val="16"/>
        </w:rPr>
        <w:t xml:space="preserve">. </w:t>
      </w:r>
      <w:r w:rsidRPr="00660F29">
        <w:rPr>
          <w:rFonts w:cs="Times"/>
          <w:sz w:val="16"/>
          <w:szCs w:val="16"/>
        </w:rPr>
        <w:t>Digital Labor : travail, technologies et con</w:t>
      </w:r>
      <w:r>
        <w:rPr>
          <w:rFonts w:cs="Times"/>
          <w:sz w:val="16"/>
          <w:szCs w:val="16"/>
        </w:rPr>
        <w:t>fl</w:t>
      </w:r>
      <w:r w:rsidRPr="00660F29">
        <w:rPr>
          <w:rFonts w:cs="Times"/>
          <w:sz w:val="16"/>
          <w:szCs w:val="16"/>
        </w:rPr>
        <w:t>ictual</w:t>
      </w:r>
      <w:r>
        <w:rPr>
          <w:rFonts w:cs="Times"/>
          <w:sz w:val="16"/>
          <w:szCs w:val="16"/>
        </w:rPr>
        <w:t>ité</w:t>
      </w:r>
      <w:r w:rsidRPr="00660F29">
        <w:rPr>
          <w:rFonts w:cs="Times"/>
          <w:sz w:val="16"/>
          <w:szCs w:val="16"/>
        </w:rPr>
        <w:t xml:space="preserve">s. Qu'est-ce que le </w:t>
      </w:r>
      <w:r>
        <w:rPr>
          <w:rFonts w:cs="Times"/>
          <w:sz w:val="16"/>
          <w:szCs w:val="16"/>
        </w:rPr>
        <w:t>D</w:t>
      </w:r>
      <w:r w:rsidRPr="00660F29">
        <w:rPr>
          <w:rFonts w:cs="Times"/>
          <w:sz w:val="16"/>
          <w:szCs w:val="16"/>
        </w:rPr>
        <w:t xml:space="preserve">igital </w:t>
      </w:r>
      <w:r>
        <w:rPr>
          <w:rFonts w:cs="Times"/>
          <w:sz w:val="16"/>
          <w:szCs w:val="16"/>
        </w:rPr>
        <w:t xml:space="preserve">Labor ? </w:t>
      </w:r>
      <w:r w:rsidRPr="00660F29">
        <w:rPr>
          <w:rFonts w:cs="Times"/>
          <w:sz w:val="16"/>
          <w:szCs w:val="16"/>
        </w:rPr>
        <w:t>Editions de l'INA, pp.10-42, 2015, 978-2-86938-2299.</w:t>
      </w:r>
    </w:p>
  </w:footnote>
  <w:footnote w:id="23">
    <w:p w14:paraId="7EB3E973" w14:textId="77777777" w:rsidR="00FB353C" w:rsidRPr="00660F29" w:rsidRDefault="00FB353C" w:rsidP="00FB353C">
      <w:pPr>
        <w:pStyle w:val="Notedebasdepage"/>
        <w:rPr>
          <w:sz w:val="16"/>
          <w:szCs w:val="16"/>
        </w:rPr>
      </w:pPr>
      <w:r w:rsidRPr="00660F29">
        <w:rPr>
          <w:rStyle w:val="Appelnotedebasdep"/>
          <w:sz w:val="16"/>
          <w:szCs w:val="16"/>
        </w:rPr>
        <w:footnoteRef/>
      </w:r>
      <w:r w:rsidRPr="00660F29">
        <w:rPr>
          <w:sz w:val="16"/>
          <w:szCs w:val="16"/>
        </w:rPr>
        <w:t xml:space="preserve"> Bruno Teboul et Taoufik Amri : « De l’informatique quantique à l’informatique cognitive : les machines pour le Big Data », HAL, Archives ouvertes du CNRS, décembre 2014.</w:t>
      </w:r>
    </w:p>
  </w:footnote>
  <w:footnote w:id="24">
    <w:p w14:paraId="424B4D47" w14:textId="77777777" w:rsidR="00C82BDD" w:rsidRPr="009B2ED1" w:rsidRDefault="00C82BDD" w:rsidP="00C82BDD">
      <w:pPr>
        <w:pStyle w:val="Notedebasdepage"/>
        <w:rPr>
          <w:sz w:val="16"/>
          <w:szCs w:val="16"/>
          <w:lang w:val="en-US"/>
        </w:rPr>
      </w:pPr>
      <w:r>
        <w:rPr>
          <w:rStyle w:val="Appelnotedebasdep"/>
        </w:rPr>
        <w:footnoteRef/>
      </w:r>
      <w:r w:rsidRPr="00B73F97">
        <w:t xml:space="preserve"> </w:t>
      </w:r>
      <w:r w:rsidRPr="00660F29">
        <w:rPr>
          <w:sz w:val="16"/>
          <w:szCs w:val="16"/>
        </w:rPr>
        <w:t>Marc Touati, Bourse: vers une fin de cycle?</w:t>
      </w:r>
      <w:r>
        <w:rPr>
          <w:sz w:val="16"/>
          <w:szCs w:val="16"/>
        </w:rPr>
        <w:t xml:space="preserve">, </w:t>
      </w:r>
      <w:r w:rsidRPr="00660F29">
        <w:rPr>
          <w:sz w:val="16"/>
          <w:szCs w:val="16"/>
        </w:rPr>
        <w:t>Pr</w:t>
      </w:r>
      <w:r>
        <w:rPr>
          <w:sz w:val="16"/>
          <w:szCs w:val="16"/>
        </w:rPr>
        <w:t>é</w:t>
      </w:r>
      <w:r w:rsidRPr="00660F29">
        <w:rPr>
          <w:sz w:val="16"/>
          <w:szCs w:val="16"/>
        </w:rPr>
        <w:t xml:space="preserve">sident du </w:t>
      </w:r>
      <w:r>
        <w:rPr>
          <w:sz w:val="16"/>
          <w:szCs w:val="16"/>
        </w:rPr>
        <w:t>cabinet ACDEFI et auteur de "Gué</w:t>
      </w:r>
      <w:r w:rsidRPr="00660F29">
        <w:rPr>
          <w:sz w:val="16"/>
          <w:szCs w:val="16"/>
        </w:rPr>
        <w:t xml:space="preserve">rir la France. </w:t>
      </w:r>
      <w:r w:rsidRPr="009B2ED1">
        <w:rPr>
          <w:sz w:val="16"/>
          <w:szCs w:val="16"/>
          <w:lang w:val="en-US"/>
        </w:rPr>
        <w:t xml:space="preserve">La </w:t>
      </w:r>
      <w:proofErr w:type="spellStart"/>
      <w:r w:rsidRPr="009B2ED1">
        <w:rPr>
          <w:sz w:val="16"/>
          <w:szCs w:val="16"/>
          <w:lang w:val="en-US"/>
        </w:rPr>
        <w:t>thérapie</w:t>
      </w:r>
      <w:proofErr w:type="spellEnd"/>
      <w:r w:rsidRPr="009B2ED1">
        <w:rPr>
          <w:sz w:val="16"/>
          <w:szCs w:val="16"/>
          <w:lang w:val="en-US"/>
        </w:rPr>
        <w:t xml:space="preserve"> de choc", in Challenges 13/04/15.</w:t>
      </w:r>
    </w:p>
  </w:footnote>
  <w:footnote w:id="25">
    <w:p w14:paraId="4BB04B0A" w14:textId="30AE6CBB" w:rsidR="0042796C" w:rsidRPr="0042796C" w:rsidRDefault="0042796C" w:rsidP="0042796C">
      <w:pPr>
        <w:shd w:val="clear" w:color="auto" w:fill="FFFFFF"/>
        <w:jc w:val="both"/>
        <w:rPr>
          <w:rFonts w:ascii="Times New Roman" w:eastAsia="Times New Roman" w:hAnsi="Times New Roman" w:cs="Times New Roman"/>
          <w:sz w:val="16"/>
          <w:szCs w:val="16"/>
          <w:lang w:val="en-US"/>
        </w:rPr>
      </w:pPr>
      <w:r w:rsidRPr="0042796C">
        <w:rPr>
          <w:rStyle w:val="Appelnotedebasdep"/>
          <w:rFonts w:ascii="Times New Roman" w:hAnsi="Times New Roman" w:cs="Times New Roman"/>
          <w:sz w:val="16"/>
          <w:szCs w:val="16"/>
        </w:rPr>
        <w:footnoteRef/>
      </w:r>
      <w:r w:rsidRPr="0042796C">
        <w:rPr>
          <w:rFonts w:ascii="Times New Roman" w:hAnsi="Times New Roman" w:cs="Times New Roman"/>
          <w:sz w:val="16"/>
          <w:szCs w:val="16"/>
          <w:lang w:val="en-US"/>
        </w:rPr>
        <w:t xml:space="preserve"> Lawrence Summers, </w:t>
      </w:r>
      <w:r w:rsidRPr="0042796C">
        <w:rPr>
          <w:rFonts w:ascii="Times New Roman" w:eastAsia="Times New Roman" w:hAnsi="Times New Roman" w:cs="Times New Roman"/>
          <w:sz w:val="16"/>
          <w:szCs w:val="16"/>
          <w:lang w:val="en-US"/>
        </w:rPr>
        <w:t xml:space="preserve">« U.S. economic prospects: Secular stagnation, hysteresis, and the zero lower bound », in </w:t>
      </w:r>
      <w:r w:rsidRPr="0042796C">
        <w:rPr>
          <w:rFonts w:ascii="Times New Roman" w:eastAsia="Times New Roman" w:hAnsi="Times New Roman" w:cs="Times New Roman"/>
          <w:i/>
          <w:iCs/>
          <w:sz w:val="16"/>
          <w:szCs w:val="16"/>
          <w:lang w:val="en-US"/>
        </w:rPr>
        <w:t>Business Economics, vol. 49, n° 2</w:t>
      </w:r>
      <w:r w:rsidRPr="0042796C">
        <w:rPr>
          <w:rFonts w:ascii="Times New Roman" w:eastAsia="Times New Roman" w:hAnsi="Times New Roman" w:cs="Times New Roman"/>
          <w:sz w:val="16"/>
          <w:szCs w:val="16"/>
          <w:lang w:val="en-US"/>
        </w:rPr>
        <w:t>, 2014.</w:t>
      </w:r>
    </w:p>
    <w:p w14:paraId="1CE11385" w14:textId="562E5CF0" w:rsidR="0042796C" w:rsidRPr="0042796C" w:rsidRDefault="0042796C">
      <w:pPr>
        <w:pStyle w:val="Notedebasdepage"/>
        <w:rPr>
          <w:lang w:val="en-US"/>
        </w:rPr>
      </w:pPr>
    </w:p>
  </w:footnote>
  <w:footnote w:id="26">
    <w:p w14:paraId="5DE080D2" w14:textId="77777777" w:rsidR="00C82BDD" w:rsidRPr="00D0150B" w:rsidRDefault="00C82BDD" w:rsidP="00C82BDD">
      <w:pPr>
        <w:pStyle w:val="Notedebasdepage"/>
      </w:pPr>
      <w:r>
        <w:rPr>
          <w:rStyle w:val="Appelnotedebasdep"/>
        </w:rPr>
        <w:footnoteRef/>
      </w:r>
      <w:r w:rsidRPr="00D0150B">
        <w:t xml:space="preserve"> </w:t>
      </w:r>
      <w:r w:rsidRPr="00660F29">
        <w:rPr>
          <w:sz w:val="16"/>
        </w:rPr>
        <w:t xml:space="preserve">Selon l'Insee, le </w:t>
      </w:r>
      <w:r>
        <w:rPr>
          <w:sz w:val="16"/>
        </w:rPr>
        <w:t>chômage a atteint 10 % fin 2014, cf. article paru dans Le Monde le 05 mars 2015.</w:t>
      </w:r>
    </w:p>
  </w:footnote>
  <w:footnote w:id="27">
    <w:p w14:paraId="08BAE4F0" w14:textId="77777777" w:rsidR="00C82BDD" w:rsidRPr="00660F29" w:rsidRDefault="00C82BDD" w:rsidP="00C82BDD">
      <w:pPr>
        <w:autoSpaceDE w:val="0"/>
        <w:autoSpaceDN w:val="0"/>
        <w:adjustRightInd w:val="0"/>
        <w:rPr>
          <w:rFonts w:cs="23xmxhm,Bold"/>
          <w:bCs/>
          <w:sz w:val="16"/>
          <w:szCs w:val="16"/>
          <w:lang w:val="en-US"/>
        </w:rPr>
      </w:pPr>
      <w:r>
        <w:rPr>
          <w:rStyle w:val="Appelnotedebasdep"/>
        </w:rPr>
        <w:footnoteRef/>
      </w:r>
      <w:r w:rsidRPr="00660F29">
        <w:rPr>
          <w:lang w:val="en-US"/>
        </w:rPr>
        <w:t xml:space="preserve"> </w:t>
      </w:r>
      <w:r>
        <w:rPr>
          <w:rFonts w:cs="90kym,Bold"/>
          <w:bCs/>
          <w:sz w:val="16"/>
          <w:szCs w:val="16"/>
          <w:lang w:val="en-US"/>
        </w:rPr>
        <w:t xml:space="preserve">Bernard Condon and </w:t>
      </w:r>
      <w:r w:rsidRPr="00660F29">
        <w:rPr>
          <w:rFonts w:cs="90kym,Bold"/>
          <w:bCs/>
          <w:sz w:val="16"/>
          <w:szCs w:val="16"/>
          <w:lang w:val="en-US"/>
        </w:rPr>
        <w:t>P</w:t>
      </w:r>
      <w:r>
        <w:rPr>
          <w:rFonts w:cs="90kym,Bold"/>
          <w:bCs/>
          <w:sz w:val="16"/>
          <w:szCs w:val="16"/>
          <w:lang w:val="en-US"/>
        </w:rPr>
        <w:t xml:space="preserve">aul </w:t>
      </w:r>
      <w:r w:rsidRPr="00660F29">
        <w:rPr>
          <w:rFonts w:cs="90kym,Bold"/>
          <w:bCs/>
          <w:sz w:val="16"/>
          <w:szCs w:val="16"/>
          <w:lang w:val="en-US"/>
        </w:rPr>
        <w:t>W</w:t>
      </w:r>
      <w:r>
        <w:rPr>
          <w:rFonts w:cs="90kym,Bold"/>
          <w:bCs/>
          <w:sz w:val="16"/>
          <w:szCs w:val="16"/>
          <w:lang w:val="en-US"/>
        </w:rPr>
        <w:t>iseman</w:t>
      </w:r>
      <w:r w:rsidRPr="00660F29">
        <w:rPr>
          <w:rFonts w:cs="90kym,Bold"/>
          <w:bCs/>
          <w:sz w:val="16"/>
          <w:szCs w:val="16"/>
          <w:lang w:val="en-US"/>
        </w:rPr>
        <w:t xml:space="preserve">, </w:t>
      </w:r>
      <w:r w:rsidRPr="00660F29">
        <w:rPr>
          <w:rFonts w:cs="23xmxhm,Bold"/>
          <w:bCs/>
          <w:sz w:val="16"/>
          <w:szCs w:val="16"/>
          <w:lang w:val="en-US"/>
        </w:rPr>
        <w:t>Millions Of Middle-Class Jobs Killed By Machines In Great Recession's Wake</w:t>
      </w:r>
      <w:r>
        <w:rPr>
          <w:rFonts w:cs="23xmxhm,Bold"/>
          <w:bCs/>
          <w:sz w:val="16"/>
          <w:szCs w:val="16"/>
          <w:lang w:val="en-US"/>
        </w:rPr>
        <w:t>, 25 mars 2013, Huffington Post.</w:t>
      </w:r>
    </w:p>
  </w:footnote>
  <w:footnote w:id="28">
    <w:p w14:paraId="04ED8D34" w14:textId="77777777" w:rsidR="00C82BDD" w:rsidRPr="00660F29" w:rsidRDefault="00C82BDD" w:rsidP="00C82BDD">
      <w:pPr>
        <w:pStyle w:val="Notedebasdepage"/>
        <w:rPr>
          <w:sz w:val="16"/>
          <w:szCs w:val="16"/>
        </w:rPr>
      </w:pPr>
      <w:r w:rsidRPr="00660F29">
        <w:rPr>
          <w:rStyle w:val="Appelnotedebasdep"/>
          <w:sz w:val="16"/>
          <w:szCs w:val="16"/>
        </w:rPr>
        <w:footnoteRef/>
      </w:r>
      <w:r w:rsidRPr="00660F29">
        <w:rPr>
          <w:sz w:val="16"/>
          <w:szCs w:val="16"/>
        </w:rPr>
        <w:t xml:space="preserve"> Source : MIT, Université de Louvain et enquête Associeted Press.</w:t>
      </w:r>
    </w:p>
  </w:footnote>
  <w:footnote w:id="29">
    <w:p w14:paraId="29FA24D0" w14:textId="77777777" w:rsidR="00C82BDD" w:rsidRPr="00660F29" w:rsidRDefault="00C82BDD" w:rsidP="00C82BDD">
      <w:pPr>
        <w:pStyle w:val="Notedebasdepage"/>
        <w:rPr>
          <w:sz w:val="16"/>
          <w:szCs w:val="16"/>
        </w:rPr>
      </w:pPr>
      <w:r>
        <w:rPr>
          <w:rStyle w:val="Appelnotedebasdep"/>
        </w:rPr>
        <w:footnoteRef/>
      </w:r>
      <w:r>
        <w:t xml:space="preserve"> </w:t>
      </w:r>
      <w:r w:rsidRPr="00660F29">
        <w:rPr>
          <w:color w:val="000000"/>
          <w:sz w:val="16"/>
          <w:szCs w:val="16"/>
        </w:rPr>
        <w:t>Bruno Teboul : «On va vers un robotariat qui abolira ce qu’il reste du prolétariat», Libération, 25 juin 2015.</w:t>
      </w:r>
    </w:p>
  </w:footnote>
  <w:footnote w:id="30">
    <w:p w14:paraId="5791C365" w14:textId="77777777" w:rsidR="002A3DBB" w:rsidRPr="00BB5DCE" w:rsidRDefault="002A3DBB" w:rsidP="002A3DBB">
      <w:pPr>
        <w:pStyle w:val="Notedebasdepage"/>
        <w:jc w:val="both"/>
        <w:rPr>
          <w:rFonts w:ascii="Times New Roman" w:hAnsi="Times New Roman" w:cs="Times New Roman"/>
          <w:sz w:val="16"/>
          <w:szCs w:val="16"/>
        </w:rPr>
      </w:pPr>
      <w:r w:rsidRPr="00BB5DCE">
        <w:rPr>
          <w:rStyle w:val="Appelnotedebasdep"/>
          <w:rFonts w:ascii="Times New Roman" w:hAnsi="Times New Roman" w:cs="Times New Roman"/>
          <w:sz w:val="16"/>
          <w:szCs w:val="16"/>
        </w:rPr>
        <w:footnoteRef/>
      </w:r>
      <w:r w:rsidRPr="00BB5DCE">
        <w:rPr>
          <w:rFonts w:ascii="Times New Roman" w:hAnsi="Times New Roman" w:cs="Times New Roman"/>
          <w:sz w:val="16"/>
          <w:szCs w:val="16"/>
        </w:rPr>
        <w:t xml:space="preserve"> CF l’exemple de l’expérimentation actuelle en Finlande.</w:t>
      </w:r>
    </w:p>
  </w:footnote>
  <w:footnote w:id="31">
    <w:p w14:paraId="0E01DE40" w14:textId="77777777" w:rsidR="002A3DBB" w:rsidRPr="00BB5DCE" w:rsidRDefault="002A3DBB" w:rsidP="002A3DBB">
      <w:pPr>
        <w:shd w:val="clear" w:color="auto" w:fill="FFFFFF" w:themeFill="background1"/>
        <w:spacing w:line="234" w:lineRule="atLeast"/>
        <w:jc w:val="both"/>
        <w:rPr>
          <w:rFonts w:ascii="Times New Roman" w:eastAsia="Times New Roman" w:hAnsi="Times New Roman" w:cs="Times New Roman"/>
          <w:sz w:val="16"/>
          <w:szCs w:val="16"/>
        </w:rPr>
      </w:pPr>
      <w:r w:rsidRPr="00BB5DCE">
        <w:rPr>
          <w:rStyle w:val="Appelnotedebasdep"/>
          <w:rFonts w:ascii="Times New Roman" w:hAnsi="Times New Roman" w:cs="Times New Roman"/>
          <w:sz w:val="16"/>
          <w:szCs w:val="16"/>
        </w:rPr>
        <w:footnoteRef/>
      </w:r>
      <w:r w:rsidRPr="00BB5DCE">
        <w:rPr>
          <w:rFonts w:ascii="Times New Roman" w:hAnsi="Times New Roman" w:cs="Times New Roman"/>
          <w:sz w:val="16"/>
          <w:szCs w:val="16"/>
        </w:rPr>
        <w:t xml:space="preserve"> </w:t>
      </w:r>
      <w:hyperlink r:id="rId1" w:history="1">
        <w:r w:rsidRPr="00BB5DCE">
          <w:rPr>
            <w:rStyle w:val="Lienhypertexte"/>
            <w:rFonts w:ascii="Times New Roman" w:eastAsiaTheme="majorEastAsia" w:hAnsi="Times New Roman" w:cs="Times New Roman"/>
            <w:color w:val="auto"/>
            <w:sz w:val="16"/>
            <w:szCs w:val="16"/>
          </w:rPr>
          <w:t>http://www.cairn.info/revue-multitudes-2009-4-page-14.htm</w:t>
        </w:r>
      </w:hyperlink>
    </w:p>
  </w:footnote>
  <w:footnote w:id="32">
    <w:p w14:paraId="78B7E795" w14:textId="77777777" w:rsidR="002A3DBB" w:rsidRPr="00BB5DCE" w:rsidRDefault="002A3DBB" w:rsidP="002A3DBB">
      <w:pPr>
        <w:pStyle w:val="Notedebasdepage"/>
        <w:jc w:val="both"/>
        <w:rPr>
          <w:rFonts w:ascii="Times New Roman" w:hAnsi="Times New Roman" w:cs="Times New Roman"/>
          <w:sz w:val="16"/>
          <w:szCs w:val="16"/>
        </w:rPr>
      </w:pPr>
      <w:r w:rsidRPr="00BB5DCE">
        <w:rPr>
          <w:rStyle w:val="Appelnotedebasdep"/>
          <w:rFonts w:ascii="Times New Roman" w:hAnsi="Times New Roman" w:cs="Times New Roman"/>
          <w:sz w:val="16"/>
          <w:szCs w:val="16"/>
        </w:rPr>
        <w:footnoteRef/>
      </w:r>
      <w:r w:rsidRPr="00BB5DCE">
        <w:rPr>
          <w:rFonts w:ascii="Times New Roman" w:hAnsi="Times New Roman" w:cs="Times New Roman"/>
          <w:sz w:val="16"/>
          <w:szCs w:val="16"/>
        </w:rPr>
        <w:t xml:space="preserve"> </w:t>
      </w:r>
      <w:hyperlink r:id="rId2" w:history="1">
        <w:r w:rsidRPr="00BB5DCE">
          <w:rPr>
            <w:rStyle w:val="Lienhypertexte"/>
            <w:rFonts w:ascii="Times New Roman" w:eastAsiaTheme="majorEastAsia" w:hAnsi="Times New Roman" w:cs="Times New Roman"/>
            <w:color w:val="auto"/>
            <w:sz w:val="16"/>
            <w:szCs w:val="16"/>
          </w:rPr>
          <w:t>http://revenudebase.info/comprendre-le-revenu-de-base/financement/</w:t>
        </w:r>
      </w:hyperlink>
    </w:p>
  </w:footnote>
  <w:footnote w:id="33">
    <w:p w14:paraId="423C3105" w14:textId="271D7517" w:rsidR="002A3DBB" w:rsidRPr="004A2D0C" w:rsidRDefault="002A3DBB" w:rsidP="002A3DBB">
      <w:pPr>
        <w:spacing w:before="150" w:after="150"/>
        <w:jc w:val="both"/>
        <w:rPr>
          <w:rFonts w:ascii="Times New Roman" w:eastAsia="Times New Roman" w:hAnsi="Times New Roman"/>
          <w:sz w:val="16"/>
          <w:szCs w:val="16"/>
        </w:rPr>
      </w:pPr>
      <w:r w:rsidRPr="00BB5DCE">
        <w:rPr>
          <w:rStyle w:val="Appelnotedebasdep"/>
          <w:rFonts w:ascii="Times New Roman" w:hAnsi="Times New Roman" w:cs="Times New Roman"/>
          <w:sz w:val="16"/>
          <w:szCs w:val="16"/>
        </w:rPr>
        <w:footnoteRef/>
      </w:r>
      <w:r w:rsidRPr="00BB5DCE">
        <w:rPr>
          <w:rFonts w:ascii="Times New Roman" w:hAnsi="Times New Roman" w:cs="Times New Roman"/>
          <w:sz w:val="16"/>
          <w:szCs w:val="16"/>
        </w:rPr>
        <w:t xml:space="preserve"> Extrait du Compte rendu analytique officiel du 18 novembre 2011. Amendement n°I-11, présenté par Mme Bricq, au nom </w:t>
      </w:r>
      <w:r w:rsidR="0087041F" w:rsidRPr="00BB5DCE">
        <w:rPr>
          <w:rFonts w:ascii="Times New Roman" w:hAnsi="Times New Roman" w:cs="Times New Roman"/>
          <w:sz w:val="16"/>
          <w:szCs w:val="16"/>
        </w:rPr>
        <w:t>de la commission des finances.</w:t>
      </w:r>
      <w:r w:rsidR="0087041F" w:rsidRPr="00BB5DCE">
        <w:rPr>
          <w:rFonts w:ascii="Times New Roman" w:hAnsi="Times New Roman"/>
          <w:sz w:val="16"/>
          <w:szCs w:val="16"/>
        </w:rPr>
        <w:t> </w:t>
      </w:r>
    </w:p>
  </w:footnote>
  <w:footnote w:id="34">
    <w:p w14:paraId="1A316A41" w14:textId="77777777" w:rsidR="002A3DBB" w:rsidRPr="0005084E" w:rsidRDefault="002A3DBB" w:rsidP="002A3DBB">
      <w:pPr>
        <w:pStyle w:val="Notedebasdepage"/>
        <w:jc w:val="both"/>
        <w:rPr>
          <w:rFonts w:ascii="Times New Roman" w:hAnsi="Times New Roman"/>
          <w:sz w:val="16"/>
          <w:szCs w:val="16"/>
        </w:rPr>
      </w:pPr>
      <w:r w:rsidRPr="0005084E">
        <w:rPr>
          <w:rStyle w:val="Appelnotedebasdep"/>
          <w:rFonts w:ascii="Times New Roman" w:hAnsi="Times New Roman"/>
          <w:sz w:val="16"/>
          <w:szCs w:val="16"/>
        </w:rPr>
        <w:footnoteRef/>
      </w:r>
      <w:r w:rsidRPr="0005084E">
        <w:rPr>
          <w:rFonts w:ascii="Times New Roman" w:hAnsi="Times New Roman"/>
          <w:sz w:val="16"/>
          <w:szCs w:val="16"/>
        </w:rPr>
        <w:t xml:space="preserve"> Rapport Travail Emploi Numérique – Les nouvelles trajectoires du Conseil National du Numérique remis à la Ministre du Travail le 05 janvier 2016</w:t>
      </w:r>
      <w:r>
        <w:rPr>
          <w:rFonts w:ascii="Times New Roman" w:hAnsi="Times New Roman"/>
          <w:sz w:val="16"/>
          <w:szCs w:val="16"/>
        </w:rPr>
        <w:t>.</w:t>
      </w:r>
    </w:p>
  </w:footnote>
  <w:footnote w:id="35">
    <w:p w14:paraId="2860439F" w14:textId="68186AC4" w:rsidR="001D2483" w:rsidRPr="001D2483" w:rsidRDefault="001D2483">
      <w:pPr>
        <w:pStyle w:val="Notedebasdepage"/>
        <w:rPr>
          <w:rFonts w:ascii="Times New Roman" w:hAnsi="Times New Roman" w:cs="Times New Roman"/>
          <w:sz w:val="16"/>
          <w:szCs w:val="16"/>
        </w:rPr>
      </w:pPr>
      <w:r w:rsidRPr="001D2483">
        <w:rPr>
          <w:rStyle w:val="Appelnotedebasdep"/>
          <w:rFonts w:ascii="Times New Roman" w:hAnsi="Times New Roman" w:cs="Times New Roman"/>
          <w:sz w:val="16"/>
          <w:szCs w:val="16"/>
        </w:rPr>
        <w:footnoteRef/>
      </w:r>
      <w:r w:rsidRPr="001D2483">
        <w:rPr>
          <w:rFonts w:ascii="Times New Roman" w:hAnsi="Times New Roman" w:cs="Times New Roman"/>
          <w:sz w:val="16"/>
          <w:szCs w:val="16"/>
        </w:rPr>
        <w:t xml:space="preserve"> Catherine S., A. Landier et D. Thesmar: Marché du travail : la grande fracture, Institut Montaigne, février 2015. </w:t>
      </w:r>
    </w:p>
  </w:footnote>
  <w:footnote w:id="36">
    <w:p w14:paraId="505F2A56" w14:textId="6B226852" w:rsidR="000623D3" w:rsidRPr="00FC2BFD" w:rsidRDefault="000623D3">
      <w:pPr>
        <w:pStyle w:val="Notedebasdepage"/>
        <w:rPr>
          <w:sz w:val="16"/>
          <w:szCs w:val="16"/>
        </w:rPr>
      </w:pPr>
      <w:r w:rsidRPr="00FC2BFD">
        <w:rPr>
          <w:rStyle w:val="Appelnotedebasdep"/>
          <w:sz w:val="16"/>
          <w:szCs w:val="16"/>
        </w:rPr>
        <w:footnoteRef/>
      </w:r>
      <w:r w:rsidRPr="00FC2BFD">
        <w:rPr>
          <w:sz w:val="16"/>
          <w:szCs w:val="16"/>
        </w:rPr>
        <w:t xml:space="preserve"> « Vive l’ubankérisation », </w:t>
      </w:r>
      <w:r w:rsidRPr="00FC2BFD">
        <w:rPr>
          <w:i/>
          <w:sz w:val="16"/>
          <w:szCs w:val="16"/>
        </w:rPr>
        <w:t>La tribune</w:t>
      </w:r>
      <w:r w:rsidRPr="00FC2BFD">
        <w:rPr>
          <w:sz w:val="16"/>
          <w:szCs w:val="16"/>
        </w:rPr>
        <w:t>, vendredi 9 octobre 2015</w:t>
      </w:r>
    </w:p>
  </w:footnote>
  <w:footnote w:id="37">
    <w:p w14:paraId="2B64D4A7" w14:textId="24D2A70A" w:rsidR="000623D3" w:rsidRPr="00FC2BFD" w:rsidRDefault="000623D3">
      <w:pPr>
        <w:pStyle w:val="Notedebasdepage"/>
        <w:rPr>
          <w:sz w:val="16"/>
          <w:szCs w:val="16"/>
        </w:rPr>
      </w:pPr>
      <w:r w:rsidRPr="00FC2BFD">
        <w:rPr>
          <w:rStyle w:val="Appelnotedebasdep"/>
          <w:sz w:val="16"/>
          <w:szCs w:val="16"/>
          <w:vertAlign w:val="baseline"/>
        </w:rPr>
        <w:footnoteRef/>
      </w:r>
      <w:r w:rsidRPr="00FC2BFD">
        <w:rPr>
          <w:sz w:val="16"/>
          <w:szCs w:val="16"/>
        </w:rPr>
        <w:t xml:space="preserve"> </w:t>
      </w:r>
      <w:r w:rsidRPr="00FC2BFD">
        <w:rPr>
          <w:rFonts w:eastAsiaTheme="majorEastAsia" w:cstheme="majorBidi"/>
          <w:sz w:val="16"/>
          <w:szCs w:val="16"/>
        </w:rPr>
        <w:t>Scientifiques à dominante respectivement mathématique ou informatique capables d’inventer des algorithmes pour valoriser les données de l’entreprise</w:t>
      </w:r>
    </w:p>
  </w:footnote>
  <w:footnote w:id="38">
    <w:p w14:paraId="5C6555E2" w14:textId="77777777" w:rsidR="000623D3" w:rsidRPr="00FC2BFD" w:rsidRDefault="000623D3" w:rsidP="00CB5723">
      <w:pPr>
        <w:pStyle w:val="Normalweb"/>
        <w:rPr>
          <w:rFonts w:asciiTheme="minorHAnsi" w:eastAsia="Times New Roman" w:hAnsiTheme="minorHAnsi"/>
          <w:sz w:val="16"/>
          <w:szCs w:val="16"/>
          <w:lang w:val="fr-FR"/>
        </w:rPr>
      </w:pPr>
      <w:r w:rsidRPr="00FC2BFD">
        <w:rPr>
          <w:rStyle w:val="Appelnotedebasdep"/>
          <w:rFonts w:asciiTheme="minorHAnsi" w:hAnsiTheme="minorHAnsi"/>
          <w:sz w:val="16"/>
          <w:szCs w:val="16"/>
          <w:vertAlign w:val="baseline"/>
        </w:rPr>
        <w:footnoteRef/>
      </w:r>
      <w:r w:rsidRPr="00FC2BFD">
        <w:rPr>
          <w:rFonts w:asciiTheme="minorHAnsi" w:hAnsiTheme="minorHAnsi"/>
          <w:sz w:val="16"/>
          <w:szCs w:val="16"/>
          <w:lang w:val="fr-FR"/>
        </w:rPr>
        <w:t xml:space="preserve"> Michel Serres : </w:t>
      </w:r>
      <w:r w:rsidRPr="00FC2BFD">
        <w:rPr>
          <w:rFonts w:asciiTheme="minorHAnsi" w:eastAsia="Times New Roman" w:hAnsiTheme="minorHAnsi"/>
          <w:sz w:val="16"/>
          <w:szCs w:val="16"/>
          <w:lang w:val="fr-FR"/>
        </w:rPr>
        <w:t xml:space="preserve">« Un capital est en train de se former, qui est le capital des données. La question est de savoir qui sera le dépositaire de ces données. De même que les notaires sont en grande partie les dépositaires de mes secrets, de mon testament, de mon contrat de mariage, parfois de mon argent, il nous faudrait inventer des “dataires”, des notaires des données. Elles ne seraient confiées ni à un État, ni à Google et à Facebook, mais à un nuage de dépositaires. Et ce serait au passage une nouvelle manière d’exister pour le notariat. », rue89.nouvelobs.com, 26 mars 2015 </w:t>
      </w:r>
    </w:p>
  </w:footnote>
  <w:footnote w:id="39">
    <w:p w14:paraId="37387304" w14:textId="231C657B" w:rsidR="000623D3" w:rsidRPr="00FC2BFD" w:rsidRDefault="000623D3">
      <w:pPr>
        <w:pStyle w:val="Notedebasdepage"/>
        <w:rPr>
          <w:sz w:val="16"/>
          <w:szCs w:val="16"/>
        </w:rPr>
      </w:pPr>
      <w:r w:rsidRPr="00FC2BFD">
        <w:rPr>
          <w:rStyle w:val="Appelnotedebasdep"/>
          <w:sz w:val="16"/>
          <w:szCs w:val="16"/>
          <w:vertAlign w:val="baseline"/>
        </w:rPr>
        <w:footnoteRef/>
      </w:r>
      <w:r w:rsidRPr="00FC2BFD">
        <w:rPr>
          <w:sz w:val="16"/>
          <w:szCs w:val="16"/>
        </w:rPr>
        <w:t xml:space="preserve"> Champs scientifique au carrefour des </w:t>
      </w:r>
      <w:r w:rsidRPr="00FC2BFD">
        <w:rPr>
          <w:bCs/>
          <w:sz w:val="16"/>
          <w:szCs w:val="16"/>
        </w:rPr>
        <w:t>Nanotechnologies, Biotechnologies, Informatique et Sciences Cognitives (NBIC)</w:t>
      </w:r>
      <w:r w:rsidRPr="00FC2BFD">
        <w:rPr>
          <w:sz w:val="16"/>
          <w:szCs w:val="16"/>
        </w:rPr>
        <w:t xml:space="preserve"> </w:t>
      </w:r>
    </w:p>
  </w:footnote>
  <w:footnote w:id="40">
    <w:p w14:paraId="5D2839EB" w14:textId="77777777" w:rsidR="000623D3" w:rsidRPr="00FC2BFD" w:rsidRDefault="000623D3" w:rsidP="001F0370">
      <w:pPr>
        <w:pStyle w:val="Notedebasdepage"/>
        <w:rPr>
          <w:sz w:val="16"/>
          <w:szCs w:val="16"/>
        </w:rPr>
      </w:pPr>
      <w:r w:rsidRPr="00FC2BFD">
        <w:rPr>
          <w:rStyle w:val="Appelnotedebasdep"/>
          <w:sz w:val="16"/>
          <w:szCs w:val="16"/>
          <w:vertAlign w:val="baseline"/>
        </w:rPr>
        <w:footnoteRef/>
      </w:r>
      <w:r w:rsidRPr="00FC2BFD">
        <w:rPr>
          <w:sz w:val="16"/>
          <w:szCs w:val="16"/>
        </w:rPr>
        <w:t xml:space="preserve"> Le « Machine Learning » ou </w:t>
      </w:r>
      <w:r w:rsidRPr="00FC2BFD">
        <w:rPr>
          <w:bCs/>
          <w:sz w:val="16"/>
          <w:szCs w:val="16"/>
        </w:rPr>
        <w:t>apprentissage automatique</w:t>
      </w:r>
      <w:r w:rsidRPr="00FC2BFD">
        <w:rPr>
          <w:sz w:val="16"/>
          <w:szCs w:val="16"/>
        </w:rPr>
        <w:t xml:space="preserve"> se réfère à la conception, l'analyse, le développement et l'implémentation de méthodes permettant à une machine (au sens large) d'évoluer par un processus systématique</w:t>
      </w:r>
    </w:p>
  </w:footnote>
  <w:footnote w:id="41">
    <w:p w14:paraId="28B73F4E" w14:textId="0F660463" w:rsidR="000623D3" w:rsidRPr="00605BB1" w:rsidRDefault="000623D3" w:rsidP="001F0370">
      <w:pPr>
        <w:pStyle w:val="Notedebasdepage"/>
        <w:rPr>
          <w:rFonts w:asciiTheme="majorHAnsi" w:hAnsiTheme="majorHAnsi"/>
          <w:sz w:val="22"/>
          <w:szCs w:val="22"/>
          <w:vertAlign w:val="subscript"/>
        </w:rPr>
      </w:pPr>
      <w:r w:rsidRPr="00FC2BFD">
        <w:rPr>
          <w:rStyle w:val="Appelnotedebasdep"/>
          <w:sz w:val="16"/>
          <w:szCs w:val="16"/>
          <w:vertAlign w:val="baseline"/>
        </w:rPr>
        <w:footnoteRef/>
      </w:r>
      <w:r w:rsidRPr="00FC2BFD">
        <w:rPr>
          <w:sz w:val="16"/>
          <w:szCs w:val="16"/>
        </w:rPr>
        <w:t xml:space="preserve"> </w:t>
      </w:r>
      <w:r w:rsidRPr="00FC2BFD">
        <w:rPr>
          <w:rStyle w:val="lev"/>
          <w:rFonts w:cs="Arial"/>
          <w:b w:val="0"/>
          <w:sz w:val="16"/>
          <w:szCs w:val="16"/>
        </w:rPr>
        <w:t xml:space="preserve">L’offre « Allianz conduite connectée » permet désormais aux automobilistes qui conduisent prudemment de bénéficier, au bout d’un an, d’une réduction de leur prime pouvant atteindre 30%, par Estelle Durand, Argus de l’Assurance, </w:t>
      </w:r>
      <w:r w:rsidR="009F33E5">
        <w:rPr>
          <w:rFonts w:cs="Arial"/>
          <w:sz w:val="16"/>
          <w:szCs w:val="16"/>
        </w:rPr>
        <w:t>le 06 octobre 2015.</w:t>
      </w:r>
    </w:p>
  </w:footnote>
  <w:footnote w:id="42">
    <w:p w14:paraId="19045726" w14:textId="77777777" w:rsidR="000623D3" w:rsidRPr="00FC2BFD" w:rsidRDefault="000623D3" w:rsidP="001F0370">
      <w:pPr>
        <w:pStyle w:val="Notedebasdepage"/>
        <w:rPr>
          <w:sz w:val="16"/>
          <w:szCs w:val="16"/>
        </w:rPr>
      </w:pPr>
      <w:r w:rsidRPr="00FC2BFD">
        <w:rPr>
          <w:rStyle w:val="Appelnotedebasdep"/>
          <w:sz w:val="16"/>
          <w:szCs w:val="16"/>
          <w:vertAlign w:val="baseline"/>
        </w:rPr>
        <w:footnoteRef/>
      </w:r>
      <w:r w:rsidRPr="00FC2BFD">
        <w:rPr>
          <w:sz w:val="16"/>
          <w:szCs w:val="16"/>
        </w:rPr>
        <w:t xml:space="preserve"> </w:t>
      </w:r>
      <w:r w:rsidRPr="00FC2BFD">
        <w:rPr>
          <w:rFonts w:asciiTheme="majorHAnsi" w:eastAsiaTheme="majorEastAsia" w:hAnsiTheme="majorHAnsi" w:cstheme="majorBidi"/>
          <w:sz w:val="16"/>
          <w:szCs w:val="16"/>
        </w:rPr>
        <w:t>Ces « algorithmiciens » devront notamment avoir une maitrise des techniques d’auto-apprentissage statistiques (processus itératif de construction de modèles statistiques)</w:t>
      </w:r>
    </w:p>
  </w:footnote>
  <w:footnote w:id="43">
    <w:p w14:paraId="74E8321A" w14:textId="18CC31FD" w:rsidR="000623D3" w:rsidRPr="00340F6B" w:rsidRDefault="000623D3">
      <w:pPr>
        <w:pStyle w:val="Notedebasdepage"/>
        <w:rPr>
          <w:rFonts w:ascii="Times New Roman" w:hAnsi="Times New Roman" w:cs="Times New Roman"/>
          <w:sz w:val="16"/>
          <w:szCs w:val="16"/>
        </w:rPr>
      </w:pPr>
      <w:r w:rsidRPr="00340F6B">
        <w:rPr>
          <w:rStyle w:val="Appelnotedebasdep"/>
          <w:rFonts w:ascii="Times New Roman" w:hAnsi="Times New Roman" w:cs="Times New Roman"/>
          <w:sz w:val="16"/>
          <w:szCs w:val="16"/>
          <w:vertAlign w:val="baseline"/>
        </w:rPr>
        <w:footnoteRef/>
      </w:r>
      <w:r w:rsidRPr="00340F6B">
        <w:rPr>
          <w:rFonts w:ascii="Times New Roman" w:hAnsi="Times New Roman" w:cs="Times New Roman"/>
          <w:sz w:val="16"/>
          <w:szCs w:val="16"/>
        </w:rPr>
        <w:t xml:space="preserve"> http://www.lemonde.fr/idees/article/2014/08/13/mathematiques-francaises-une-excellence-a-preserver_4470806_3232.html</w:t>
      </w:r>
    </w:p>
  </w:footnote>
  <w:footnote w:id="44">
    <w:p w14:paraId="679D0714" w14:textId="5B08FA51" w:rsidR="000623D3" w:rsidRPr="00340F6B" w:rsidRDefault="000623D3" w:rsidP="00BA46AF">
      <w:pPr>
        <w:pStyle w:val="Normalweb"/>
        <w:shd w:val="clear" w:color="auto" w:fill="FFFFFF"/>
        <w:spacing w:before="0" w:beforeAutospacing="0" w:after="0" w:afterAutospacing="0"/>
        <w:rPr>
          <w:rFonts w:ascii="Times New Roman" w:eastAsia="Times New Roman" w:hAnsi="Times New Roman"/>
          <w:sz w:val="16"/>
          <w:szCs w:val="16"/>
          <w:lang w:val="fr-FR"/>
        </w:rPr>
      </w:pPr>
      <w:r w:rsidRPr="00340F6B">
        <w:rPr>
          <w:rStyle w:val="Appelnotedebasdep"/>
          <w:rFonts w:ascii="Times New Roman" w:hAnsi="Times New Roman"/>
          <w:sz w:val="16"/>
          <w:szCs w:val="16"/>
          <w:vertAlign w:val="baseline"/>
        </w:rPr>
        <w:footnoteRef/>
      </w:r>
      <w:r w:rsidRPr="00340F6B">
        <w:rPr>
          <w:rFonts w:ascii="Times New Roman" w:hAnsi="Times New Roman"/>
          <w:sz w:val="16"/>
          <w:szCs w:val="16"/>
          <w:lang w:val="fr-FR"/>
        </w:rPr>
        <w:t xml:space="preserve"> </w:t>
      </w:r>
      <w:r w:rsidRPr="00340F6B">
        <w:rPr>
          <w:rFonts w:ascii="Times New Roman" w:eastAsia="Times New Roman" w:hAnsi="Times New Roman"/>
          <w:sz w:val="16"/>
          <w:szCs w:val="16"/>
          <w:lang w:val="fr-FR"/>
        </w:rPr>
        <w:t xml:space="preserve">En France, la richesse du tissu scientifique en mathématiques est exemplaire. On compte en cette discipline près de 4000 chercheurs et enseignants-chercheurs dans une soixantaine d’unités de recherche et au travers de nombreux organismes. La réussite de l’école française de mathématiques s’explique notamment par la solidité du système de détection des talents, des perspectives de carrière précoces et solides. Depuis que la médaille Fields, la plus prestigieuse distinction en mathématiques (équivalente du Prix Nobel), décernée tous les quatre ans lors du congrès international des mathématiciens a été créée en 1936, 13 chercheurs français en ont été récompensés, sur les 55 lauréats au total. </w:t>
      </w:r>
      <w:r w:rsidRPr="00340F6B">
        <w:rPr>
          <w:rFonts w:ascii="Times New Roman" w:eastAsia="Times New Roman" w:hAnsi="Times New Roman"/>
          <w:bCs/>
          <w:sz w:val="16"/>
          <w:szCs w:val="16"/>
          <w:lang w:val="fr-FR"/>
        </w:rPr>
        <w:t>La France est donc le pays le plus primé, à égalité avec les États-Unis.</w:t>
      </w:r>
    </w:p>
  </w:footnote>
  <w:footnote w:id="45">
    <w:p w14:paraId="227BA716" w14:textId="6D804972" w:rsidR="00DA4A15" w:rsidRPr="00340F6B" w:rsidRDefault="00DA4A15">
      <w:pPr>
        <w:pStyle w:val="Notedebasdepage"/>
        <w:rPr>
          <w:rFonts w:ascii="Times New Roman" w:hAnsi="Times New Roman" w:cs="Times New Roman"/>
          <w:sz w:val="16"/>
          <w:szCs w:val="16"/>
        </w:rPr>
      </w:pPr>
      <w:r w:rsidRPr="00340F6B">
        <w:rPr>
          <w:rStyle w:val="Appelnotedebasdep"/>
          <w:rFonts w:ascii="Times New Roman" w:hAnsi="Times New Roman" w:cs="Times New Roman"/>
          <w:sz w:val="16"/>
          <w:szCs w:val="16"/>
        </w:rPr>
        <w:footnoteRef/>
      </w:r>
      <w:r w:rsidRPr="00340F6B">
        <w:rPr>
          <w:rFonts w:ascii="Times New Roman" w:hAnsi="Times New Roman" w:cs="Times New Roman"/>
          <w:sz w:val="16"/>
          <w:szCs w:val="16"/>
        </w:rPr>
        <w:t xml:space="preserve"> https://www.utc.fr/recherche/les-unites-de-recherche-de-lutc/laboratoire-de-mathematiques-appliquees-de-compiegne-lmac-ea-2222.html</w:t>
      </w:r>
    </w:p>
  </w:footnote>
  <w:footnote w:id="46">
    <w:p w14:paraId="63F8C034" w14:textId="039B5BAD" w:rsidR="000623D3" w:rsidRPr="00340F6B" w:rsidRDefault="000623D3">
      <w:pPr>
        <w:pStyle w:val="Notedebasdepage"/>
        <w:rPr>
          <w:rFonts w:ascii="Times New Roman" w:hAnsi="Times New Roman" w:cs="Times New Roman"/>
          <w:sz w:val="16"/>
          <w:szCs w:val="16"/>
        </w:rPr>
      </w:pPr>
      <w:r w:rsidRPr="00340F6B">
        <w:rPr>
          <w:rStyle w:val="Appelnotedebasdep"/>
          <w:rFonts w:ascii="Times New Roman" w:hAnsi="Times New Roman" w:cs="Times New Roman"/>
          <w:sz w:val="16"/>
          <w:szCs w:val="16"/>
          <w:vertAlign w:val="baseline"/>
        </w:rPr>
        <w:footnoteRef/>
      </w:r>
      <w:r w:rsidRPr="00340F6B">
        <w:rPr>
          <w:rFonts w:ascii="Times New Roman" w:hAnsi="Times New Roman" w:cs="Times New Roman"/>
          <w:sz w:val="16"/>
          <w:szCs w:val="16"/>
        </w:rPr>
        <w:t xml:space="preserve"> http://www.inria.fr/actualite/actualites-inria/inria-partenaire-du-labo-d-ia-de-facebook</w:t>
      </w:r>
    </w:p>
  </w:footnote>
  <w:footnote w:id="47">
    <w:p w14:paraId="2B56CB53" w14:textId="1C03DB83" w:rsidR="000623D3" w:rsidRPr="00340F6B" w:rsidRDefault="000623D3">
      <w:pPr>
        <w:pStyle w:val="Notedebasdepage"/>
        <w:rPr>
          <w:rFonts w:ascii="Times New Roman" w:hAnsi="Times New Roman" w:cs="Times New Roman"/>
          <w:sz w:val="16"/>
          <w:szCs w:val="16"/>
        </w:rPr>
      </w:pPr>
      <w:r w:rsidRPr="00340F6B">
        <w:rPr>
          <w:rStyle w:val="Appelnotedebasdep"/>
          <w:rFonts w:ascii="Times New Roman" w:hAnsi="Times New Roman" w:cs="Times New Roman"/>
          <w:sz w:val="16"/>
          <w:szCs w:val="16"/>
          <w:vertAlign w:val="baseline"/>
        </w:rPr>
        <w:footnoteRef/>
      </w:r>
      <w:r w:rsidRPr="00340F6B">
        <w:rPr>
          <w:rFonts w:ascii="Times New Roman" w:hAnsi="Times New Roman" w:cs="Times New Roman"/>
          <w:sz w:val="16"/>
          <w:szCs w:val="16"/>
        </w:rPr>
        <w:t xml:space="preserve"> https://www.polytechnique.edu/fr/master-data-sciences</w:t>
      </w:r>
    </w:p>
  </w:footnote>
  <w:footnote w:id="48">
    <w:p w14:paraId="36446AE6" w14:textId="64104E35" w:rsidR="000623D3" w:rsidRPr="00340F6B" w:rsidRDefault="000623D3">
      <w:pPr>
        <w:pStyle w:val="Notedebasdepage"/>
        <w:rPr>
          <w:rFonts w:ascii="Times New Roman" w:hAnsi="Times New Roman" w:cs="Times New Roman"/>
          <w:sz w:val="16"/>
          <w:szCs w:val="16"/>
        </w:rPr>
      </w:pPr>
      <w:r w:rsidRPr="00340F6B">
        <w:rPr>
          <w:rStyle w:val="Appelnotedebasdep"/>
          <w:rFonts w:ascii="Times New Roman" w:hAnsi="Times New Roman" w:cs="Times New Roman"/>
          <w:sz w:val="16"/>
          <w:szCs w:val="16"/>
          <w:vertAlign w:val="baseline"/>
        </w:rPr>
        <w:footnoteRef/>
      </w:r>
      <w:r w:rsidRPr="00340F6B">
        <w:rPr>
          <w:rFonts w:ascii="Times New Roman" w:hAnsi="Times New Roman" w:cs="Times New Roman"/>
          <w:sz w:val="16"/>
          <w:szCs w:val="16"/>
        </w:rPr>
        <w:t xml:space="preserve"> http://www.telecom-paristech.fr/recherche/bigdata.html</w:t>
      </w:r>
    </w:p>
  </w:footnote>
  <w:footnote w:id="49">
    <w:p w14:paraId="064EA403" w14:textId="6BFB2FE5" w:rsidR="000623D3" w:rsidRPr="00340F6B" w:rsidRDefault="000623D3">
      <w:pPr>
        <w:pStyle w:val="Notedebasdepage"/>
        <w:rPr>
          <w:rFonts w:ascii="Times New Roman" w:hAnsi="Times New Roman" w:cs="Times New Roman"/>
          <w:sz w:val="16"/>
          <w:szCs w:val="16"/>
        </w:rPr>
      </w:pPr>
      <w:r w:rsidRPr="00340F6B">
        <w:rPr>
          <w:rStyle w:val="Appelnotedebasdep"/>
          <w:rFonts w:ascii="Times New Roman" w:hAnsi="Times New Roman" w:cs="Times New Roman"/>
          <w:sz w:val="16"/>
          <w:szCs w:val="16"/>
          <w:vertAlign w:val="baseline"/>
        </w:rPr>
        <w:footnoteRef/>
      </w:r>
      <w:r w:rsidRPr="00340F6B">
        <w:rPr>
          <w:rFonts w:ascii="Times New Roman" w:hAnsi="Times New Roman" w:cs="Times New Roman"/>
          <w:sz w:val="16"/>
          <w:szCs w:val="16"/>
        </w:rPr>
        <w:t xml:space="preserve"> http://www.math.ens-cachan.fr/version-francaise/formations/master-mva/</w:t>
      </w:r>
    </w:p>
  </w:footnote>
  <w:footnote w:id="50">
    <w:p w14:paraId="355CB273" w14:textId="333F68A0" w:rsidR="000623D3" w:rsidRPr="00340F6B" w:rsidRDefault="000623D3">
      <w:pPr>
        <w:pStyle w:val="Notedebasdepage"/>
        <w:rPr>
          <w:rFonts w:ascii="Times New Roman" w:hAnsi="Times New Roman" w:cs="Times New Roman"/>
          <w:sz w:val="16"/>
          <w:szCs w:val="16"/>
          <w:vertAlign w:val="subscript"/>
        </w:rPr>
      </w:pPr>
      <w:r w:rsidRPr="00340F6B">
        <w:rPr>
          <w:rStyle w:val="Appelnotedebasdep"/>
          <w:rFonts w:ascii="Times New Roman" w:hAnsi="Times New Roman" w:cs="Times New Roman"/>
          <w:sz w:val="16"/>
          <w:szCs w:val="16"/>
          <w:vertAlign w:val="baseline"/>
        </w:rPr>
        <w:footnoteRef/>
      </w:r>
      <w:r w:rsidRPr="00340F6B">
        <w:rPr>
          <w:rFonts w:ascii="Times New Roman" w:hAnsi="Times New Roman" w:cs="Times New Roman"/>
          <w:sz w:val="16"/>
          <w:szCs w:val="16"/>
        </w:rPr>
        <w:t xml:space="preserve"> http://www.di.ens.fr/~aspremon/MASH/index.html</w:t>
      </w:r>
    </w:p>
  </w:footnote>
  <w:footnote w:id="51">
    <w:p w14:paraId="41F4D95D" w14:textId="5A38B172" w:rsidR="000623D3" w:rsidRPr="00340F6B" w:rsidRDefault="000623D3">
      <w:pPr>
        <w:pStyle w:val="Notedebasdepage"/>
        <w:rPr>
          <w:rFonts w:ascii="Times New Roman" w:hAnsi="Times New Roman" w:cs="Times New Roman"/>
          <w:sz w:val="16"/>
          <w:szCs w:val="16"/>
        </w:rPr>
      </w:pPr>
      <w:r w:rsidRPr="00340F6B">
        <w:rPr>
          <w:rStyle w:val="Appelnotedebasdep"/>
          <w:rFonts w:ascii="Times New Roman" w:hAnsi="Times New Roman" w:cs="Times New Roman"/>
          <w:sz w:val="16"/>
          <w:szCs w:val="16"/>
          <w:vertAlign w:val="baseline"/>
        </w:rPr>
        <w:footnoteRef/>
      </w:r>
      <w:r w:rsidRPr="00340F6B">
        <w:rPr>
          <w:rFonts w:ascii="Times New Roman" w:hAnsi="Times New Roman" w:cs="Times New Roman"/>
          <w:sz w:val="16"/>
          <w:szCs w:val="16"/>
        </w:rPr>
        <w:t xml:space="preserve"> </w:t>
      </w:r>
      <w:hyperlink r:id="rId3" w:history="1">
        <w:r w:rsidRPr="00340F6B">
          <w:rPr>
            <w:rStyle w:val="Lienhypertexte"/>
            <w:rFonts w:ascii="Times New Roman" w:hAnsi="Times New Roman" w:cs="Times New Roman"/>
            <w:color w:val="auto"/>
            <w:sz w:val="16"/>
            <w:szCs w:val="16"/>
          </w:rPr>
          <w:t>https://www.polytechnique.edu/fr/polytechnique-keyrus-orange-thales-creent-une-chaire-data-scientists</w:t>
        </w:r>
      </w:hyperlink>
    </w:p>
  </w:footnote>
  <w:footnote w:id="52">
    <w:p w14:paraId="4A567219" w14:textId="192BB67D" w:rsidR="00152803" w:rsidRPr="00340F6B" w:rsidRDefault="00152803" w:rsidP="00152803">
      <w:pPr>
        <w:shd w:val="clear" w:color="auto" w:fill="FFFFFF" w:themeFill="background1"/>
        <w:spacing w:line="234" w:lineRule="atLeast"/>
        <w:jc w:val="both"/>
        <w:rPr>
          <w:rFonts w:ascii="Times New Roman" w:hAnsi="Times New Roman" w:cs="Times New Roman"/>
          <w:i/>
          <w:iCs/>
          <w:sz w:val="16"/>
          <w:szCs w:val="16"/>
        </w:rPr>
      </w:pPr>
      <w:r w:rsidRPr="00340F6B">
        <w:rPr>
          <w:rStyle w:val="Appelnotedebasdep"/>
          <w:rFonts w:ascii="Times New Roman" w:hAnsi="Times New Roman" w:cs="Times New Roman"/>
          <w:sz w:val="16"/>
          <w:szCs w:val="16"/>
        </w:rPr>
        <w:footnoteRef/>
      </w:r>
      <w:r w:rsidRPr="00340F6B">
        <w:rPr>
          <w:rFonts w:ascii="Times New Roman" w:hAnsi="Times New Roman" w:cs="Times New Roman"/>
          <w:i/>
          <w:iCs/>
          <w:sz w:val="16"/>
          <w:szCs w:val="16"/>
        </w:rPr>
        <w:t xml:space="preserve"> PIPAME, L’imagerie médical du futur, 2013.</w:t>
      </w:r>
    </w:p>
    <w:p w14:paraId="71641068" w14:textId="77777777" w:rsidR="00152803" w:rsidRPr="00340F6B" w:rsidRDefault="00152803" w:rsidP="00152803">
      <w:pPr>
        <w:pStyle w:val="Notedebasdepage"/>
        <w:rPr>
          <w:rFonts w:ascii="Times New Roman" w:hAnsi="Times New Roman" w:cs="Times New Roman"/>
          <w:sz w:val="16"/>
          <w:szCs w:val="16"/>
        </w:rPr>
      </w:pPr>
    </w:p>
  </w:footnote>
  <w:footnote w:id="53">
    <w:p w14:paraId="26D65221" w14:textId="77777777" w:rsidR="00152803" w:rsidRPr="00E47F57" w:rsidRDefault="00152803" w:rsidP="00152803">
      <w:pPr>
        <w:autoSpaceDE w:val="0"/>
        <w:autoSpaceDN w:val="0"/>
        <w:adjustRightInd w:val="0"/>
        <w:rPr>
          <w:rFonts w:ascii="Times New Roman" w:hAnsi="Times New Roman" w:cs="Times New Roman"/>
          <w:sz w:val="16"/>
          <w:szCs w:val="16"/>
        </w:rPr>
      </w:pPr>
      <w:r w:rsidRPr="00E47F57">
        <w:rPr>
          <w:rStyle w:val="Appelnotedebasdep"/>
          <w:rFonts w:ascii="Times New Roman" w:hAnsi="Times New Roman" w:cs="Times New Roman"/>
          <w:sz w:val="16"/>
          <w:szCs w:val="16"/>
        </w:rPr>
        <w:footnoteRef/>
      </w:r>
      <w:r w:rsidRPr="00E47F57">
        <w:rPr>
          <w:rFonts w:ascii="Times New Roman" w:hAnsi="Times New Roman" w:cs="Times New Roman"/>
          <w:sz w:val="16"/>
          <w:szCs w:val="16"/>
        </w:rPr>
        <w:t xml:space="preserve"> Plusieurs études et articles à consulter: </w:t>
      </w:r>
    </w:p>
    <w:p w14:paraId="0719887E" w14:textId="77777777" w:rsidR="00152803" w:rsidRPr="00E47F57" w:rsidRDefault="00152803" w:rsidP="00152803">
      <w:pPr>
        <w:autoSpaceDE w:val="0"/>
        <w:autoSpaceDN w:val="0"/>
        <w:adjustRightInd w:val="0"/>
        <w:rPr>
          <w:rFonts w:ascii="Times New Roman" w:hAnsi="Times New Roman" w:cs="Times New Roman"/>
          <w:sz w:val="16"/>
          <w:szCs w:val="16"/>
        </w:rPr>
      </w:pPr>
      <w:r w:rsidRPr="00E47F57">
        <w:rPr>
          <w:rFonts w:ascii="Times New Roman" w:hAnsi="Times New Roman" w:cs="Times New Roman"/>
          <w:sz w:val="16"/>
          <w:szCs w:val="16"/>
        </w:rPr>
        <w:t xml:space="preserve">INSEE : </w:t>
      </w:r>
      <w:r w:rsidRPr="00E47F57">
        <w:rPr>
          <w:rFonts w:ascii="Times New Roman" w:hAnsi="Times New Roman" w:cs="Times New Roman"/>
          <w:i/>
          <w:iCs/>
          <w:sz w:val="16"/>
          <w:szCs w:val="16"/>
        </w:rPr>
        <w:t>N° 1320 Projections de population à l’horizon 2060</w:t>
      </w:r>
      <w:r w:rsidRPr="00E47F57">
        <w:rPr>
          <w:rFonts w:ascii="Times New Roman" w:hAnsi="Times New Roman" w:cs="Times New Roman"/>
          <w:sz w:val="16"/>
          <w:szCs w:val="16"/>
        </w:rPr>
        <w:t>, octobre 2010. Projections réalisées sur la base des hypothèses suivantes : espérance de vie des femmes de 91,1 ans pour les femmes et de 86 ans pour les hommes en 2060.</w:t>
      </w:r>
    </w:p>
    <w:p w14:paraId="79960EB4" w14:textId="77777777" w:rsidR="00152803" w:rsidRPr="00E47F57" w:rsidRDefault="00152803" w:rsidP="00152803">
      <w:pPr>
        <w:autoSpaceDE w:val="0"/>
        <w:autoSpaceDN w:val="0"/>
        <w:adjustRightInd w:val="0"/>
        <w:rPr>
          <w:rFonts w:ascii="Times New Roman" w:hAnsi="Times New Roman" w:cs="Times New Roman"/>
          <w:sz w:val="16"/>
          <w:szCs w:val="16"/>
        </w:rPr>
      </w:pPr>
      <w:r w:rsidRPr="00E47F57">
        <w:rPr>
          <w:rFonts w:ascii="Times New Roman" w:hAnsi="Times New Roman" w:cs="Times New Roman"/>
          <w:sz w:val="16"/>
          <w:szCs w:val="16"/>
        </w:rPr>
        <w:t xml:space="preserve">Martine Pinville, </w:t>
      </w:r>
      <w:r w:rsidRPr="00E47F57">
        <w:rPr>
          <w:rFonts w:ascii="Times New Roman" w:hAnsi="Times New Roman" w:cs="Times New Roman"/>
          <w:i/>
          <w:iCs/>
          <w:sz w:val="16"/>
          <w:szCs w:val="16"/>
        </w:rPr>
        <w:t>Relever le défi politique de l’avancée en âge</w:t>
      </w:r>
      <w:r w:rsidRPr="00E47F57">
        <w:rPr>
          <w:rFonts w:ascii="Times New Roman" w:hAnsi="Times New Roman" w:cs="Times New Roman"/>
          <w:sz w:val="16"/>
          <w:szCs w:val="16"/>
        </w:rPr>
        <w:t>, Rapport remis à Monsieur le Premier ministre, 2012.</w:t>
      </w:r>
    </w:p>
    <w:p w14:paraId="0CBF13CB" w14:textId="77777777" w:rsidR="00152803" w:rsidRPr="00E47F57" w:rsidRDefault="00152803" w:rsidP="00152803">
      <w:pPr>
        <w:autoSpaceDE w:val="0"/>
        <w:autoSpaceDN w:val="0"/>
        <w:adjustRightInd w:val="0"/>
        <w:rPr>
          <w:rFonts w:ascii="Times New Roman" w:hAnsi="Times New Roman" w:cs="Times New Roman"/>
          <w:sz w:val="16"/>
          <w:szCs w:val="16"/>
        </w:rPr>
      </w:pPr>
      <w:r w:rsidRPr="00E47F57">
        <w:rPr>
          <w:rFonts w:ascii="Times New Roman" w:hAnsi="Times New Roman" w:cs="Times New Roman"/>
          <w:sz w:val="16"/>
          <w:szCs w:val="16"/>
        </w:rPr>
        <w:t xml:space="preserve">Luc Broussy, </w:t>
      </w:r>
      <w:r w:rsidRPr="00E47F57">
        <w:rPr>
          <w:rFonts w:ascii="Times New Roman" w:hAnsi="Times New Roman" w:cs="Times New Roman"/>
          <w:i/>
          <w:iCs/>
          <w:sz w:val="16"/>
          <w:szCs w:val="16"/>
        </w:rPr>
        <w:t xml:space="preserve">L’adaptation de la société au vieillissement de sa population : France : année zéro ! </w:t>
      </w:r>
      <w:r w:rsidRPr="00E47F57">
        <w:rPr>
          <w:rFonts w:ascii="Times New Roman" w:hAnsi="Times New Roman" w:cs="Times New Roman"/>
          <w:sz w:val="16"/>
          <w:szCs w:val="16"/>
        </w:rPr>
        <w:t>Rapport remis à Monsieur le Premier ministre, 2013.</w:t>
      </w:r>
    </w:p>
    <w:p w14:paraId="196704BA" w14:textId="77777777" w:rsidR="00152803" w:rsidRPr="00E47F57" w:rsidRDefault="00152803" w:rsidP="00152803">
      <w:pPr>
        <w:autoSpaceDE w:val="0"/>
        <w:autoSpaceDN w:val="0"/>
        <w:adjustRightInd w:val="0"/>
        <w:rPr>
          <w:rFonts w:ascii="Times New Roman" w:hAnsi="Times New Roman" w:cs="Times New Roman"/>
          <w:sz w:val="16"/>
          <w:szCs w:val="16"/>
        </w:rPr>
      </w:pPr>
      <w:r w:rsidRPr="00E47F57">
        <w:rPr>
          <w:rFonts w:ascii="Times New Roman" w:hAnsi="Times New Roman" w:cs="Times New Roman"/>
          <w:sz w:val="16"/>
          <w:szCs w:val="16"/>
        </w:rPr>
        <w:t>Etude pilotée par le Dr. Freddie Bray publiée par la revue médicale « The Lancet Oncology » en 2013 - L’étude s’est basée sur des données provenant de la base de données GLOBOCAN, qui estime l’incidence des cas de cancers et les taux de décès en 2008 dans 184 pays dans le monde.</w:t>
      </w:r>
    </w:p>
    <w:p w14:paraId="202D0CF8" w14:textId="77777777" w:rsidR="00152803" w:rsidRPr="00E47F57" w:rsidRDefault="00152803" w:rsidP="00152803">
      <w:pPr>
        <w:autoSpaceDE w:val="0"/>
        <w:autoSpaceDN w:val="0"/>
        <w:adjustRightInd w:val="0"/>
        <w:rPr>
          <w:rFonts w:ascii="Times New Roman" w:hAnsi="Times New Roman" w:cs="Times New Roman"/>
          <w:sz w:val="16"/>
          <w:szCs w:val="16"/>
        </w:rPr>
      </w:pPr>
      <w:r w:rsidRPr="00E47F57">
        <w:rPr>
          <w:rFonts w:ascii="Times New Roman" w:hAnsi="Times New Roman" w:cs="Times New Roman"/>
          <w:sz w:val="16"/>
          <w:szCs w:val="16"/>
        </w:rPr>
        <w:t xml:space="preserve">Office parlementaire d’évaluation des politiques de santé, Cécile Gallez, </w:t>
      </w:r>
      <w:r w:rsidRPr="00E47F57">
        <w:rPr>
          <w:rFonts w:ascii="Times New Roman" w:hAnsi="Times New Roman" w:cs="Times New Roman"/>
          <w:i/>
          <w:iCs/>
          <w:sz w:val="16"/>
          <w:szCs w:val="16"/>
        </w:rPr>
        <w:t>Rapport sur la maladie d’Alzheimer et les maladies apparentées</w:t>
      </w:r>
      <w:r w:rsidRPr="00E47F57">
        <w:rPr>
          <w:rFonts w:ascii="Times New Roman" w:hAnsi="Times New Roman" w:cs="Times New Roman"/>
          <w:sz w:val="16"/>
          <w:szCs w:val="16"/>
        </w:rPr>
        <w:t>, 2005.</w:t>
      </w:r>
    </w:p>
  </w:footnote>
  <w:footnote w:id="54">
    <w:p w14:paraId="7B573ED0" w14:textId="77777777" w:rsidR="00152803" w:rsidRPr="00E47F57" w:rsidRDefault="00152803" w:rsidP="00152803">
      <w:pPr>
        <w:pStyle w:val="Notedebasdepage"/>
        <w:rPr>
          <w:rFonts w:ascii="Times New Roman" w:hAnsi="Times New Roman" w:cs="Times New Roman"/>
          <w:sz w:val="16"/>
          <w:szCs w:val="16"/>
        </w:rPr>
      </w:pPr>
      <w:r w:rsidRPr="00E47F57">
        <w:rPr>
          <w:rStyle w:val="Appelnotedebasdep"/>
          <w:rFonts w:ascii="Times New Roman" w:hAnsi="Times New Roman" w:cs="Times New Roman"/>
          <w:sz w:val="16"/>
          <w:szCs w:val="16"/>
        </w:rPr>
        <w:footnoteRef/>
      </w:r>
      <w:r w:rsidRPr="00E47F57">
        <w:rPr>
          <w:rFonts w:ascii="Times New Roman" w:hAnsi="Times New Roman" w:cs="Times New Roman"/>
          <w:sz w:val="16"/>
          <w:szCs w:val="16"/>
        </w:rPr>
        <w:t xml:space="preserve"> Bruno Teboul et Taoufik Amri : « De l’informatique quantique à l’informatique cognitive : les machines pour le Big Data », HAL, Archives ouvertes du CNRS, décembre 2014.</w:t>
      </w:r>
    </w:p>
    <w:p w14:paraId="5D119EA8" w14:textId="77777777" w:rsidR="00152803" w:rsidRPr="00152803" w:rsidRDefault="00152803" w:rsidP="00152803">
      <w:pPr>
        <w:pStyle w:val="Notedebasdepage"/>
        <w:rPr>
          <w:rFonts w:ascii="Times New Roman" w:hAnsi="Times New Roman" w:cs="Times New Roman"/>
          <w:sz w:val="16"/>
          <w:szCs w:val="16"/>
        </w:rPr>
      </w:pPr>
    </w:p>
  </w:footnote>
  <w:footnote w:id="55">
    <w:p w14:paraId="08007EDB" w14:textId="77777777" w:rsidR="00152803" w:rsidRPr="00152803" w:rsidRDefault="00152803" w:rsidP="00152803">
      <w:pPr>
        <w:shd w:val="clear" w:color="auto" w:fill="FFFFFF" w:themeFill="background1"/>
        <w:spacing w:line="234" w:lineRule="atLeast"/>
        <w:jc w:val="both"/>
        <w:rPr>
          <w:rFonts w:ascii="Times New Roman" w:eastAsiaTheme="majorEastAsia" w:hAnsi="Times New Roman" w:cs="Times New Roman"/>
          <w:sz w:val="16"/>
          <w:szCs w:val="16"/>
        </w:rPr>
      </w:pPr>
      <w:r w:rsidRPr="00152803">
        <w:rPr>
          <w:rStyle w:val="Appelnotedebasdep"/>
          <w:rFonts w:ascii="Times New Roman" w:hAnsi="Times New Roman" w:cs="Times New Roman"/>
          <w:sz w:val="16"/>
          <w:szCs w:val="16"/>
        </w:rPr>
        <w:footnoteRef/>
      </w:r>
      <w:r w:rsidRPr="00152803">
        <w:rPr>
          <w:rFonts w:ascii="Times New Roman" w:hAnsi="Times New Roman" w:cs="Times New Roman"/>
          <w:sz w:val="16"/>
          <w:szCs w:val="16"/>
        </w:rPr>
        <w:t xml:space="preserve"> </w:t>
      </w:r>
      <w:r w:rsidRPr="00152803">
        <w:rPr>
          <w:rStyle w:val="MachinecrireHTML"/>
          <w:rFonts w:ascii="Times New Roman" w:eastAsiaTheme="minorEastAsia" w:hAnsi="Times New Roman" w:cs="Times New Roman"/>
          <w:sz w:val="16"/>
          <w:szCs w:val="16"/>
        </w:rPr>
        <w:t xml:space="preserve">C’est se sachant porteuse d’une altération du gène </w:t>
      </w:r>
      <w:r w:rsidRPr="00152803">
        <w:rPr>
          <w:rStyle w:val="Emphase"/>
          <w:rFonts w:ascii="Times New Roman" w:hAnsi="Times New Roman" w:cs="Times New Roman"/>
          <w:i w:val="0"/>
          <w:sz w:val="16"/>
          <w:szCs w:val="16"/>
        </w:rPr>
        <w:t>BRCA1</w:t>
      </w:r>
      <w:r w:rsidRPr="00152803">
        <w:rPr>
          <w:rStyle w:val="MachinecrireHTML"/>
          <w:rFonts w:ascii="Times New Roman" w:eastAsiaTheme="minorEastAsia" w:hAnsi="Times New Roman" w:cs="Times New Roman"/>
          <w:sz w:val="16"/>
          <w:szCs w:val="16"/>
        </w:rPr>
        <w:t xml:space="preserve"> et donc d’un risque élevé de cancers qu’Angelina Jolie a fait le choix difficile de l’ablation des seins et des ovaires…</w:t>
      </w:r>
    </w:p>
    <w:p w14:paraId="160F59A6" w14:textId="77777777" w:rsidR="00152803" w:rsidRPr="00152803" w:rsidRDefault="00152803" w:rsidP="00152803">
      <w:pPr>
        <w:pStyle w:val="Notedebasdepage"/>
        <w:rPr>
          <w:rFonts w:ascii="Times New Roman" w:hAnsi="Times New Roman" w:cs="Times New Roman"/>
          <w:sz w:val="16"/>
          <w:szCs w:val="16"/>
        </w:rPr>
      </w:pPr>
    </w:p>
  </w:footnote>
  <w:footnote w:id="56">
    <w:p w14:paraId="65EEF0B9" w14:textId="77777777" w:rsidR="00152803" w:rsidRPr="003A267A" w:rsidRDefault="00152803" w:rsidP="00152803">
      <w:pPr>
        <w:pStyle w:val="Notedebasdepage"/>
        <w:rPr>
          <w:rFonts w:ascii="Times New Roman" w:hAnsi="Times New Roman" w:cs="Times New Roman"/>
          <w:sz w:val="16"/>
          <w:szCs w:val="16"/>
        </w:rPr>
      </w:pPr>
      <w:r w:rsidRPr="003A267A">
        <w:rPr>
          <w:rStyle w:val="Appelnotedebasdep"/>
          <w:rFonts w:ascii="Times New Roman" w:hAnsi="Times New Roman" w:cs="Times New Roman"/>
          <w:sz w:val="16"/>
          <w:szCs w:val="16"/>
        </w:rPr>
        <w:footnoteRef/>
      </w:r>
      <w:r w:rsidRPr="003A267A">
        <w:rPr>
          <w:rFonts w:ascii="Times New Roman" w:hAnsi="Times New Roman" w:cs="Times New Roman"/>
          <w:sz w:val="16"/>
          <w:szCs w:val="16"/>
        </w:rPr>
        <w:t xml:space="preserve"> Antoinette Rouvroy et Thomas Berns, </w:t>
      </w:r>
      <w:r w:rsidRPr="003A267A">
        <w:rPr>
          <w:rStyle w:val="titre"/>
          <w:rFonts w:ascii="Times New Roman" w:hAnsi="Times New Roman" w:cs="Times New Roman"/>
          <w:bCs/>
          <w:kern w:val="36"/>
          <w:sz w:val="16"/>
          <w:szCs w:val="16"/>
        </w:rPr>
        <w:t xml:space="preserve">Gouvernementalité algorithmique et perspectives d’émancipation, </w:t>
      </w:r>
      <w:r w:rsidRPr="003A267A">
        <w:rPr>
          <w:rStyle w:val="sstitre2"/>
          <w:rFonts w:ascii="Times New Roman" w:hAnsi="Times New Roman" w:cs="Times New Roman"/>
          <w:kern w:val="36"/>
          <w:sz w:val="16"/>
          <w:szCs w:val="16"/>
        </w:rPr>
        <w:t xml:space="preserve">Le disparate comme condition d’individuation par la relation ?, Réseaux, </w:t>
      </w:r>
      <w:r w:rsidRPr="003A267A">
        <w:rPr>
          <w:rFonts w:ascii="Times New Roman" w:hAnsi="Times New Roman" w:cs="Times New Roman"/>
          <w:sz w:val="16"/>
          <w:szCs w:val="16"/>
        </w:rPr>
        <w:t>2013/1 (n° 177).</w:t>
      </w:r>
    </w:p>
  </w:footnote>
  <w:footnote w:id="57">
    <w:p w14:paraId="1A95C49F" w14:textId="77777777" w:rsidR="00152803" w:rsidRPr="003A267A" w:rsidRDefault="00152803" w:rsidP="00152803">
      <w:pPr>
        <w:pStyle w:val="Notedebasdepage"/>
        <w:rPr>
          <w:rFonts w:ascii="Times New Roman" w:hAnsi="Times New Roman" w:cs="Times New Roman"/>
          <w:sz w:val="16"/>
          <w:szCs w:val="16"/>
        </w:rPr>
      </w:pPr>
      <w:r w:rsidRPr="003A267A">
        <w:rPr>
          <w:rStyle w:val="Appelnotedebasdep"/>
          <w:rFonts w:ascii="Times New Roman" w:hAnsi="Times New Roman" w:cs="Times New Roman"/>
          <w:sz w:val="16"/>
          <w:szCs w:val="16"/>
        </w:rPr>
        <w:footnoteRef/>
      </w:r>
      <w:r w:rsidRPr="003A267A">
        <w:rPr>
          <w:rFonts w:ascii="Times New Roman" w:hAnsi="Times New Roman" w:cs="Times New Roman"/>
          <w:sz w:val="16"/>
          <w:szCs w:val="16"/>
        </w:rPr>
        <w:t xml:space="preserve"> http://www.economie.gouv.fr/files/economie_circulaire_territoires_programme.pdf</w:t>
      </w:r>
    </w:p>
    <w:p w14:paraId="7EA4D250" w14:textId="77777777" w:rsidR="00152803" w:rsidRDefault="00152803" w:rsidP="00152803">
      <w:pPr>
        <w:pStyle w:val="Notedebasdepage"/>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CE1871"/>
    <w:multiLevelType w:val="hybridMultilevel"/>
    <w:tmpl w:val="D3EA458E"/>
    <w:lvl w:ilvl="0" w:tplc="EA02F75A">
      <w:start w:val="1"/>
      <w:numFmt w:val="bullet"/>
      <w:lvlText w:val="-"/>
      <w:lvlJc w:val="left"/>
      <w:pPr>
        <w:tabs>
          <w:tab w:val="num" w:pos="720"/>
        </w:tabs>
        <w:ind w:left="720" w:hanging="360"/>
      </w:pPr>
      <w:rPr>
        <w:rFonts w:ascii="Times New Roman" w:hAnsi="Times New Roman" w:hint="default"/>
      </w:rPr>
    </w:lvl>
    <w:lvl w:ilvl="1" w:tplc="E10ADE8A" w:tentative="1">
      <w:start w:val="1"/>
      <w:numFmt w:val="bullet"/>
      <w:lvlText w:val="-"/>
      <w:lvlJc w:val="left"/>
      <w:pPr>
        <w:tabs>
          <w:tab w:val="num" w:pos="1440"/>
        </w:tabs>
        <w:ind w:left="1440" w:hanging="360"/>
      </w:pPr>
      <w:rPr>
        <w:rFonts w:ascii="Times New Roman" w:hAnsi="Times New Roman" w:hint="default"/>
      </w:rPr>
    </w:lvl>
    <w:lvl w:ilvl="2" w:tplc="EC82C502" w:tentative="1">
      <w:start w:val="1"/>
      <w:numFmt w:val="bullet"/>
      <w:lvlText w:val="-"/>
      <w:lvlJc w:val="left"/>
      <w:pPr>
        <w:tabs>
          <w:tab w:val="num" w:pos="2160"/>
        </w:tabs>
        <w:ind w:left="2160" w:hanging="360"/>
      </w:pPr>
      <w:rPr>
        <w:rFonts w:ascii="Times New Roman" w:hAnsi="Times New Roman" w:hint="default"/>
      </w:rPr>
    </w:lvl>
    <w:lvl w:ilvl="3" w:tplc="8E3C0484" w:tentative="1">
      <w:start w:val="1"/>
      <w:numFmt w:val="bullet"/>
      <w:lvlText w:val="-"/>
      <w:lvlJc w:val="left"/>
      <w:pPr>
        <w:tabs>
          <w:tab w:val="num" w:pos="2880"/>
        </w:tabs>
        <w:ind w:left="2880" w:hanging="360"/>
      </w:pPr>
      <w:rPr>
        <w:rFonts w:ascii="Times New Roman" w:hAnsi="Times New Roman" w:hint="default"/>
      </w:rPr>
    </w:lvl>
    <w:lvl w:ilvl="4" w:tplc="A3E2A91A" w:tentative="1">
      <w:start w:val="1"/>
      <w:numFmt w:val="bullet"/>
      <w:lvlText w:val="-"/>
      <w:lvlJc w:val="left"/>
      <w:pPr>
        <w:tabs>
          <w:tab w:val="num" w:pos="3600"/>
        </w:tabs>
        <w:ind w:left="3600" w:hanging="360"/>
      </w:pPr>
      <w:rPr>
        <w:rFonts w:ascii="Times New Roman" w:hAnsi="Times New Roman" w:hint="default"/>
      </w:rPr>
    </w:lvl>
    <w:lvl w:ilvl="5" w:tplc="D51C4ABE" w:tentative="1">
      <w:start w:val="1"/>
      <w:numFmt w:val="bullet"/>
      <w:lvlText w:val="-"/>
      <w:lvlJc w:val="left"/>
      <w:pPr>
        <w:tabs>
          <w:tab w:val="num" w:pos="4320"/>
        </w:tabs>
        <w:ind w:left="4320" w:hanging="360"/>
      </w:pPr>
      <w:rPr>
        <w:rFonts w:ascii="Times New Roman" w:hAnsi="Times New Roman" w:hint="default"/>
      </w:rPr>
    </w:lvl>
    <w:lvl w:ilvl="6" w:tplc="D652A65C" w:tentative="1">
      <w:start w:val="1"/>
      <w:numFmt w:val="bullet"/>
      <w:lvlText w:val="-"/>
      <w:lvlJc w:val="left"/>
      <w:pPr>
        <w:tabs>
          <w:tab w:val="num" w:pos="5040"/>
        </w:tabs>
        <w:ind w:left="5040" w:hanging="360"/>
      </w:pPr>
      <w:rPr>
        <w:rFonts w:ascii="Times New Roman" w:hAnsi="Times New Roman" w:hint="default"/>
      </w:rPr>
    </w:lvl>
    <w:lvl w:ilvl="7" w:tplc="AD340FCC" w:tentative="1">
      <w:start w:val="1"/>
      <w:numFmt w:val="bullet"/>
      <w:lvlText w:val="-"/>
      <w:lvlJc w:val="left"/>
      <w:pPr>
        <w:tabs>
          <w:tab w:val="num" w:pos="5760"/>
        </w:tabs>
        <w:ind w:left="5760" w:hanging="360"/>
      </w:pPr>
      <w:rPr>
        <w:rFonts w:ascii="Times New Roman" w:hAnsi="Times New Roman" w:hint="default"/>
      </w:rPr>
    </w:lvl>
    <w:lvl w:ilvl="8" w:tplc="7F52CB3C" w:tentative="1">
      <w:start w:val="1"/>
      <w:numFmt w:val="bullet"/>
      <w:lvlText w:val="-"/>
      <w:lvlJc w:val="left"/>
      <w:pPr>
        <w:tabs>
          <w:tab w:val="num" w:pos="6480"/>
        </w:tabs>
        <w:ind w:left="6480" w:hanging="360"/>
      </w:pPr>
      <w:rPr>
        <w:rFonts w:ascii="Times New Roman" w:hAnsi="Times New Roman" w:hint="default"/>
      </w:rPr>
    </w:lvl>
  </w:abstractNum>
  <w:abstractNum w:abstractNumId="1">
    <w:nsid w:val="59B65FD1"/>
    <w:multiLevelType w:val="hybridMultilevel"/>
    <w:tmpl w:val="28B4FCDC"/>
    <w:lvl w:ilvl="0" w:tplc="F09AD68A">
      <w:numFmt w:val="bullet"/>
      <w:lvlText w:val="-"/>
      <w:lvlJc w:val="left"/>
      <w:pPr>
        <w:ind w:left="720" w:hanging="360"/>
      </w:pPr>
      <w:rPr>
        <w:rFonts w:ascii="Times" w:eastAsiaTheme="minorHAnsi"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D6B"/>
    <w:rsid w:val="00001ECC"/>
    <w:rsid w:val="00002313"/>
    <w:rsid w:val="00007127"/>
    <w:rsid w:val="00011E2D"/>
    <w:rsid w:val="00015406"/>
    <w:rsid w:val="00015E43"/>
    <w:rsid w:val="000171B5"/>
    <w:rsid w:val="000172F0"/>
    <w:rsid w:val="000246C3"/>
    <w:rsid w:val="00024726"/>
    <w:rsid w:val="00026046"/>
    <w:rsid w:val="00037D5E"/>
    <w:rsid w:val="000403E0"/>
    <w:rsid w:val="000463E1"/>
    <w:rsid w:val="00055E01"/>
    <w:rsid w:val="0006012F"/>
    <w:rsid w:val="000623D3"/>
    <w:rsid w:val="0006332A"/>
    <w:rsid w:val="000638B3"/>
    <w:rsid w:val="000666D2"/>
    <w:rsid w:val="00066E5A"/>
    <w:rsid w:val="0006760C"/>
    <w:rsid w:val="000676BE"/>
    <w:rsid w:val="00067956"/>
    <w:rsid w:val="000717DD"/>
    <w:rsid w:val="00076DE7"/>
    <w:rsid w:val="00080206"/>
    <w:rsid w:val="00081B05"/>
    <w:rsid w:val="00084D3A"/>
    <w:rsid w:val="000857F7"/>
    <w:rsid w:val="00095642"/>
    <w:rsid w:val="000A0971"/>
    <w:rsid w:val="000A2077"/>
    <w:rsid w:val="000A5888"/>
    <w:rsid w:val="000A5CFF"/>
    <w:rsid w:val="000B1CEA"/>
    <w:rsid w:val="000C5E6D"/>
    <w:rsid w:val="000D088D"/>
    <w:rsid w:val="000D38BB"/>
    <w:rsid w:val="000D3C68"/>
    <w:rsid w:val="000E4A3B"/>
    <w:rsid w:val="000E65C1"/>
    <w:rsid w:val="000F0AA0"/>
    <w:rsid w:val="000F1A83"/>
    <w:rsid w:val="000F7989"/>
    <w:rsid w:val="00100D51"/>
    <w:rsid w:val="0010270E"/>
    <w:rsid w:val="00124A48"/>
    <w:rsid w:val="00130A12"/>
    <w:rsid w:val="00141959"/>
    <w:rsid w:val="0014328D"/>
    <w:rsid w:val="00145EA1"/>
    <w:rsid w:val="001516B4"/>
    <w:rsid w:val="00152803"/>
    <w:rsid w:val="00153BB6"/>
    <w:rsid w:val="00155E24"/>
    <w:rsid w:val="00167000"/>
    <w:rsid w:val="00167FF0"/>
    <w:rsid w:val="00172400"/>
    <w:rsid w:val="001736BD"/>
    <w:rsid w:val="0017661B"/>
    <w:rsid w:val="00183B0B"/>
    <w:rsid w:val="00184A47"/>
    <w:rsid w:val="00187F39"/>
    <w:rsid w:val="001925FA"/>
    <w:rsid w:val="0019354E"/>
    <w:rsid w:val="00193FEF"/>
    <w:rsid w:val="00196735"/>
    <w:rsid w:val="001A53CC"/>
    <w:rsid w:val="001B0125"/>
    <w:rsid w:val="001B1FE6"/>
    <w:rsid w:val="001B26D7"/>
    <w:rsid w:val="001B6C89"/>
    <w:rsid w:val="001B797B"/>
    <w:rsid w:val="001C1933"/>
    <w:rsid w:val="001C2A0A"/>
    <w:rsid w:val="001C6000"/>
    <w:rsid w:val="001D1C10"/>
    <w:rsid w:val="001D2483"/>
    <w:rsid w:val="001E1560"/>
    <w:rsid w:val="001E76C5"/>
    <w:rsid w:val="001E7C27"/>
    <w:rsid w:val="001F0370"/>
    <w:rsid w:val="001F29E1"/>
    <w:rsid w:val="001F3D50"/>
    <w:rsid w:val="001F55C5"/>
    <w:rsid w:val="0020324B"/>
    <w:rsid w:val="002177AC"/>
    <w:rsid w:val="002241B0"/>
    <w:rsid w:val="00225314"/>
    <w:rsid w:val="002263C3"/>
    <w:rsid w:val="00226900"/>
    <w:rsid w:val="00230368"/>
    <w:rsid w:val="00237E5B"/>
    <w:rsid w:val="00241366"/>
    <w:rsid w:val="00241389"/>
    <w:rsid w:val="002467D2"/>
    <w:rsid w:val="0025438E"/>
    <w:rsid w:val="002559EB"/>
    <w:rsid w:val="00255C12"/>
    <w:rsid w:val="00257815"/>
    <w:rsid w:val="00265291"/>
    <w:rsid w:val="00267937"/>
    <w:rsid w:val="00270536"/>
    <w:rsid w:val="00273F61"/>
    <w:rsid w:val="002744D8"/>
    <w:rsid w:val="00275517"/>
    <w:rsid w:val="002756C3"/>
    <w:rsid w:val="00276DCB"/>
    <w:rsid w:val="0027705B"/>
    <w:rsid w:val="00277B88"/>
    <w:rsid w:val="002963E7"/>
    <w:rsid w:val="00297A74"/>
    <w:rsid w:val="002A1EF5"/>
    <w:rsid w:val="002A38CC"/>
    <w:rsid w:val="002A3DBB"/>
    <w:rsid w:val="002B1F05"/>
    <w:rsid w:val="002B319B"/>
    <w:rsid w:val="002B465C"/>
    <w:rsid w:val="002B4892"/>
    <w:rsid w:val="002B57F0"/>
    <w:rsid w:val="002B758E"/>
    <w:rsid w:val="002B76A3"/>
    <w:rsid w:val="002C335E"/>
    <w:rsid w:val="002C5A53"/>
    <w:rsid w:val="002C6020"/>
    <w:rsid w:val="002C6EA2"/>
    <w:rsid w:val="002D3F99"/>
    <w:rsid w:val="002E3F06"/>
    <w:rsid w:val="002F2156"/>
    <w:rsid w:val="0030150E"/>
    <w:rsid w:val="00302F50"/>
    <w:rsid w:val="003051BF"/>
    <w:rsid w:val="00311392"/>
    <w:rsid w:val="00312931"/>
    <w:rsid w:val="00313538"/>
    <w:rsid w:val="0032139D"/>
    <w:rsid w:val="00322D25"/>
    <w:rsid w:val="00324405"/>
    <w:rsid w:val="003261E5"/>
    <w:rsid w:val="00327F5F"/>
    <w:rsid w:val="00340F6B"/>
    <w:rsid w:val="00343515"/>
    <w:rsid w:val="00346164"/>
    <w:rsid w:val="00351108"/>
    <w:rsid w:val="00370C4E"/>
    <w:rsid w:val="00375FBA"/>
    <w:rsid w:val="003771BA"/>
    <w:rsid w:val="003904DA"/>
    <w:rsid w:val="00392696"/>
    <w:rsid w:val="00394BA7"/>
    <w:rsid w:val="003A0089"/>
    <w:rsid w:val="003A1161"/>
    <w:rsid w:val="003A267A"/>
    <w:rsid w:val="003A2C65"/>
    <w:rsid w:val="003A45A7"/>
    <w:rsid w:val="003A5467"/>
    <w:rsid w:val="003A7EF0"/>
    <w:rsid w:val="003B565A"/>
    <w:rsid w:val="003C3D5D"/>
    <w:rsid w:val="003C4543"/>
    <w:rsid w:val="003D0E28"/>
    <w:rsid w:val="003D2122"/>
    <w:rsid w:val="003D431A"/>
    <w:rsid w:val="003D64E7"/>
    <w:rsid w:val="003E3809"/>
    <w:rsid w:val="003F1639"/>
    <w:rsid w:val="003F330E"/>
    <w:rsid w:val="003F4A3D"/>
    <w:rsid w:val="0040264A"/>
    <w:rsid w:val="00402E6A"/>
    <w:rsid w:val="00410CA6"/>
    <w:rsid w:val="00410E10"/>
    <w:rsid w:val="00414FBF"/>
    <w:rsid w:val="00423A06"/>
    <w:rsid w:val="00425E11"/>
    <w:rsid w:val="004264FF"/>
    <w:rsid w:val="00426C1B"/>
    <w:rsid w:val="0042796C"/>
    <w:rsid w:val="00437BE5"/>
    <w:rsid w:val="00443C1D"/>
    <w:rsid w:val="004454DD"/>
    <w:rsid w:val="00445CA0"/>
    <w:rsid w:val="004469DB"/>
    <w:rsid w:val="00453333"/>
    <w:rsid w:val="00455CC3"/>
    <w:rsid w:val="00461DF4"/>
    <w:rsid w:val="0046374E"/>
    <w:rsid w:val="004637AB"/>
    <w:rsid w:val="00470A45"/>
    <w:rsid w:val="00472329"/>
    <w:rsid w:val="00482E80"/>
    <w:rsid w:val="004875EE"/>
    <w:rsid w:val="004946FB"/>
    <w:rsid w:val="00495251"/>
    <w:rsid w:val="004A17D8"/>
    <w:rsid w:val="004A1816"/>
    <w:rsid w:val="004A1AFB"/>
    <w:rsid w:val="004A223E"/>
    <w:rsid w:val="004A3D61"/>
    <w:rsid w:val="004B477F"/>
    <w:rsid w:val="004B5B80"/>
    <w:rsid w:val="004C2815"/>
    <w:rsid w:val="004C2E85"/>
    <w:rsid w:val="004C6668"/>
    <w:rsid w:val="004D219C"/>
    <w:rsid w:val="004D3440"/>
    <w:rsid w:val="004E099E"/>
    <w:rsid w:val="004E0D1A"/>
    <w:rsid w:val="004E263D"/>
    <w:rsid w:val="004E3247"/>
    <w:rsid w:val="004E7418"/>
    <w:rsid w:val="004F4256"/>
    <w:rsid w:val="004F42DA"/>
    <w:rsid w:val="004F71E2"/>
    <w:rsid w:val="00503BFC"/>
    <w:rsid w:val="00506C4A"/>
    <w:rsid w:val="0051085A"/>
    <w:rsid w:val="0051645A"/>
    <w:rsid w:val="00516EB4"/>
    <w:rsid w:val="005225C5"/>
    <w:rsid w:val="00524476"/>
    <w:rsid w:val="005262C3"/>
    <w:rsid w:val="00531E63"/>
    <w:rsid w:val="00534565"/>
    <w:rsid w:val="0053716F"/>
    <w:rsid w:val="00540AAD"/>
    <w:rsid w:val="005469F3"/>
    <w:rsid w:val="005628D7"/>
    <w:rsid w:val="00566016"/>
    <w:rsid w:val="00576BD3"/>
    <w:rsid w:val="00582D23"/>
    <w:rsid w:val="005914BE"/>
    <w:rsid w:val="00592D22"/>
    <w:rsid w:val="005A5127"/>
    <w:rsid w:val="005A650A"/>
    <w:rsid w:val="005A7361"/>
    <w:rsid w:val="005B35BF"/>
    <w:rsid w:val="005B517D"/>
    <w:rsid w:val="005D0109"/>
    <w:rsid w:val="005D39A7"/>
    <w:rsid w:val="005E2D90"/>
    <w:rsid w:val="005E5260"/>
    <w:rsid w:val="005E7114"/>
    <w:rsid w:val="005F5128"/>
    <w:rsid w:val="005F51C4"/>
    <w:rsid w:val="005F58C1"/>
    <w:rsid w:val="00601D6A"/>
    <w:rsid w:val="00602095"/>
    <w:rsid w:val="00606117"/>
    <w:rsid w:val="00607AF7"/>
    <w:rsid w:val="00607B68"/>
    <w:rsid w:val="00613542"/>
    <w:rsid w:val="0061508C"/>
    <w:rsid w:val="0061683D"/>
    <w:rsid w:val="00626F92"/>
    <w:rsid w:val="00635366"/>
    <w:rsid w:val="00643811"/>
    <w:rsid w:val="00650B5D"/>
    <w:rsid w:val="00650C42"/>
    <w:rsid w:val="0065212B"/>
    <w:rsid w:val="006539C0"/>
    <w:rsid w:val="00662ACB"/>
    <w:rsid w:val="00667BC9"/>
    <w:rsid w:val="00675B96"/>
    <w:rsid w:val="006830D6"/>
    <w:rsid w:val="0068765E"/>
    <w:rsid w:val="00692AAD"/>
    <w:rsid w:val="00696FFC"/>
    <w:rsid w:val="006A2284"/>
    <w:rsid w:val="006A401E"/>
    <w:rsid w:val="006A5864"/>
    <w:rsid w:val="006B0020"/>
    <w:rsid w:val="006B037B"/>
    <w:rsid w:val="006B1713"/>
    <w:rsid w:val="006B423D"/>
    <w:rsid w:val="006B7FC5"/>
    <w:rsid w:val="006C0830"/>
    <w:rsid w:val="006C23C9"/>
    <w:rsid w:val="006C7CCF"/>
    <w:rsid w:val="006D6BAF"/>
    <w:rsid w:val="006D7966"/>
    <w:rsid w:val="006E145C"/>
    <w:rsid w:val="006E17A1"/>
    <w:rsid w:val="006E56D6"/>
    <w:rsid w:val="006E77F6"/>
    <w:rsid w:val="007000CC"/>
    <w:rsid w:val="007006EA"/>
    <w:rsid w:val="00701C13"/>
    <w:rsid w:val="00705BFD"/>
    <w:rsid w:val="007070C3"/>
    <w:rsid w:val="00711F0D"/>
    <w:rsid w:val="00712647"/>
    <w:rsid w:val="00713862"/>
    <w:rsid w:val="00714249"/>
    <w:rsid w:val="00715BD5"/>
    <w:rsid w:val="007174B6"/>
    <w:rsid w:val="00720189"/>
    <w:rsid w:val="00731061"/>
    <w:rsid w:val="00732DDB"/>
    <w:rsid w:val="00735F1C"/>
    <w:rsid w:val="00736D52"/>
    <w:rsid w:val="007412B3"/>
    <w:rsid w:val="00741548"/>
    <w:rsid w:val="00745B19"/>
    <w:rsid w:val="00747A67"/>
    <w:rsid w:val="007518BA"/>
    <w:rsid w:val="00752D4D"/>
    <w:rsid w:val="007540DD"/>
    <w:rsid w:val="00766767"/>
    <w:rsid w:val="007720ED"/>
    <w:rsid w:val="00780857"/>
    <w:rsid w:val="00790DAB"/>
    <w:rsid w:val="007944E4"/>
    <w:rsid w:val="007A09A7"/>
    <w:rsid w:val="007A2293"/>
    <w:rsid w:val="007A2E8D"/>
    <w:rsid w:val="007A3527"/>
    <w:rsid w:val="007A581C"/>
    <w:rsid w:val="007B0B36"/>
    <w:rsid w:val="007B41B9"/>
    <w:rsid w:val="007B5C5F"/>
    <w:rsid w:val="007B78B2"/>
    <w:rsid w:val="007B7CE6"/>
    <w:rsid w:val="007C25C2"/>
    <w:rsid w:val="007C39A1"/>
    <w:rsid w:val="007C3E29"/>
    <w:rsid w:val="007C4869"/>
    <w:rsid w:val="007C5730"/>
    <w:rsid w:val="007D091D"/>
    <w:rsid w:val="007D324E"/>
    <w:rsid w:val="007D60B4"/>
    <w:rsid w:val="007E1FDB"/>
    <w:rsid w:val="007E27D8"/>
    <w:rsid w:val="007E4A0E"/>
    <w:rsid w:val="007E5CD4"/>
    <w:rsid w:val="007E5E82"/>
    <w:rsid w:val="007F6111"/>
    <w:rsid w:val="00817CA3"/>
    <w:rsid w:val="00826609"/>
    <w:rsid w:val="00827692"/>
    <w:rsid w:val="0082777E"/>
    <w:rsid w:val="00833ED8"/>
    <w:rsid w:val="00837A51"/>
    <w:rsid w:val="00840D3F"/>
    <w:rsid w:val="00845D44"/>
    <w:rsid w:val="008502A5"/>
    <w:rsid w:val="00853D12"/>
    <w:rsid w:val="008607DE"/>
    <w:rsid w:val="0087041F"/>
    <w:rsid w:val="008739D0"/>
    <w:rsid w:val="00882ECB"/>
    <w:rsid w:val="008831AA"/>
    <w:rsid w:val="00884D90"/>
    <w:rsid w:val="00887419"/>
    <w:rsid w:val="008949F1"/>
    <w:rsid w:val="00895202"/>
    <w:rsid w:val="0089672B"/>
    <w:rsid w:val="00896E1A"/>
    <w:rsid w:val="00896FC5"/>
    <w:rsid w:val="008A52BB"/>
    <w:rsid w:val="008A71D0"/>
    <w:rsid w:val="008A726B"/>
    <w:rsid w:val="008B0421"/>
    <w:rsid w:val="008B1102"/>
    <w:rsid w:val="008B2F5D"/>
    <w:rsid w:val="008B4AA1"/>
    <w:rsid w:val="008B4AEC"/>
    <w:rsid w:val="008B76C6"/>
    <w:rsid w:val="008C3510"/>
    <w:rsid w:val="008C4693"/>
    <w:rsid w:val="008D185D"/>
    <w:rsid w:val="008E7830"/>
    <w:rsid w:val="008F5A32"/>
    <w:rsid w:val="00902603"/>
    <w:rsid w:val="00904A1C"/>
    <w:rsid w:val="009165A9"/>
    <w:rsid w:val="00916BF7"/>
    <w:rsid w:val="00916C21"/>
    <w:rsid w:val="00920157"/>
    <w:rsid w:val="00922162"/>
    <w:rsid w:val="0092320F"/>
    <w:rsid w:val="009242B7"/>
    <w:rsid w:val="009256A5"/>
    <w:rsid w:val="00925E72"/>
    <w:rsid w:val="009322BC"/>
    <w:rsid w:val="00935FFB"/>
    <w:rsid w:val="00945DD5"/>
    <w:rsid w:val="00946D69"/>
    <w:rsid w:val="00951B43"/>
    <w:rsid w:val="00956392"/>
    <w:rsid w:val="00956824"/>
    <w:rsid w:val="00960A64"/>
    <w:rsid w:val="00962AD7"/>
    <w:rsid w:val="00974528"/>
    <w:rsid w:val="00977F4C"/>
    <w:rsid w:val="00980F9B"/>
    <w:rsid w:val="00981D8F"/>
    <w:rsid w:val="00983E67"/>
    <w:rsid w:val="00987533"/>
    <w:rsid w:val="009902E8"/>
    <w:rsid w:val="00991B11"/>
    <w:rsid w:val="0099329B"/>
    <w:rsid w:val="00993E73"/>
    <w:rsid w:val="009A3E15"/>
    <w:rsid w:val="009A41F1"/>
    <w:rsid w:val="009A4EA1"/>
    <w:rsid w:val="009A6988"/>
    <w:rsid w:val="009A6EC5"/>
    <w:rsid w:val="009B0A9A"/>
    <w:rsid w:val="009B18E9"/>
    <w:rsid w:val="009B2ED1"/>
    <w:rsid w:val="009C27B6"/>
    <w:rsid w:val="009C3B3C"/>
    <w:rsid w:val="009C4D50"/>
    <w:rsid w:val="009C5439"/>
    <w:rsid w:val="009C581A"/>
    <w:rsid w:val="009E2450"/>
    <w:rsid w:val="009E2659"/>
    <w:rsid w:val="009E27C3"/>
    <w:rsid w:val="009F33E5"/>
    <w:rsid w:val="009F4D6B"/>
    <w:rsid w:val="009F62A1"/>
    <w:rsid w:val="00A000A6"/>
    <w:rsid w:val="00A07907"/>
    <w:rsid w:val="00A15645"/>
    <w:rsid w:val="00A163CA"/>
    <w:rsid w:val="00A20B99"/>
    <w:rsid w:val="00A2402C"/>
    <w:rsid w:val="00A27696"/>
    <w:rsid w:val="00A306EF"/>
    <w:rsid w:val="00A341A6"/>
    <w:rsid w:val="00A3493C"/>
    <w:rsid w:val="00A41B16"/>
    <w:rsid w:val="00A423CB"/>
    <w:rsid w:val="00A42520"/>
    <w:rsid w:val="00A433FB"/>
    <w:rsid w:val="00A55FC5"/>
    <w:rsid w:val="00A56367"/>
    <w:rsid w:val="00A60817"/>
    <w:rsid w:val="00A6241E"/>
    <w:rsid w:val="00A716D3"/>
    <w:rsid w:val="00A75324"/>
    <w:rsid w:val="00A77286"/>
    <w:rsid w:val="00A8054E"/>
    <w:rsid w:val="00A835D4"/>
    <w:rsid w:val="00A837CE"/>
    <w:rsid w:val="00AA61D7"/>
    <w:rsid w:val="00AB4152"/>
    <w:rsid w:val="00AC11CB"/>
    <w:rsid w:val="00AC7C58"/>
    <w:rsid w:val="00AD13A1"/>
    <w:rsid w:val="00AD2B8F"/>
    <w:rsid w:val="00AD32CB"/>
    <w:rsid w:val="00AD3C2D"/>
    <w:rsid w:val="00AD5C0C"/>
    <w:rsid w:val="00AD5D39"/>
    <w:rsid w:val="00AE11C7"/>
    <w:rsid w:val="00AE673E"/>
    <w:rsid w:val="00AF1A09"/>
    <w:rsid w:val="00AF1D9A"/>
    <w:rsid w:val="00AF79A1"/>
    <w:rsid w:val="00B010FB"/>
    <w:rsid w:val="00B0165D"/>
    <w:rsid w:val="00B07EE9"/>
    <w:rsid w:val="00B128CA"/>
    <w:rsid w:val="00B1357D"/>
    <w:rsid w:val="00B14893"/>
    <w:rsid w:val="00B17A3B"/>
    <w:rsid w:val="00B209B5"/>
    <w:rsid w:val="00B21ACA"/>
    <w:rsid w:val="00B247DB"/>
    <w:rsid w:val="00B27C2F"/>
    <w:rsid w:val="00B43E00"/>
    <w:rsid w:val="00B43ED4"/>
    <w:rsid w:val="00B4540A"/>
    <w:rsid w:val="00B50826"/>
    <w:rsid w:val="00B53603"/>
    <w:rsid w:val="00B6574C"/>
    <w:rsid w:val="00B72F9D"/>
    <w:rsid w:val="00BA16E3"/>
    <w:rsid w:val="00BA1C67"/>
    <w:rsid w:val="00BA3D99"/>
    <w:rsid w:val="00BA46AF"/>
    <w:rsid w:val="00BA79D9"/>
    <w:rsid w:val="00BB0B24"/>
    <w:rsid w:val="00BB5DCE"/>
    <w:rsid w:val="00BC2784"/>
    <w:rsid w:val="00BC65C4"/>
    <w:rsid w:val="00BE3449"/>
    <w:rsid w:val="00BF0514"/>
    <w:rsid w:val="00BF4335"/>
    <w:rsid w:val="00BF5F8D"/>
    <w:rsid w:val="00C13E47"/>
    <w:rsid w:val="00C161B0"/>
    <w:rsid w:val="00C165DF"/>
    <w:rsid w:val="00C16CD4"/>
    <w:rsid w:val="00C2297E"/>
    <w:rsid w:val="00C26A58"/>
    <w:rsid w:val="00C33EC8"/>
    <w:rsid w:val="00C35320"/>
    <w:rsid w:val="00C35EE1"/>
    <w:rsid w:val="00C35FD7"/>
    <w:rsid w:val="00C4096A"/>
    <w:rsid w:val="00C41B17"/>
    <w:rsid w:val="00C435C8"/>
    <w:rsid w:val="00C50244"/>
    <w:rsid w:val="00C5486D"/>
    <w:rsid w:val="00C54B47"/>
    <w:rsid w:val="00C6064C"/>
    <w:rsid w:val="00C60F59"/>
    <w:rsid w:val="00C648A2"/>
    <w:rsid w:val="00C6491F"/>
    <w:rsid w:val="00C662AF"/>
    <w:rsid w:val="00C67866"/>
    <w:rsid w:val="00C67881"/>
    <w:rsid w:val="00C76964"/>
    <w:rsid w:val="00C82BDD"/>
    <w:rsid w:val="00C9504F"/>
    <w:rsid w:val="00C95974"/>
    <w:rsid w:val="00CB1092"/>
    <w:rsid w:val="00CB174F"/>
    <w:rsid w:val="00CB5723"/>
    <w:rsid w:val="00CB5E7F"/>
    <w:rsid w:val="00CC039A"/>
    <w:rsid w:val="00CC1F06"/>
    <w:rsid w:val="00CD7ABD"/>
    <w:rsid w:val="00CE7EBE"/>
    <w:rsid w:val="00CF4104"/>
    <w:rsid w:val="00CF523D"/>
    <w:rsid w:val="00CF7551"/>
    <w:rsid w:val="00D0392F"/>
    <w:rsid w:val="00D04F56"/>
    <w:rsid w:val="00D07A47"/>
    <w:rsid w:val="00D07B03"/>
    <w:rsid w:val="00D13A08"/>
    <w:rsid w:val="00D141F7"/>
    <w:rsid w:val="00D22926"/>
    <w:rsid w:val="00D23FDB"/>
    <w:rsid w:val="00D26BF5"/>
    <w:rsid w:val="00D3084B"/>
    <w:rsid w:val="00D3263D"/>
    <w:rsid w:val="00D419E4"/>
    <w:rsid w:val="00D420EB"/>
    <w:rsid w:val="00D443B5"/>
    <w:rsid w:val="00D44746"/>
    <w:rsid w:val="00D518BF"/>
    <w:rsid w:val="00D52C20"/>
    <w:rsid w:val="00D54617"/>
    <w:rsid w:val="00D608CC"/>
    <w:rsid w:val="00D6121F"/>
    <w:rsid w:val="00D61C2F"/>
    <w:rsid w:val="00D7412D"/>
    <w:rsid w:val="00D7621D"/>
    <w:rsid w:val="00D7628D"/>
    <w:rsid w:val="00D76865"/>
    <w:rsid w:val="00D82F41"/>
    <w:rsid w:val="00D83770"/>
    <w:rsid w:val="00D838E9"/>
    <w:rsid w:val="00D94077"/>
    <w:rsid w:val="00DA28AB"/>
    <w:rsid w:val="00DA4A15"/>
    <w:rsid w:val="00DA64FB"/>
    <w:rsid w:val="00DA749C"/>
    <w:rsid w:val="00DB17B7"/>
    <w:rsid w:val="00DB43F7"/>
    <w:rsid w:val="00DB6F3B"/>
    <w:rsid w:val="00DC0D5F"/>
    <w:rsid w:val="00DC30B2"/>
    <w:rsid w:val="00DC71E4"/>
    <w:rsid w:val="00DE00AF"/>
    <w:rsid w:val="00DF4A60"/>
    <w:rsid w:val="00E028FA"/>
    <w:rsid w:val="00E03494"/>
    <w:rsid w:val="00E03FD6"/>
    <w:rsid w:val="00E0601F"/>
    <w:rsid w:val="00E15AA7"/>
    <w:rsid w:val="00E16AED"/>
    <w:rsid w:val="00E25901"/>
    <w:rsid w:val="00E25EE5"/>
    <w:rsid w:val="00E279CA"/>
    <w:rsid w:val="00E327D8"/>
    <w:rsid w:val="00E40D55"/>
    <w:rsid w:val="00E432D8"/>
    <w:rsid w:val="00E43C03"/>
    <w:rsid w:val="00E46F07"/>
    <w:rsid w:val="00E47F57"/>
    <w:rsid w:val="00E50548"/>
    <w:rsid w:val="00E55549"/>
    <w:rsid w:val="00E635B0"/>
    <w:rsid w:val="00E652F7"/>
    <w:rsid w:val="00E66A8F"/>
    <w:rsid w:val="00E76410"/>
    <w:rsid w:val="00E76F88"/>
    <w:rsid w:val="00E80943"/>
    <w:rsid w:val="00E82BB1"/>
    <w:rsid w:val="00E85B89"/>
    <w:rsid w:val="00E907C2"/>
    <w:rsid w:val="00E91ACD"/>
    <w:rsid w:val="00E96A18"/>
    <w:rsid w:val="00EB0A88"/>
    <w:rsid w:val="00EB14C3"/>
    <w:rsid w:val="00EB2304"/>
    <w:rsid w:val="00EB495D"/>
    <w:rsid w:val="00EB6D8F"/>
    <w:rsid w:val="00EC1A3C"/>
    <w:rsid w:val="00EC6B04"/>
    <w:rsid w:val="00EC6DA8"/>
    <w:rsid w:val="00ED29EA"/>
    <w:rsid w:val="00ED31C2"/>
    <w:rsid w:val="00ED3C3A"/>
    <w:rsid w:val="00ED401A"/>
    <w:rsid w:val="00ED66B3"/>
    <w:rsid w:val="00ED6823"/>
    <w:rsid w:val="00ED7031"/>
    <w:rsid w:val="00EE1AAB"/>
    <w:rsid w:val="00EE3A32"/>
    <w:rsid w:val="00EE431C"/>
    <w:rsid w:val="00EE56D6"/>
    <w:rsid w:val="00EF2EA6"/>
    <w:rsid w:val="00F05528"/>
    <w:rsid w:val="00F112CC"/>
    <w:rsid w:val="00F11CBE"/>
    <w:rsid w:val="00F12976"/>
    <w:rsid w:val="00F13BEF"/>
    <w:rsid w:val="00F14F01"/>
    <w:rsid w:val="00F15B1A"/>
    <w:rsid w:val="00F23272"/>
    <w:rsid w:val="00F23C11"/>
    <w:rsid w:val="00F33D45"/>
    <w:rsid w:val="00F34A60"/>
    <w:rsid w:val="00F358A0"/>
    <w:rsid w:val="00F37027"/>
    <w:rsid w:val="00F50A83"/>
    <w:rsid w:val="00F515C0"/>
    <w:rsid w:val="00F56CD9"/>
    <w:rsid w:val="00F57F2D"/>
    <w:rsid w:val="00F67F87"/>
    <w:rsid w:val="00F70408"/>
    <w:rsid w:val="00F80B83"/>
    <w:rsid w:val="00F86F09"/>
    <w:rsid w:val="00F87D78"/>
    <w:rsid w:val="00F91A00"/>
    <w:rsid w:val="00F91DE3"/>
    <w:rsid w:val="00F948E6"/>
    <w:rsid w:val="00F9780D"/>
    <w:rsid w:val="00F97933"/>
    <w:rsid w:val="00FA5ADF"/>
    <w:rsid w:val="00FB1C19"/>
    <w:rsid w:val="00FB353C"/>
    <w:rsid w:val="00FC04B2"/>
    <w:rsid w:val="00FC0BD4"/>
    <w:rsid w:val="00FC2BFD"/>
    <w:rsid w:val="00FC3014"/>
    <w:rsid w:val="00FC3780"/>
    <w:rsid w:val="00FC590E"/>
    <w:rsid w:val="00FC5F86"/>
    <w:rsid w:val="00FC674E"/>
    <w:rsid w:val="00FC71BC"/>
    <w:rsid w:val="00FD3A9A"/>
    <w:rsid w:val="00FD4414"/>
    <w:rsid w:val="00FE0702"/>
    <w:rsid w:val="00FE2DFD"/>
    <w:rsid w:val="00FE6608"/>
    <w:rsid w:val="00FE6D74"/>
    <w:rsid w:val="00FF7B95"/>
    <w:rsid w:val="107CF633"/>
    <w:rsid w:val="1BD2C044"/>
    <w:rsid w:val="1C1A6524"/>
    <w:rsid w:val="1C5FDA36"/>
    <w:rsid w:val="1EECDFD6"/>
    <w:rsid w:val="24739828"/>
    <w:rsid w:val="263E8D59"/>
    <w:rsid w:val="2BF1625F"/>
    <w:rsid w:val="353D53A1"/>
    <w:rsid w:val="3606AF43"/>
    <w:rsid w:val="37F3F4A3"/>
    <w:rsid w:val="3F4CC2D3"/>
    <w:rsid w:val="41FECDF0"/>
    <w:rsid w:val="483A92B3"/>
    <w:rsid w:val="4BD14E6E"/>
    <w:rsid w:val="4E697657"/>
    <w:rsid w:val="5005086D"/>
    <w:rsid w:val="529834CF"/>
    <w:rsid w:val="58359575"/>
    <w:rsid w:val="61618F7A"/>
    <w:rsid w:val="62951D0E"/>
    <w:rsid w:val="633DABE2"/>
    <w:rsid w:val="650978E9"/>
    <w:rsid w:val="65F714BE"/>
    <w:rsid w:val="6A5B2493"/>
    <w:rsid w:val="70FFCA86"/>
    <w:rsid w:val="7107B80C"/>
    <w:rsid w:val="789716FA"/>
    <w:rsid w:val="79710D7E"/>
    <w:rsid w:val="7F59DD7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25339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0B83"/>
  </w:style>
  <w:style w:type="paragraph" w:styleId="Titre1">
    <w:name w:val="heading 1"/>
    <w:basedOn w:val="Normal"/>
    <w:next w:val="Normal"/>
    <w:link w:val="Titre1Car"/>
    <w:uiPriority w:val="9"/>
    <w:qFormat/>
    <w:rsid w:val="00F80B8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F80B8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80B83"/>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E432D8"/>
    <w:pPr>
      <w:keepNext/>
      <w:keepLines/>
      <w:pBdr>
        <w:top w:val="single" w:sz="4" w:space="1" w:color="auto"/>
        <w:left w:val="single" w:sz="4" w:space="4" w:color="auto"/>
        <w:bottom w:val="single" w:sz="4" w:space="1" w:color="auto"/>
        <w:right w:val="single" w:sz="4" w:space="4" w:color="auto"/>
      </w:pBdr>
      <w:spacing w:before="200"/>
      <w:outlineLvl w:val="3"/>
    </w:pPr>
    <w:rPr>
      <w:rFonts w:asciiTheme="majorHAnsi" w:eastAsiaTheme="majorEastAsia" w:hAnsiTheme="majorHAnsi" w:cstheme="majorBidi"/>
      <w:b/>
      <w:bCs/>
      <w:iCs/>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9F4D6B"/>
    <w:pPr>
      <w:spacing w:before="100" w:beforeAutospacing="1" w:after="100" w:afterAutospacing="1"/>
    </w:pPr>
    <w:rPr>
      <w:rFonts w:ascii="Times" w:hAnsi="Times" w:cs="Times New Roman"/>
      <w:sz w:val="20"/>
      <w:szCs w:val="20"/>
      <w:lang w:val="en-GB"/>
    </w:rPr>
  </w:style>
  <w:style w:type="character" w:customStyle="1" w:styleId="apple-converted-space">
    <w:name w:val="apple-converted-space"/>
    <w:basedOn w:val="Policepardfaut"/>
    <w:rsid w:val="009F4D6B"/>
  </w:style>
  <w:style w:type="paragraph" w:styleId="Pardeliste">
    <w:name w:val="List Paragraph"/>
    <w:basedOn w:val="Normal"/>
    <w:uiPriority w:val="34"/>
    <w:qFormat/>
    <w:rsid w:val="00F80B83"/>
    <w:pPr>
      <w:ind w:left="720"/>
      <w:contextualSpacing/>
    </w:pPr>
  </w:style>
  <w:style w:type="paragraph" w:styleId="Textedebulles">
    <w:name w:val="Balloon Text"/>
    <w:basedOn w:val="Normal"/>
    <w:link w:val="TextedebullesCar"/>
    <w:uiPriority w:val="99"/>
    <w:semiHidden/>
    <w:unhideWhenUsed/>
    <w:rsid w:val="003A5467"/>
    <w:rPr>
      <w:rFonts w:ascii="Tahoma" w:hAnsi="Tahoma" w:cs="Tahoma"/>
      <w:sz w:val="16"/>
      <w:szCs w:val="16"/>
    </w:rPr>
  </w:style>
  <w:style w:type="character" w:customStyle="1" w:styleId="TextedebullesCar">
    <w:name w:val="Texte de bulles Car"/>
    <w:basedOn w:val="Policepardfaut"/>
    <w:link w:val="Textedebulles"/>
    <w:uiPriority w:val="99"/>
    <w:semiHidden/>
    <w:rsid w:val="003A5467"/>
    <w:rPr>
      <w:rFonts w:ascii="Tahoma" w:hAnsi="Tahoma" w:cs="Tahoma"/>
      <w:sz w:val="16"/>
      <w:szCs w:val="16"/>
    </w:rPr>
  </w:style>
  <w:style w:type="character" w:styleId="Lienhypertexte">
    <w:name w:val="Hyperlink"/>
    <w:basedOn w:val="Policepardfaut"/>
    <w:uiPriority w:val="99"/>
    <w:unhideWhenUsed/>
    <w:rsid w:val="0027705B"/>
    <w:rPr>
      <w:color w:val="0000FF" w:themeColor="hyperlink"/>
      <w:u w:val="single"/>
    </w:rPr>
  </w:style>
  <w:style w:type="character" w:styleId="Marquedecommentaire">
    <w:name w:val="annotation reference"/>
    <w:basedOn w:val="Policepardfaut"/>
    <w:uiPriority w:val="99"/>
    <w:semiHidden/>
    <w:unhideWhenUsed/>
    <w:rsid w:val="001F3D50"/>
    <w:rPr>
      <w:sz w:val="16"/>
      <w:szCs w:val="16"/>
    </w:rPr>
  </w:style>
  <w:style w:type="paragraph" w:styleId="Commentaire">
    <w:name w:val="annotation text"/>
    <w:basedOn w:val="Normal"/>
    <w:link w:val="CommentaireCar"/>
    <w:uiPriority w:val="99"/>
    <w:unhideWhenUsed/>
    <w:rsid w:val="001F3D50"/>
    <w:rPr>
      <w:sz w:val="20"/>
      <w:szCs w:val="20"/>
    </w:rPr>
  </w:style>
  <w:style w:type="character" w:customStyle="1" w:styleId="CommentaireCar">
    <w:name w:val="Commentaire Car"/>
    <w:basedOn w:val="Policepardfaut"/>
    <w:link w:val="Commentaire"/>
    <w:uiPriority w:val="99"/>
    <w:rsid w:val="001F3D50"/>
    <w:rPr>
      <w:sz w:val="20"/>
      <w:szCs w:val="20"/>
    </w:rPr>
  </w:style>
  <w:style w:type="paragraph" w:styleId="Objetducommentaire">
    <w:name w:val="annotation subject"/>
    <w:basedOn w:val="Commentaire"/>
    <w:next w:val="Commentaire"/>
    <w:link w:val="ObjetducommentaireCar"/>
    <w:uiPriority w:val="99"/>
    <w:semiHidden/>
    <w:unhideWhenUsed/>
    <w:rsid w:val="001F3D50"/>
    <w:rPr>
      <w:b/>
      <w:bCs/>
    </w:rPr>
  </w:style>
  <w:style w:type="character" w:customStyle="1" w:styleId="ObjetducommentaireCar">
    <w:name w:val="Objet du commentaire Car"/>
    <w:basedOn w:val="CommentaireCar"/>
    <w:link w:val="Objetducommentaire"/>
    <w:uiPriority w:val="99"/>
    <w:semiHidden/>
    <w:rsid w:val="001F3D50"/>
    <w:rPr>
      <w:b/>
      <w:bCs/>
      <w:sz w:val="20"/>
      <w:szCs w:val="20"/>
    </w:rPr>
  </w:style>
  <w:style w:type="character" w:customStyle="1" w:styleId="citecrochet1">
    <w:name w:val="cite_crochet1"/>
    <w:basedOn w:val="Policepardfaut"/>
    <w:rsid w:val="00410CA6"/>
    <w:rPr>
      <w:vanish/>
      <w:webHidden w:val="0"/>
      <w:specVanish w:val="0"/>
    </w:rPr>
  </w:style>
  <w:style w:type="paragraph" w:styleId="Notedebasdepage">
    <w:name w:val="footnote text"/>
    <w:basedOn w:val="Normal"/>
    <w:link w:val="NotedebasdepageCar"/>
    <w:uiPriority w:val="99"/>
    <w:unhideWhenUsed/>
    <w:rsid w:val="00731061"/>
  </w:style>
  <w:style w:type="character" w:customStyle="1" w:styleId="NotedebasdepageCar">
    <w:name w:val="Note de bas de page Car"/>
    <w:basedOn w:val="Policepardfaut"/>
    <w:link w:val="Notedebasdepage"/>
    <w:uiPriority w:val="99"/>
    <w:rsid w:val="00731061"/>
  </w:style>
  <w:style w:type="character" w:styleId="Appelnotedebasdep">
    <w:name w:val="footnote reference"/>
    <w:basedOn w:val="Policepardfaut"/>
    <w:uiPriority w:val="99"/>
    <w:unhideWhenUsed/>
    <w:rsid w:val="00731061"/>
    <w:rPr>
      <w:vertAlign w:val="superscript"/>
    </w:rPr>
  </w:style>
  <w:style w:type="character" w:styleId="Lienhypertextevisit">
    <w:name w:val="FollowedHyperlink"/>
    <w:basedOn w:val="Policepardfaut"/>
    <w:uiPriority w:val="99"/>
    <w:semiHidden/>
    <w:unhideWhenUsed/>
    <w:rsid w:val="00960A64"/>
    <w:rPr>
      <w:color w:val="800080" w:themeColor="followedHyperlink"/>
      <w:u w:val="single"/>
    </w:rPr>
  </w:style>
  <w:style w:type="character" w:customStyle="1" w:styleId="ecxs1">
    <w:name w:val="ecxs1"/>
    <w:basedOn w:val="Policepardfaut"/>
    <w:rsid w:val="0099329B"/>
  </w:style>
  <w:style w:type="paragraph" w:customStyle="1" w:styleId="ecxp1">
    <w:name w:val="ecxp1"/>
    <w:basedOn w:val="Normal"/>
    <w:rsid w:val="00534565"/>
    <w:pPr>
      <w:spacing w:before="100" w:beforeAutospacing="1" w:after="100" w:afterAutospacing="1"/>
    </w:pPr>
    <w:rPr>
      <w:rFonts w:ascii="Times" w:hAnsi="Times"/>
      <w:sz w:val="20"/>
      <w:szCs w:val="20"/>
      <w:lang w:val="en-GB"/>
    </w:rPr>
  </w:style>
  <w:style w:type="paragraph" w:customStyle="1" w:styleId="ecxp2">
    <w:name w:val="ecxp2"/>
    <w:basedOn w:val="Normal"/>
    <w:rsid w:val="00534565"/>
    <w:pPr>
      <w:spacing w:before="100" w:beforeAutospacing="1" w:after="100" w:afterAutospacing="1"/>
    </w:pPr>
    <w:rPr>
      <w:rFonts w:ascii="Times" w:hAnsi="Times"/>
      <w:sz w:val="20"/>
      <w:szCs w:val="20"/>
      <w:lang w:val="en-GB"/>
    </w:rPr>
  </w:style>
  <w:style w:type="paragraph" w:customStyle="1" w:styleId="ecxp3">
    <w:name w:val="ecxp3"/>
    <w:basedOn w:val="Normal"/>
    <w:rsid w:val="00534565"/>
    <w:pPr>
      <w:spacing w:before="100" w:beforeAutospacing="1" w:after="100" w:afterAutospacing="1"/>
    </w:pPr>
    <w:rPr>
      <w:rFonts w:ascii="Times" w:hAnsi="Times"/>
      <w:sz w:val="20"/>
      <w:szCs w:val="20"/>
      <w:lang w:val="en-GB"/>
    </w:rPr>
  </w:style>
  <w:style w:type="paragraph" w:customStyle="1" w:styleId="ecxp4">
    <w:name w:val="ecxp4"/>
    <w:basedOn w:val="Normal"/>
    <w:rsid w:val="00534565"/>
    <w:pPr>
      <w:spacing w:before="100" w:beforeAutospacing="1" w:after="100" w:afterAutospacing="1"/>
    </w:pPr>
    <w:rPr>
      <w:rFonts w:ascii="Times" w:hAnsi="Times"/>
      <w:sz w:val="20"/>
      <w:szCs w:val="20"/>
      <w:lang w:val="en-GB"/>
    </w:rPr>
  </w:style>
  <w:style w:type="character" w:customStyle="1" w:styleId="ecxs2">
    <w:name w:val="ecxs2"/>
    <w:basedOn w:val="Policepardfaut"/>
    <w:rsid w:val="00534565"/>
  </w:style>
  <w:style w:type="character" w:customStyle="1" w:styleId="ecxs3">
    <w:name w:val="ecxs3"/>
    <w:basedOn w:val="Policepardfaut"/>
    <w:rsid w:val="00534565"/>
  </w:style>
  <w:style w:type="paragraph" w:customStyle="1" w:styleId="Default">
    <w:name w:val="Default"/>
    <w:rsid w:val="005A5127"/>
    <w:pPr>
      <w:autoSpaceDE w:val="0"/>
      <w:autoSpaceDN w:val="0"/>
      <w:adjustRightInd w:val="0"/>
    </w:pPr>
    <w:rPr>
      <w:rFonts w:ascii="Times New Roman" w:eastAsiaTheme="minorHAnsi" w:hAnsi="Times New Roman" w:cs="Times New Roman"/>
      <w:color w:val="000000"/>
      <w:lang w:eastAsia="en-US"/>
    </w:rPr>
  </w:style>
  <w:style w:type="character" w:styleId="lev">
    <w:name w:val="Strong"/>
    <w:basedOn w:val="Policepardfaut"/>
    <w:uiPriority w:val="22"/>
    <w:qFormat/>
    <w:rsid w:val="00F80B83"/>
    <w:rPr>
      <w:b/>
      <w:bCs/>
    </w:rPr>
  </w:style>
  <w:style w:type="character" w:styleId="MachinecrireHTML">
    <w:name w:val="HTML Typewriter"/>
    <w:basedOn w:val="Policepardfaut"/>
    <w:uiPriority w:val="99"/>
    <w:semiHidden/>
    <w:unhideWhenUsed/>
    <w:rsid w:val="00AD5D39"/>
    <w:rPr>
      <w:rFonts w:ascii="Courier New" w:eastAsia="Times New Roman" w:hAnsi="Courier New" w:cs="Courier New"/>
      <w:sz w:val="20"/>
      <w:szCs w:val="20"/>
    </w:rPr>
  </w:style>
  <w:style w:type="character" w:styleId="Emphase">
    <w:name w:val="Emphasis"/>
    <w:basedOn w:val="Policepardfaut"/>
    <w:uiPriority w:val="20"/>
    <w:qFormat/>
    <w:rsid w:val="00F80B83"/>
    <w:rPr>
      <w:i/>
      <w:iCs/>
    </w:rPr>
  </w:style>
  <w:style w:type="character" w:customStyle="1" w:styleId="titre">
    <w:name w:val="titre"/>
    <w:basedOn w:val="Policepardfaut"/>
    <w:rsid w:val="00A55FC5"/>
  </w:style>
  <w:style w:type="character" w:customStyle="1" w:styleId="sstitre2">
    <w:name w:val="sstitre2"/>
    <w:basedOn w:val="Policepardfaut"/>
    <w:rsid w:val="00A55FC5"/>
    <w:rPr>
      <w:b w:val="0"/>
      <w:bCs w:val="0"/>
      <w:i/>
      <w:iCs/>
      <w:sz w:val="19"/>
      <w:szCs w:val="19"/>
    </w:rPr>
  </w:style>
  <w:style w:type="paragraph" w:styleId="Rvision">
    <w:name w:val="Revision"/>
    <w:hidden/>
    <w:uiPriority w:val="99"/>
    <w:semiHidden/>
    <w:rsid w:val="00D76865"/>
  </w:style>
  <w:style w:type="character" w:customStyle="1" w:styleId="citation">
    <w:name w:val="citation"/>
    <w:basedOn w:val="Policepardfaut"/>
    <w:rsid w:val="00FC674E"/>
  </w:style>
  <w:style w:type="character" w:customStyle="1" w:styleId="italique1">
    <w:name w:val="italique1"/>
    <w:basedOn w:val="Policepardfaut"/>
    <w:rsid w:val="00FC674E"/>
    <w:rPr>
      <w:i/>
      <w:iCs/>
    </w:rPr>
  </w:style>
  <w:style w:type="character" w:customStyle="1" w:styleId="lang-en">
    <w:name w:val="lang-en"/>
    <w:basedOn w:val="Policepardfaut"/>
    <w:rsid w:val="00FC674E"/>
  </w:style>
  <w:style w:type="paragraph" w:styleId="PrformatHTML">
    <w:name w:val="HTML Preformatted"/>
    <w:basedOn w:val="Normal"/>
    <w:link w:val="PrformatHTMLCar"/>
    <w:uiPriority w:val="99"/>
    <w:unhideWhenUsed/>
    <w:rsid w:val="00487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rsid w:val="004875EE"/>
    <w:rPr>
      <w:rFonts w:ascii="Courier New" w:eastAsia="Times New Roman" w:hAnsi="Courier New" w:cs="Courier New"/>
      <w:sz w:val="20"/>
      <w:szCs w:val="20"/>
    </w:rPr>
  </w:style>
  <w:style w:type="paragraph" w:styleId="En-tte">
    <w:name w:val="header"/>
    <w:basedOn w:val="Normal"/>
    <w:link w:val="En-tteCar"/>
    <w:uiPriority w:val="99"/>
    <w:unhideWhenUsed/>
    <w:rsid w:val="00AC11CB"/>
    <w:pPr>
      <w:tabs>
        <w:tab w:val="center" w:pos="4703"/>
        <w:tab w:val="right" w:pos="9406"/>
      </w:tabs>
    </w:pPr>
  </w:style>
  <w:style w:type="character" w:customStyle="1" w:styleId="En-tteCar">
    <w:name w:val="En-tête Car"/>
    <w:basedOn w:val="Policepardfaut"/>
    <w:link w:val="En-tte"/>
    <w:uiPriority w:val="99"/>
    <w:rsid w:val="00AC11CB"/>
  </w:style>
  <w:style w:type="paragraph" w:styleId="Pieddepage">
    <w:name w:val="footer"/>
    <w:basedOn w:val="Normal"/>
    <w:link w:val="PieddepageCar"/>
    <w:uiPriority w:val="99"/>
    <w:unhideWhenUsed/>
    <w:rsid w:val="00AC11CB"/>
    <w:pPr>
      <w:tabs>
        <w:tab w:val="center" w:pos="4703"/>
        <w:tab w:val="right" w:pos="9406"/>
      </w:tabs>
    </w:pPr>
  </w:style>
  <w:style w:type="character" w:customStyle="1" w:styleId="PieddepageCar">
    <w:name w:val="Pied de page Car"/>
    <w:basedOn w:val="Policepardfaut"/>
    <w:link w:val="Pieddepage"/>
    <w:uiPriority w:val="99"/>
    <w:rsid w:val="00AC11CB"/>
  </w:style>
  <w:style w:type="paragraph" w:styleId="Index1">
    <w:name w:val="index 1"/>
    <w:basedOn w:val="Normal"/>
    <w:next w:val="Normal"/>
    <w:autoRedefine/>
    <w:uiPriority w:val="99"/>
    <w:unhideWhenUsed/>
    <w:rsid w:val="00067956"/>
    <w:pPr>
      <w:ind w:left="240" w:hanging="240"/>
    </w:pPr>
  </w:style>
  <w:style w:type="paragraph" w:styleId="Index2">
    <w:name w:val="index 2"/>
    <w:basedOn w:val="Normal"/>
    <w:next w:val="Normal"/>
    <w:autoRedefine/>
    <w:uiPriority w:val="99"/>
    <w:unhideWhenUsed/>
    <w:rsid w:val="00067956"/>
    <w:pPr>
      <w:ind w:left="480" w:hanging="240"/>
    </w:pPr>
  </w:style>
  <w:style w:type="paragraph" w:styleId="Index3">
    <w:name w:val="index 3"/>
    <w:basedOn w:val="Normal"/>
    <w:next w:val="Normal"/>
    <w:autoRedefine/>
    <w:uiPriority w:val="99"/>
    <w:unhideWhenUsed/>
    <w:rsid w:val="00067956"/>
    <w:pPr>
      <w:ind w:left="720" w:hanging="240"/>
    </w:pPr>
  </w:style>
  <w:style w:type="paragraph" w:styleId="Index4">
    <w:name w:val="index 4"/>
    <w:basedOn w:val="Normal"/>
    <w:next w:val="Normal"/>
    <w:autoRedefine/>
    <w:uiPriority w:val="99"/>
    <w:unhideWhenUsed/>
    <w:rsid w:val="00067956"/>
    <w:pPr>
      <w:ind w:left="960" w:hanging="240"/>
    </w:pPr>
  </w:style>
  <w:style w:type="paragraph" w:styleId="Index5">
    <w:name w:val="index 5"/>
    <w:basedOn w:val="Normal"/>
    <w:next w:val="Normal"/>
    <w:autoRedefine/>
    <w:uiPriority w:val="99"/>
    <w:unhideWhenUsed/>
    <w:rsid w:val="00067956"/>
    <w:pPr>
      <w:ind w:left="1200" w:hanging="240"/>
    </w:pPr>
  </w:style>
  <w:style w:type="paragraph" w:styleId="Index6">
    <w:name w:val="index 6"/>
    <w:basedOn w:val="Normal"/>
    <w:next w:val="Normal"/>
    <w:autoRedefine/>
    <w:uiPriority w:val="99"/>
    <w:unhideWhenUsed/>
    <w:rsid w:val="00067956"/>
    <w:pPr>
      <w:ind w:left="1440" w:hanging="240"/>
    </w:pPr>
  </w:style>
  <w:style w:type="paragraph" w:styleId="Index7">
    <w:name w:val="index 7"/>
    <w:basedOn w:val="Normal"/>
    <w:next w:val="Normal"/>
    <w:autoRedefine/>
    <w:uiPriority w:val="99"/>
    <w:unhideWhenUsed/>
    <w:rsid w:val="00067956"/>
    <w:pPr>
      <w:ind w:left="1680" w:hanging="240"/>
    </w:pPr>
  </w:style>
  <w:style w:type="paragraph" w:styleId="Index8">
    <w:name w:val="index 8"/>
    <w:basedOn w:val="Normal"/>
    <w:next w:val="Normal"/>
    <w:autoRedefine/>
    <w:uiPriority w:val="99"/>
    <w:unhideWhenUsed/>
    <w:rsid w:val="00067956"/>
    <w:pPr>
      <w:ind w:left="1920" w:hanging="240"/>
    </w:pPr>
  </w:style>
  <w:style w:type="paragraph" w:styleId="Index9">
    <w:name w:val="index 9"/>
    <w:basedOn w:val="Normal"/>
    <w:next w:val="Normal"/>
    <w:autoRedefine/>
    <w:uiPriority w:val="99"/>
    <w:unhideWhenUsed/>
    <w:rsid w:val="00067956"/>
    <w:pPr>
      <w:ind w:left="2160" w:hanging="240"/>
    </w:pPr>
  </w:style>
  <w:style w:type="paragraph" w:styleId="Titreindex">
    <w:name w:val="index heading"/>
    <w:basedOn w:val="Normal"/>
    <w:next w:val="Index1"/>
    <w:uiPriority w:val="99"/>
    <w:unhideWhenUsed/>
    <w:rsid w:val="00067956"/>
  </w:style>
  <w:style w:type="paragraph" w:customStyle="1" w:styleId="ecxmsonormal">
    <w:name w:val="ecxmsonormal"/>
    <w:basedOn w:val="Normal"/>
    <w:rsid w:val="00C26A58"/>
    <w:pPr>
      <w:spacing w:before="100" w:beforeAutospacing="1" w:after="100" w:afterAutospacing="1"/>
    </w:pPr>
    <w:rPr>
      <w:rFonts w:ascii="Times" w:hAnsi="Times"/>
      <w:sz w:val="20"/>
      <w:szCs w:val="20"/>
      <w:lang w:val="en-GB"/>
    </w:rPr>
  </w:style>
  <w:style w:type="character" w:customStyle="1" w:styleId="Titre1Car">
    <w:name w:val="Titre 1 Car"/>
    <w:basedOn w:val="Policepardfaut"/>
    <w:link w:val="Titre1"/>
    <w:uiPriority w:val="9"/>
    <w:rsid w:val="00F80B83"/>
    <w:rPr>
      <w:rFonts w:asciiTheme="majorHAnsi" w:eastAsiaTheme="majorEastAsia" w:hAnsiTheme="majorHAnsi" w:cstheme="majorBidi"/>
      <w:b/>
      <w:bCs/>
      <w:color w:val="345A8A" w:themeColor="accent1" w:themeShade="B5"/>
      <w:sz w:val="32"/>
      <w:szCs w:val="32"/>
    </w:rPr>
  </w:style>
  <w:style w:type="character" w:customStyle="1" w:styleId="Titre2Car">
    <w:name w:val="Titre 2 Car"/>
    <w:basedOn w:val="Policepardfaut"/>
    <w:link w:val="Titre2"/>
    <w:uiPriority w:val="9"/>
    <w:rsid w:val="00F80B83"/>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80B83"/>
    <w:rPr>
      <w:rFonts w:asciiTheme="majorHAnsi" w:eastAsiaTheme="majorEastAsia" w:hAnsiTheme="majorHAnsi" w:cstheme="majorBidi"/>
      <w:b/>
      <w:bCs/>
      <w:color w:val="4F81BD" w:themeColor="accent1"/>
    </w:rPr>
  </w:style>
  <w:style w:type="paragraph" w:customStyle="1" w:styleId="titre40">
    <w:name w:val="titre 4"/>
    <w:basedOn w:val="PrformatHTML"/>
    <w:qFormat/>
    <w:rsid w:val="00F80B83"/>
    <w:pPr>
      <w:pBdr>
        <w:top w:val="single" w:sz="4" w:space="1" w:color="auto"/>
        <w:left w:val="single" w:sz="4" w:space="4" w:color="auto"/>
        <w:bottom w:val="single" w:sz="4" w:space="1" w:color="auto"/>
        <w:right w:val="single" w:sz="4" w:space="4" w:color="auto"/>
      </w:pBdr>
      <w:jc w:val="both"/>
    </w:pPr>
    <w:rPr>
      <w:rFonts w:asciiTheme="majorHAnsi" w:hAnsiTheme="majorHAnsi"/>
      <w:b/>
      <w:sz w:val="22"/>
      <w:szCs w:val="22"/>
      <w:u w:val="single"/>
    </w:rPr>
  </w:style>
  <w:style w:type="paragraph" w:styleId="En-ttedetabledesmatires">
    <w:name w:val="TOC Heading"/>
    <w:basedOn w:val="Titre1"/>
    <w:next w:val="Normal"/>
    <w:uiPriority w:val="39"/>
    <w:unhideWhenUsed/>
    <w:qFormat/>
    <w:rsid w:val="008831AA"/>
    <w:pPr>
      <w:spacing w:line="276" w:lineRule="auto"/>
      <w:outlineLvl w:val="9"/>
    </w:pPr>
    <w:rPr>
      <w:color w:val="365F91" w:themeColor="accent1" w:themeShade="BF"/>
      <w:sz w:val="28"/>
      <w:szCs w:val="28"/>
      <w:lang w:val="en-GB"/>
    </w:rPr>
  </w:style>
  <w:style w:type="paragraph" w:styleId="TM1">
    <w:name w:val="toc 1"/>
    <w:basedOn w:val="Normal"/>
    <w:next w:val="Normal"/>
    <w:autoRedefine/>
    <w:uiPriority w:val="39"/>
    <w:unhideWhenUsed/>
    <w:rsid w:val="008831AA"/>
    <w:pPr>
      <w:spacing w:before="120"/>
    </w:pPr>
    <w:rPr>
      <w:b/>
    </w:rPr>
  </w:style>
  <w:style w:type="paragraph" w:styleId="TM2">
    <w:name w:val="toc 2"/>
    <w:basedOn w:val="Normal"/>
    <w:next w:val="Normal"/>
    <w:autoRedefine/>
    <w:uiPriority w:val="39"/>
    <w:unhideWhenUsed/>
    <w:rsid w:val="008831AA"/>
    <w:pPr>
      <w:ind w:left="240"/>
    </w:pPr>
    <w:rPr>
      <w:b/>
      <w:sz w:val="22"/>
      <w:szCs w:val="22"/>
    </w:rPr>
  </w:style>
  <w:style w:type="paragraph" w:styleId="TM3">
    <w:name w:val="toc 3"/>
    <w:basedOn w:val="Normal"/>
    <w:next w:val="Normal"/>
    <w:autoRedefine/>
    <w:uiPriority w:val="39"/>
    <w:unhideWhenUsed/>
    <w:rsid w:val="008831AA"/>
    <w:pPr>
      <w:ind w:left="480"/>
    </w:pPr>
    <w:rPr>
      <w:sz w:val="22"/>
      <w:szCs w:val="22"/>
    </w:rPr>
  </w:style>
  <w:style w:type="paragraph" w:styleId="TM4">
    <w:name w:val="toc 4"/>
    <w:basedOn w:val="Normal"/>
    <w:next w:val="Normal"/>
    <w:autoRedefine/>
    <w:uiPriority w:val="39"/>
    <w:unhideWhenUsed/>
    <w:rsid w:val="008831AA"/>
    <w:pPr>
      <w:ind w:left="720"/>
    </w:pPr>
    <w:rPr>
      <w:sz w:val="20"/>
      <w:szCs w:val="20"/>
    </w:rPr>
  </w:style>
  <w:style w:type="paragraph" w:styleId="TM5">
    <w:name w:val="toc 5"/>
    <w:basedOn w:val="Normal"/>
    <w:next w:val="Normal"/>
    <w:autoRedefine/>
    <w:uiPriority w:val="39"/>
    <w:unhideWhenUsed/>
    <w:rsid w:val="008831AA"/>
    <w:pPr>
      <w:ind w:left="960"/>
    </w:pPr>
    <w:rPr>
      <w:sz w:val="20"/>
      <w:szCs w:val="20"/>
    </w:rPr>
  </w:style>
  <w:style w:type="paragraph" w:styleId="TM6">
    <w:name w:val="toc 6"/>
    <w:basedOn w:val="Normal"/>
    <w:next w:val="Normal"/>
    <w:autoRedefine/>
    <w:uiPriority w:val="39"/>
    <w:unhideWhenUsed/>
    <w:rsid w:val="008831AA"/>
    <w:pPr>
      <w:ind w:left="1200"/>
    </w:pPr>
    <w:rPr>
      <w:sz w:val="20"/>
      <w:szCs w:val="20"/>
    </w:rPr>
  </w:style>
  <w:style w:type="paragraph" w:styleId="TM7">
    <w:name w:val="toc 7"/>
    <w:basedOn w:val="Normal"/>
    <w:next w:val="Normal"/>
    <w:autoRedefine/>
    <w:uiPriority w:val="39"/>
    <w:unhideWhenUsed/>
    <w:rsid w:val="008831AA"/>
    <w:pPr>
      <w:ind w:left="1440"/>
    </w:pPr>
    <w:rPr>
      <w:sz w:val="20"/>
      <w:szCs w:val="20"/>
    </w:rPr>
  </w:style>
  <w:style w:type="paragraph" w:styleId="TM8">
    <w:name w:val="toc 8"/>
    <w:basedOn w:val="Normal"/>
    <w:next w:val="Normal"/>
    <w:autoRedefine/>
    <w:uiPriority w:val="39"/>
    <w:unhideWhenUsed/>
    <w:rsid w:val="008831AA"/>
    <w:pPr>
      <w:ind w:left="1680"/>
    </w:pPr>
    <w:rPr>
      <w:sz w:val="20"/>
      <w:szCs w:val="20"/>
    </w:rPr>
  </w:style>
  <w:style w:type="paragraph" w:styleId="TM9">
    <w:name w:val="toc 9"/>
    <w:basedOn w:val="Normal"/>
    <w:next w:val="Normal"/>
    <w:autoRedefine/>
    <w:uiPriority w:val="39"/>
    <w:unhideWhenUsed/>
    <w:rsid w:val="008831AA"/>
    <w:pPr>
      <w:ind w:left="1920"/>
    </w:pPr>
    <w:rPr>
      <w:sz w:val="20"/>
      <w:szCs w:val="20"/>
    </w:rPr>
  </w:style>
  <w:style w:type="character" w:customStyle="1" w:styleId="Titre4Car">
    <w:name w:val="Titre 4 Car"/>
    <w:basedOn w:val="Policepardfaut"/>
    <w:link w:val="Titre4"/>
    <w:uiPriority w:val="9"/>
    <w:rsid w:val="00E432D8"/>
    <w:rPr>
      <w:rFonts w:asciiTheme="majorHAnsi" w:eastAsiaTheme="majorEastAsia" w:hAnsiTheme="majorHAnsi" w:cstheme="majorBidi"/>
      <w:b/>
      <w:bCs/>
      <w:iCs/>
      <w:sz w:val="22"/>
    </w:rPr>
  </w:style>
  <w:style w:type="paragraph" w:customStyle="1" w:styleId="Pa7">
    <w:name w:val="Pa7"/>
    <w:basedOn w:val="Default"/>
    <w:next w:val="Default"/>
    <w:uiPriority w:val="99"/>
    <w:rsid w:val="002A3DBB"/>
    <w:pPr>
      <w:spacing w:line="201" w:lineRule="atLeast"/>
    </w:pPr>
    <w:rPr>
      <w:rFonts w:ascii="HelveticaNeue LT 55 Roman" w:hAnsi="HelveticaNeue LT 55 Roman" w:cstheme="minorBidi"/>
      <w:color w:val="auto"/>
    </w:rPr>
  </w:style>
  <w:style w:type="character" w:customStyle="1" w:styleId="A9">
    <w:name w:val="A9"/>
    <w:uiPriority w:val="99"/>
    <w:rsid w:val="002A3DBB"/>
    <w:rPr>
      <w:rFonts w:cs="HelveticaNeue LT 55 Roman"/>
      <w:color w:val="000000"/>
      <w:sz w:val="11"/>
      <w:szCs w:val="11"/>
    </w:rPr>
  </w:style>
  <w:style w:type="paragraph" w:customStyle="1" w:styleId="Sous-titre1">
    <w:name w:val="Sous-titre1"/>
    <w:basedOn w:val="Normal"/>
    <w:rsid w:val="00977F4C"/>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218741">
      <w:bodyDiv w:val="1"/>
      <w:marLeft w:val="0"/>
      <w:marRight w:val="0"/>
      <w:marTop w:val="0"/>
      <w:marBottom w:val="0"/>
      <w:divBdr>
        <w:top w:val="none" w:sz="0" w:space="0" w:color="auto"/>
        <w:left w:val="none" w:sz="0" w:space="0" w:color="auto"/>
        <w:bottom w:val="none" w:sz="0" w:space="0" w:color="auto"/>
        <w:right w:val="none" w:sz="0" w:space="0" w:color="auto"/>
      </w:divBdr>
      <w:divsChild>
        <w:div w:id="375352688">
          <w:marLeft w:val="446"/>
          <w:marRight w:val="0"/>
          <w:marTop w:val="0"/>
          <w:marBottom w:val="0"/>
          <w:divBdr>
            <w:top w:val="none" w:sz="0" w:space="0" w:color="auto"/>
            <w:left w:val="none" w:sz="0" w:space="0" w:color="auto"/>
            <w:bottom w:val="none" w:sz="0" w:space="0" w:color="auto"/>
            <w:right w:val="none" w:sz="0" w:space="0" w:color="auto"/>
          </w:divBdr>
        </w:div>
        <w:div w:id="1390570803">
          <w:marLeft w:val="446"/>
          <w:marRight w:val="0"/>
          <w:marTop w:val="0"/>
          <w:marBottom w:val="0"/>
          <w:divBdr>
            <w:top w:val="none" w:sz="0" w:space="0" w:color="auto"/>
            <w:left w:val="none" w:sz="0" w:space="0" w:color="auto"/>
            <w:bottom w:val="none" w:sz="0" w:space="0" w:color="auto"/>
            <w:right w:val="none" w:sz="0" w:space="0" w:color="auto"/>
          </w:divBdr>
        </w:div>
        <w:div w:id="1644652361">
          <w:marLeft w:val="446"/>
          <w:marRight w:val="0"/>
          <w:marTop w:val="0"/>
          <w:marBottom w:val="0"/>
          <w:divBdr>
            <w:top w:val="none" w:sz="0" w:space="0" w:color="auto"/>
            <w:left w:val="none" w:sz="0" w:space="0" w:color="auto"/>
            <w:bottom w:val="none" w:sz="0" w:space="0" w:color="auto"/>
            <w:right w:val="none" w:sz="0" w:space="0" w:color="auto"/>
          </w:divBdr>
        </w:div>
        <w:div w:id="1667170362">
          <w:marLeft w:val="446"/>
          <w:marRight w:val="0"/>
          <w:marTop w:val="0"/>
          <w:marBottom w:val="0"/>
          <w:divBdr>
            <w:top w:val="none" w:sz="0" w:space="0" w:color="auto"/>
            <w:left w:val="none" w:sz="0" w:space="0" w:color="auto"/>
            <w:bottom w:val="none" w:sz="0" w:space="0" w:color="auto"/>
            <w:right w:val="none" w:sz="0" w:space="0" w:color="auto"/>
          </w:divBdr>
        </w:div>
      </w:divsChild>
    </w:div>
    <w:div w:id="81606971">
      <w:bodyDiv w:val="1"/>
      <w:marLeft w:val="0"/>
      <w:marRight w:val="0"/>
      <w:marTop w:val="0"/>
      <w:marBottom w:val="0"/>
      <w:divBdr>
        <w:top w:val="none" w:sz="0" w:space="0" w:color="auto"/>
        <w:left w:val="none" w:sz="0" w:space="0" w:color="auto"/>
        <w:bottom w:val="none" w:sz="0" w:space="0" w:color="auto"/>
        <w:right w:val="none" w:sz="0" w:space="0" w:color="auto"/>
      </w:divBdr>
      <w:divsChild>
        <w:div w:id="1402370710">
          <w:marLeft w:val="0"/>
          <w:marRight w:val="0"/>
          <w:marTop w:val="0"/>
          <w:marBottom w:val="0"/>
          <w:divBdr>
            <w:top w:val="none" w:sz="0" w:space="0" w:color="auto"/>
            <w:left w:val="none" w:sz="0" w:space="0" w:color="auto"/>
            <w:bottom w:val="none" w:sz="0" w:space="0" w:color="auto"/>
            <w:right w:val="none" w:sz="0" w:space="0" w:color="auto"/>
          </w:divBdr>
          <w:divsChild>
            <w:div w:id="1129712649">
              <w:marLeft w:val="0"/>
              <w:marRight w:val="0"/>
              <w:marTop w:val="0"/>
              <w:marBottom w:val="0"/>
              <w:divBdr>
                <w:top w:val="none" w:sz="0" w:space="0" w:color="auto"/>
                <w:left w:val="none" w:sz="0" w:space="0" w:color="auto"/>
                <w:bottom w:val="none" w:sz="0" w:space="0" w:color="auto"/>
                <w:right w:val="none" w:sz="0" w:space="0" w:color="auto"/>
              </w:divBdr>
              <w:divsChild>
                <w:div w:id="10034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5559">
      <w:bodyDiv w:val="1"/>
      <w:marLeft w:val="0"/>
      <w:marRight w:val="0"/>
      <w:marTop w:val="0"/>
      <w:marBottom w:val="0"/>
      <w:divBdr>
        <w:top w:val="none" w:sz="0" w:space="0" w:color="auto"/>
        <w:left w:val="none" w:sz="0" w:space="0" w:color="auto"/>
        <w:bottom w:val="none" w:sz="0" w:space="0" w:color="auto"/>
        <w:right w:val="none" w:sz="0" w:space="0" w:color="auto"/>
      </w:divBdr>
    </w:div>
    <w:div w:id="231237571">
      <w:bodyDiv w:val="1"/>
      <w:marLeft w:val="0"/>
      <w:marRight w:val="0"/>
      <w:marTop w:val="0"/>
      <w:marBottom w:val="0"/>
      <w:divBdr>
        <w:top w:val="none" w:sz="0" w:space="0" w:color="auto"/>
        <w:left w:val="none" w:sz="0" w:space="0" w:color="auto"/>
        <w:bottom w:val="none" w:sz="0" w:space="0" w:color="auto"/>
        <w:right w:val="none" w:sz="0" w:space="0" w:color="auto"/>
      </w:divBdr>
    </w:div>
    <w:div w:id="245500527">
      <w:bodyDiv w:val="1"/>
      <w:marLeft w:val="0"/>
      <w:marRight w:val="0"/>
      <w:marTop w:val="0"/>
      <w:marBottom w:val="0"/>
      <w:divBdr>
        <w:top w:val="none" w:sz="0" w:space="0" w:color="auto"/>
        <w:left w:val="none" w:sz="0" w:space="0" w:color="auto"/>
        <w:bottom w:val="none" w:sz="0" w:space="0" w:color="auto"/>
        <w:right w:val="none" w:sz="0" w:space="0" w:color="auto"/>
      </w:divBdr>
      <w:divsChild>
        <w:div w:id="23020002">
          <w:marLeft w:val="0"/>
          <w:marRight w:val="0"/>
          <w:marTop w:val="0"/>
          <w:marBottom w:val="0"/>
          <w:divBdr>
            <w:top w:val="none" w:sz="0" w:space="0" w:color="auto"/>
            <w:left w:val="none" w:sz="0" w:space="0" w:color="auto"/>
            <w:bottom w:val="none" w:sz="0" w:space="0" w:color="auto"/>
            <w:right w:val="none" w:sz="0" w:space="0" w:color="auto"/>
          </w:divBdr>
        </w:div>
        <w:div w:id="83650214">
          <w:marLeft w:val="0"/>
          <w:marRight w:val="0"/>
          <w:marTop w:val="0"/>
          <w:marBottom w:val="0"/>
          <w:divBdr>
            <w:top w:val="none" w:sz="0" w:space="0" w:color="auto"/>
            <w:left w:val="none" w:sz="0" w:space="0" w:color="auto"/>
            <w:bottom w:val="none" w:sz="0" w:space="0" w:color="auto"/>
            <w:right w:val="none" w:sz="0" w:space="0" w:color="auto"/>
          </w:divBdr>
        </w:div>
        <w:div w:id="212010529">
          <w:marLeft w:val="0"/>
          <w:marRight w:val="0"/>
          <w:marTop w:val="0"/>
          <w:marBottom w:val="0"/>
          <w:divBdr>
            <w:top w:val="none" w:sz="0" w:space="0" w:color="auto"/>
            <w:left w:val="none" w:sz="0" w:space="0" w:color="auto"/>
            <w:bottom w:val="none" w:sz="0" w:space="0" w:color="auto"/>
            <w:right w:val="none" w:sz="0" w:space="0" w:color="auto"/>
          </w:divBdr>
        </w:div>
        <w:div w:id="230427188">
          <w:marLeft w:val="0"/>
          <w:marRight w:val="0"/>
          <w:marTop w:val="0"/>
          <w:marBottom w:val="0"/>
          <w:divBdr>
            <w:top w:val="none" w:sz="0" w:space="0" w:color="auto"/>
            <w:left w:val="none" w:sz="0" w:space="0" w:color="auto"/>
            <w:bottom w:val="none" w:sz="0" w:space="0" w:color="auto"/>
            <w:right w:val="none" w:sz="0" w:space="0" w:color="auto"/>
          </w:divBdr>
        </w:div>
        <w:div w:id="256988553">
          <w:marLeft w:val="0"/>
          <w:marRight w:val="0"/>
          <w:marTop w:val="0"/>
          <w:marBottom w:val="0"/>
          <w:divBdr>
            <w:top w:val="none" w:sz="0" w:space="0" w:color="auto"/>
            <w:left w:val="none" w:sz="0" w:space="0" w:color="auto"/>
            <w:bottom w:val="none" w:sz="0" w:space="0" w:color="auto"/>
            <w:right w:val="none" w:sz="0" w:space="0" w:color="auto"/>
          </w:divBdr>
        </w:div>
        <w:div w:id="381559698">
          <w:marLeft w:val="0"/>
          <w:marRight w:val="0"/>
          <w:marTop w:val="0"/>
          <w:marBottom w:val="0"/>
          <w:divBdr>
            <w:top w:val="none" w:sz="0" w:space="0" w:color="auto"/>
            <w:left w:val="none" w:sz="0" w:space="0" w:color="auto"/>
            <w:bottom w:val="none" w:sz="0" w:space="0" w:color="auto"/>
            <w:right w:val="none" w:sz="0" w:space="0" w:color="auto"/>
          </w:divBdr>
        </w:div>
        <w:div w:id="467092908">
          <w:marLeft w:val="0"/>
          <w:marRight w:val="0"/>
          <w:marTop w:val="0"/>
          <w:marBottom w:val="0"/>
          <w:divBdr>
            <w:top w:val="none" w:sz="0" w:space="0" w:color="auto"/>
            <w:left w:val="none" w:sz="0" w:space="0" w:color="auto"/>
            <w:bottom w:val="none" w:sz="0" w:space="0" w:color="auto"/>
            <w:right w:val="none" w:sz="0" w:space="0" w:color="auto"/>
          </w:divBdr>
        </w:div>
        <w:div w:id="492839964">
          <w:marLeft w:val="0"/>
          <w:marRight w:val="0"/>
          <w:marTop w:val="0"/>
          <w:marBottom w:val="0"/>
          <w:divBdr>
            <w:top w:val="none" w:sz="0" w:space="0" w:color="auto"/>
            <w:left w:val="none" w:sz="0" w:space="0" w:color="auto"/>
            <w:bottom w:val="none" w:sz="0" w:space="0" w:color="auto"/>
            <w:right w:val="none" w:sz="0" w:space="0" w:color="auto"/>
          </w:divBdr>
        </w:div>
        <w:div w:id="621115631">
          <w:marLeft w:val="0"/>
          <w:marRight w:val="0"/>
          <w:marTop w:val="0"/>
          <w:marBottom w:val="0"/>
          <w:divBdr>
            <w:top w:val="none" w:sz="0" w:space="0" w:color="auto"/>
            <w:left w:val="none" w:sz="0" w:space="0" w:color="auto"/>
            <w:bottom w:val="none" w:sz="0" w:space="0" w:color="auto"/>
            <w:right w:val="none" w:sz="0" w:space="0" w:color="auto"/>
          </w:divBdr>
        </w:div>
        <w:div w:id="629558757">
          <w:marLeft w:val="0"/>
          <w:marRight w:val="0"/>
          <w:marTop w:val="0"/>
          <w:marBottom w:val="0"/>
          <w:divBdr>
            <w:top w:val="none" w:sz="0" w:space="0" w:color="auto"/>
            <w:left w:val="none" w:sz="0" w:space="0" w:color="auto"/>
            <w:bottom w:val="none" w:sz="0" w:space="0" w:color="auto"/>
            <w:right w:val="none" w:sz="0" w:space="0" w:color="auto"/>
          </w:divBdr>
        </w:div>
        <w:div w:id="631787256">
          <w:marLeft w:val="0"/>
          <w:marRight w:val="0"/>
          <w:marTop w:val="0"/>
          <w:marBottom w:val="0"/>
          <w:divBdr>
            <w:top w:val="none" w:sz="0" w:space="0" w:color="auto"/>
            <w:left w:val="none" w:sz="0" w:space="0" w:color="auto"/>
            <w:bottom w:val="none" w:sz="0" w:space="0" w:color="auto"/>
            <w:right w:val="none" w:sz="0" w:space="0" w:color="auto"/>
          </w:divBdr>
        </w:div>
        <w:div w:id="734737640">
          <w:marLeft w:val="0"/>
          <w:marRight w:val="0"/>
          <w:marTop w:val="0"/>
          <w:marBottom w:val="0"/>
          <w:divBdr>
            <w:top w:val="none" w:sz="0" w:space="0" w:color="auto"/>
            <w:left w:val="none" w:sz="0" w:space="0" w:color="auto"/>
            <w:bottom w:val="none" w:sz="0" w:space="0" w:color="auto"/>
            <w:right w:val="none" w:sz="0" w:space="0" w:color="auto"/>
          </w:divBdr>
        </w:div>
        <w:div w:id="992947036">
          <w:marLeft w:val="0"/>
          <w:marRight w:val="0"/>
          <w:marTop w:val="0"/>
          <w:marBottom w:val="0"/>
          <w:divBdr>
            <w:top w:val="none" w:sz="0" w:space="0" w:color="auto"/>
            <w:left w:val="none" w:sz="0" w:space="0" w:color="auto"/>
            <w:bottom w:val="none" w:sz="0" w:space="0" w:color="auto"/>
            <w:right w:val="none" w:sz="0" w:space="0" w:color="auto"/>
          </w:divBdr>
        </w:div>
        <w:div w:id="1171527338">
          <w:marLeft w:val="0"/>
          <w:marRight w:val="0"/>
          <w:marTop w:val="0"/>
          <w:marBottom w:val="0"/>
          <w:divBdr>
            <w:top w:val="none" w:sz="0" w:space="0" w:color="auto"/>
            <w:left w:val="none" w:sz="0" w:space="0" w:color="auto"/>
            <w:bottom w:val="none" w:sz="0" w:space="0" w:color="auto"/>
            <w:right w:val="none" w:sz="0" w:space="0" w:color="auto"/>
          </w:divBdr>
        </w:div>
        <w:div w:id="1233085047">
          <w:marLeft w:val="0"/>
          <w:marRight w:val="0"/>
          <w:marTop w:val="0"/>
          <w:marBottom w:val="0"/>
          <w:divBdr>
            <w:top w:val="none" w:sz="0" w:space="0" w:color="auto"/>
            <w:left w:val="none" w:sz="0" w:space="0" w:color="auto"/>
            <w:bottom w:val="none" w:sz="0" w:space="0" w:color="auto"/>
            <w:right w:val="none" w:sz="0" w:space="0" w:color="auto"/>
          </w:divBdr>
        </w:div>
        <w:div w:id="1318456577">
          <w:marLeft w:val="0"/>
          <w:marRight w:val="0"/>
          <w:marTop w:val="0"/>
          <w:marBottom w:val="0"/>
          <w:divBdr>
            <w:top w:val="none" w:sz="0" w:space="0" w:color="auto"/>
            <w:left w:val="none" w:sz="0" w:space="0" w:color="auto"/>
            <w:bottom w:val="none" w:sz="0" w:space="0" w:color="auto"/>
            <w:right w:val="none" w:sz="0" w:space="0" w:color="auto"/>
          </w:divBdr>
        </w:div>
        <w:div w:id="1769765951">
          <w:marLeft w:val="0"/>
          <w:marRight w:val="0"/>
          <w:marTop w:val="0"/>
          <w:marBottom w:val="0"/>
          <w:divBdr>
            <w:top w:val="none" w:sz="0" w:space="0" w:color="auto"/>
            <w:left w:val="none" w:sz="0" w:space="0" w:color="auto"/>
            <w:bottom w:val="none" w:sz="0" w:space="0" w:color="auto"/>
            <w:right w:val="none" w:sz="0" w:space="0" w:color="auto"/>
          </w:divBdr>
        </w:div>
        <w:div w:id="1828403129">
          <w:marLeft w:val="0"/>
          <w:marRight w:val="0"/>
          <w:marTop w:val="0"/>
          <w:marBottom w:val="0"/>
          <w:divBdr>
            <w:top w:val="none" w:sz="0" w:space="0" w:color="auto"/>
            <w:left w:val="none" w:sz="0" w:space="0" w:color="auto"/>
            <w:bottom w:val="none" w:sz="0" w:space="0" w:color="auto"/>
            <w:right w:val="none" w:sz="0" w:space="0" w:color="auto"/>
          </w:divBdr>
        </w:div>
        <w:div w:id="1851751754">
          <w:marLeft w:val="0"/>
          <w:marRight w:val="0"/>
          <w:marTop w:val="0"/>
          <w:marBottom w:val="0"/>
          <w:divBdr>
            <w:top w:val="none" w:sz="0" w:space="0" w:color="auto"/>
            <w:left w:val="none" w:sz="0" w:space="0" w:color="auto"/>
            <w:bottom w:val="none" w:sz="0" w:space="0" w:color="auto"/>
            <w:right w:val="none" w:sz="0" w:space="0" w:color="auto"/>
          </w:divBdr>
        </w:div>
        <w:div w:id="1879050157">
          <w:marLeft w:val="0"/>
          <w:marRight w:val="0"/>
          <w:marTop w:val="0"/>
          <w:marBottom w:val="0"/>
          <w:divBdr>
            <w:top w:val="none" w:sz="0" w:space="0" w:color="auto"/>
            <w:left w:val="none" w:sz="0" w:space="0" w:color="auto"/>
            <w:bottom w:val="none" w:sz="0" w:space="0" w:color="auto"/>
            <w:right w:val="none" w:sz="0" w:space="0" w:color="auto"/>
          </w:divBdr>
        </w:div>
      </w:divsChild>
    </w:div>
    <w:div w:id="370616030">
      <w:bodyDiv w:val="1"/>
      <w:marLeft w:val="0"/>
      <w:marRight w:val="0"/>
      <w:marTop w:val="0"/>
      <w:marBottom w:val="0"/>
      <w:divBdr>
        <w:top w:val="none" w:sz="0" w:space="0" w:color="auto"/>
        <w:left w:val="none" w:sz="0" w:space="0" w:color="auto"/>
        <w:bottom w:val="none" w:sz="0" w:space="0" w:color="auto"/>
        <w:right w:val="none" w:sz="0" w:space="0" w:color="auto"/>
      </w:divBdr>
    </w:div>
    <w:div w:id="400715308">
      <w:bodyDiv w:val="1"/>
      <w:marLeft w:val="0"/>
      <w:marRight w:val="0"/>
      <w:marTop w:val="0"/>
      <w:marBottom w:val="0"/>
      <w:divBdr>
        <w:top w:val="none" w:sz="0" w:space="0" w:color="auto"/>
        <w:left w:val="none" w:sz="0" w:space="0" w:color="auto"/>
        <w:bottom w:val="none" w:sz="0" w:space="0" w:color="auto"/>
        <w:right w:val="none" w:sz="0" w:space="0" w:color="auto"/>
      </w:divBdr>
      <w:divsChild>
        <w:div w:id="737284191">
          <w:marLeft w:val="446"/>
          <w:marRight w:val="0"/>
          <w:marTop w:val="0"/>
          <w:marBottom w:val="0"/>
          <w:divBdr>
            <w:top w:val="none" w:sz="0" w:space="0" w:color="auto"/>
            <w:left w:val="none" w:sz="0" w:space="0" w:color="auto"/>
            <w:bottom w:val="none" w:sz="0" w:space="0" w:color="auto"/>
            <w:right w:val="none" w:sz="0" w:space="0" w:color="auto"/>
          </w:divBdr>
        </w:div>
        <w:div w:id="1433866087">
          <w:marLeft w:val="446"/>
          <w:marRight w:val="0"/>
          <w:marTop w:val="0"/>
          <w:marBottom w:val="0"/>
          <w:divBdr>
            <w:top w:val="none" w:sz="0" w:space="0" w:color="auto"/>
            <w:left w:val="none" w:sz="0" w:space="0" w:color="auto"/>
            <w:bottom w:val="none" w:sz="0" w:space="0" w:color="auto"/>
            <w:right w:val="none" w:sz="0" w:space="0" w:color="auto"/>
          </w:divBdr>
        </w:div>
        <w:div w:id="2085912547">
          <w:marLeft w:val="446"/>
          <w:marRight w:val="0"/>
          <w:marTop w:val="0"/>
          <w:marBottom w:val="0"/>
          <w:divBdr>
            <w:top w:val="none" w:sz="0" w:space="0" w:color="auto"/>
            <w:left w:val="none" w:sz="0" w:space="0" w:color="auto"/>
            <w:bottom w:val="none" w:sz="0" w:space="0" w:color="auto"/>
            <w:right w:val="none" w:sz="0" w:space="0" w:color="auto"/>
          </w:divBdr>
        </w:div>
        <w:div w:id="2120029018">
          <w:marLeft w:val="446"/>
          <w:marRight w:val="0"/>
          <w:marTop w:val="0"/>
          <w:marBottom w:val="0"/>
          <w:divBdr>
            <w:top w:val="none" w:sz="0" w:space="0" w:color="auto"/>
            <w:left w:val="none" w:sz="0" w:space="0" w:color="auto"/>
            <w:bottom w:val="none" w:sz="0" w:space="0" w:color="auto"/>
            <w:right w:val="none" w:sz="0" w:space="0" w:color="auto"/>
          </w:divBdr>
        </w:div>
      </w:divsChild>
    </w:div>
    <w:div w:id="427505957">
      <w:bodyDiv w:val="1"/>
      <w:marLeft w:val="0"/>
      <w:marRight w:val="0"/>
      <w:marTop w:val="0"/>
      <w:marBottom w:val="0"/>
      <w:divBdr>
        <w:top w:val="none" w:sz="0" w:space="0" w:color="auto"/>
        <w:left w:val="none" w:sz="0" w:space="0" w:color="auto"/>
        <w:bottom w:val="none" w:sz="0" w:space="0" w:color="auto"/>
        <w:right w:val="none" w:sz="0" w:space="0" w:color="auto"/>
      </w:divBdr>
      <w:divsChild>
        <w:div w:id="507714055">
          <w:marLeft w:val="0"/>
          <w:marRight w:val="0"/>
          <w:marTop w:val="0"/>
          <w:marBottom w:val="0"/>
          <w:divBdr>
            <w:top w:val="none" w:sz="0" w:space="0" w:color="auto"/>
            <w:left w:val="none" w:sz="0" w:space="0" w:color="auto"/>
            <w:bottom w:val="none" w:sz="0" w:space="0" w:color="auto"/>
            <w:right w:val="none" w:sz="0" w:space="0" w:color="auto"/>
          </w:divBdr>
          <w:divsChild>
            <w:div w:id="95832507">
              <w:marLeft w:val="0"/>
              <w:marRight w:val="0"/>
              <w:marTop w:val="0"/>
              <w:marBottom w:val="0"/>
              <w:divBdr>
                <w:top w:val="none" w:sz="0" w:space="0" w:color="auto"/>
                <w:left w:val="none" w:sz="0" w:space="0" w:color="auto"/>
                <w:bottom w:val="none" w:sz="0" w:space="0" w:color="auto"/>
                <w:right w:val="none" w:sz="0" w:space="0" w:color="auto"/>
              </w:divBdr>
              <w:divsChild>
                <w:div w:id="150890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465065">
      <w:bodyDiv w:val="1"/>
      <w:marLeft w:val="0"/>
      <w:marRight w:val="0"/>
      <w:marTop w:val="0"/>
      <w:marBottom w:val="0"/>
      <w:divBdr>
        <w:top w:val="none" w:sz="0" w:space="0" w:color="auto"/>
        <w:left w:val="none" w:sz="0" w:space="0" w:color="auto"/>
        <w:bottom w:val="none" w:sz="0" w:space="0" w:color="auto"/>
        <w:right w:val="none" w:sz="0" w:space="0" w:color="auto"/>
      </w:divBdr>
      <w:divsChild>
        <w:div w:id="1177112289">
          <w:marLeft w:val="0"/>
          <w:marRight w:val="0"/>
          <w:marTop w:val="0"/>
          <w:marBottom w:val="0"/>
          <w:divBdr>
            <w:top w:val="none" w:sz="0" w:space="0" w:color="auto"/>
            <w:left w:val="none" w:sz="0" w:space="0" w:color="auto"/>
            <w:bottom w:val="none" w:sz="0" w:space="0" w:color="auto"/>
            <w:right w:val="none" w:sz="0" w:space="0" w:color="auto"/>
          </w:divBdr>
        </w:div>
      </w:divsChild>
    </w:div>
    <w:div w:id="477497004">
      <w:bodyDiv w:val="1"/>
      <w:marLeft w:val="0"/>
      <w:marRight w:val="0"/>
      <w:marTop w:val="0"/>
      <w:marBottom w:val="0"/>
      <w:divBdr>
        <w:top w:val="none" w:sz="0" w:space="0" w:color="auto"/>
        <w:left w:val="none" w:sz="0" w:space="0" w:color="auto"/>
        <w:bottom w:val="none" w:sz="0" w:space="0" w:color="auto"/>
        <w:right w:val="none" w:sz="0" w:space="0" w:color="auto"/>
      </w:divBdr>
    </w:div>
    <w:div w:id="480394326">
      <w:bodyDiv w:val="1"/>
      <w:marLeft w:val="0"/>
      <w:marRight w:val="0"/>
      <w:marTop w:val="0"/>
      <w:marBottom w:val="0"/>
      <w:divBdr>
        <w:top w:val="none" w:sz="0" w:space="0" w:color="auto"/>
        <w:left w:val="none" w:sz="0" w:space="0" w:color="auto"/>
        <w:bottom w:val="none" w:sz="0" w:space="0" w:color="auto"/>
        <w:right w:val="none" w:sz="0" w:space="0" w:color="auto"/>
      </w:divBdr>
    </w:div>
    <w:div w:id="500586394">
      <w:bodyDiv w:val="1"/>
      <w:marLeft w:val="0"/>
      <w:marRight w:val="0"/>
      <w:marTop w:val="0"/>
      <w:marBottom w:val="0"/>
      <w:divBdr>
        <w:top w:val="none" w:sz="0" w:space="0" w:color="auto"/>
        <w:left w:val="none" w:sz="0" w:space="0" w:color="auto"/>
        <w:bottom w:val="none" w:sz="0" w:space="0" w:color="auto"/>
        <w:right w:val="none" w:sz="0" w:space="0" w:color="auto"/>
      </w:divBdr>
    </w:div>
    <w:div w:id="622929199">
      <w:bodyDiv w:val="1"/>
      <w:marLeft w:val="0"/>
      <w:marRight w:val="0"/>
      <w:marTop w:val="0"/>
      <w:marBottom w:val="0"/>
      <w:divBdr>
        <w:top w:val="none" w:sz="0" w:space="0" w:color="auto"/>
        <w:left w:val="none" w:sz="0" w:space="0" w:color="auto"/>
        <w:bottom w:val="none" w:sz="0" w:space="0" w:color="auto"/>
        <w:right w:val="none" w:sz="0" w:space="0" w:color="auto"/>
      </w:divBdr>
    </w:div>
    <w:div w:id="718474216">
      <w:bodyDiv w:val="1"/>
      <w:marLeft w:val="0"/>
      <w:marRight w:val="0"/>
      <w:marTop w:val="0"/>
      <w:marBottom w:val="0"/>
      <w:divBdr>
        <w:top w:val="none" w:sz="0" w:space="0" w:color="auto"/>
        <w:left w:val="none" w:sz="0" w:space="0" w:color="auto"/>
        <w:bottom w:val="none" w:sz="0" w:space="0" w:color="auto"/>
        <w:right w:val="none" w:sz="0" w:space="0" w:color="auto"/>
      </w:divBdr>
    </w:div>
    <w:div w:id="873619806">
      <w:bodyDiv w:val="1"/>
      <w:marLeft w:val="0"/>
      <w:marRight w:val="0"/>
      <w:marTop w:val="0"/>
      <w:marBottom w:val="0"/>
      <w:divBdr>
        <w:top w:val="none" w:sz="0" w:space="0" w:color="auto"/>
        <w:left w:val="none" w:sz="0" w:space="0" w:color="auto"/>
        <w:bottom w:val="none" w:sz="0" w:space="0" w:color="auto"/>
        <w:right w:val="none" w:sz="0" w:space="0" w:color="auto"/>
      </w:divBdr>
    </w:div>
    <w:div w:id="892807949">
      <w:bodyDiv w:val="1"/>
      <w:marLeft w:val="0"/>
      <w:marRight w:val="0"/>
      <w:marTop w:val="0"/>
      <w:marBottom w:val="0"/>
      <w:divBdr>
        <w:top w:val="none" w:sz="0" w:space="0" w:color="auto"/>
        <w:left w:val="none" w:sz="0" w:space="0" w:color="auto"/>
        <w:bottom w:val="none" w:sz="0" w:space="0" w:color="auto"/>
        <w:right w:val="none" w:sz="0" w:space="0" w:color="auto"/>
      </w:divBdr>
    </w:div>
    <w:div w:id="902103243">
      <w:bodyDiv w:val="1"/>
      <w:marLeft w:val="0"/>
      <w:marRight w:val="0"/>
      <w:marTop w:val="0"/>
      <w:marBottom w:val="0"/>
      <w:divBdr>
        <w:top w:val="none" w:sz="0" w:space="0" w:color="auto"/>
        <w:left w:val="none" w:sz="0" w:space="0" w:color="auto"/>
        <w:bottom w:val="none" w:sz="0" w:space="0" w:color="auto"/>
        <w:right w:val="none" w:sz="0" w:space="0" w:color="auto"/>
      </w:divBdr>
    </w:div>
    <w:div w:id="902132841">
      <w:bodyDiv w:val="1"/>
      <w:marLeft w:val="0"/>
      <w:marRight w:val="0"/>
      <w:marTop w:val="0"/>
      <w:marBottom w:val="0"/>
      <w:divBdr>
        <w:top w:val="none" w:sz="0" w:space="0" w:color="auto"/>
        <w:left w:val="none" w:sz="0" w:space="0" w:color="auto"/>
        <w:bottom w:val="none" w:sz="0" w:space="0" w:color="auto"/>
        <w:right w:val="none" w:sz="0" w:space="0" w:color="auto"/>
      </w:divBdr>
      <w:divsChild>
        <w:div w:id="50858228">
          <w:marLeft w:val="0"/>
          <w:marRight w:val="0"/>
          <w:marTop w:val="0"/>
          <w:marBottom w:val="0"/>
          <w:divBdr>
            <w:top w:val="none" w:sz="0" w:space="0" w:color="auto"/>
            <w:left w:val="none" w:sz="0" w:space="0" w:color="auto"/>
            <w:bottom w:val="none" w:sz="0" w:space="0" w:color="auto"/>
            <w:right w:val="none" w:sz="0" w:space="0" w:color="auto"/>
          </w:divBdr>
        </w:div>
        <w:div w:id="314186038">
          <w:marLeft w:val="0"/>
          <w:marRight w:val="0"/>
          <w:marTop w:val="0"/>
          <w:marBottom w:val="0"/>
          <w:divBdr>
            <w:top w:val="none" w:sz="0" w:space="0" w:color="auto"/>
            <w:left w:val="none" w:sz="0" w:space="0" w:color="auto"/>
            <w:bottom w:val="none" w:sz="0" w:space="0" w:color="auto"/>
            <w:right w:val="none" w:sz="0" w:space="0" w:color="auto"/>
          </w:divBdr>
        </w:div>
        <w:div w:id="661734114">
          <w:marLeft w:val="0"/>
          <w:marRight w:val="0"/>
          <w:marTop w:val="0"/>
          <w:marBottom w:val="0"/>
          <w:divBdr>
            <w:top w:val="none" w:sz="0" w:space="0" w:color="auto"/>
            <w:left w:val="none" w:sz="0" w:space="0" w:color="auto"/>
            <w:bottom w:val="none" w:sz="0" w:space="0" w:color="auto"/>
            <w:right w:val="none" w:sz="0" w:space="0" w:color="auto"/>
          </w:divBdr>
        </w:div>
        <w:div w:id="859319729">
          <w:marLeft w:val="0"/>
          <w:marRight w:val="0"/>
          <w:marTop w:val="0"/>
          <w:marBottom w:val="0"/>
          <w:divBdr>
            <w:top w:val="none" w:sz="0" w:space="0" w:color="auto"/>
            <w:left w:val="none" w:sz="0" w:space="0" w:color="auto"/>
            <w:bottom w:val="none" w:sz="0" w:space="0" w:color="auto"/>
            <w:right w:val="none" w:sz="0" w:space="0" w:color="auto"/>
          </w:divBdr>
        </w:div>
        <w:div w:id="920915930">
          <w:marLeft w:val="0"/>
          <w:marRight w:val="0"/>
          <w:marTop w:val="0"/>
          <w:marBottom w:val="0"/>
          <w:divBdr>
            <w:top w:val="none" w:sz="0" w:space="0" w:color="auto"/>
            <w:left w:val="none" w:sz="0" w:space="0" w:color="auto"/>
            <w:bottom w:val="none" w:sz="0" w:space="0" w:color="auto"/>
            <w:right w:val="none" w:sz="0" w:space="0" w:color="auto"/>
          </w:divBdr>
        </w:div>
        <w:div w:id="1192495333">
          <w:marLeft w:val="0"/>
          <w:marRight w:val="0"/>
          <w:marTop w:val="0"/>
          <w:marBottom w:val="0"/>
          <w:divBdr>
            <w:top w:val="none" w:sz="0" w:space="0" w:color="auto"/>
            <w:left w:val="none" w:sz="0" w:space="0" w:color="auto"/>
            <w:bottom w:val="none" w:sz="0" w:space="0" w:color="auto"/>
            <w:right w:val="none" w:sz="0" w:space="0" w:color="auto"/>
          </w:divBdr>
        </w:div>
        <w:div w:id="1257666745">
          <w:marLeft w:val="0"/>
          <w:marRight w:val="0"/>
          <w:marTop w:val="0"/>
          <w:marBottom w:val="0"/>
          <w:divBdr>
            <w:top w:val="none" w:sz="0" w:space="0" w:color="auto"/>
            <w:left w:val="none" w:sz="0" w:space="0" w:color="auto"/>
            <w:bottom w:val="none" w:sz="0" w:space="0" w:color="auto"/>
            <w:right w:val="none" w:sz="0" w:space="0" w:color="auto"/>
          </w:divBdr>
        </w:div>
        <w:div w:id="1338193020">
          <w:marLeft w:val="0"/>
          <w:marRight w:val="0"/>
          <w:marTop w:val="0"/>
          <w:marBottom w:val="0"/>
          <w:divBdr>
            <w:top w:val="none" w:sz="0" w:space="0" w:color="auto"/>
            <w:left w:val="none" w:sz="0" w:space="0" w:color="auto"/>
            <w:bottom w:val="none" w:sz="0" w:space="0" w:color="auto"/>
            <w:right w:val="none" w:sz="0" w:space="0" w:color="auto"/>
          </w:divBdr>
        </w:div>
        <w:div w:id="1882788231">
          <w:marLeft w:val="0"/>
          <w:marRight w:val="0"/>
          <w:marTop w:val="0"/>
          <w:marBottom w:val="0"/>
          <w:divBdr>
            <w:top w:val="none" w:sz="0" w:space="0" w:color="auto"/>
            <w:left w:val="none" w:sz="0" w:space="0" w:color="auto"/>
            <w:bottom w:val="none" w:sz="0" w:space="0" w:color="auto"/>
            <w:right w:val="none" w:sz="0" w:space="0" w:color="auto"/>
          </w:divBdr>
        </w:div>
        <w:div w:id="1894462552">
          <w:marLeft w:val="0"/>
          <w:marRight w:val="0"/>
          <w:marTop w:val="0"/>
          <w:marBottom w:val="0"/>
          <w:divBdr>
            <w:top w:val="none" w:sz="0" w:space="0" w:color="auto"/>
            <w:left w:val="none" w:sz="0" w:space="0" w:color="auto"/>
            <w:bottom w:val="none" w:sz="0" w:space="0" w:color="auto"/>
            <w:right w:val="none" w:sz="0" w:space="0" w:color="auto"/>
          </w:divBdr>
        </w:div>
        <w:div w:id="1901017228">
          <w:marLeft w:val="0"/>
          <w:marRight w:val="0"/>
          <w:marTop w:val="0"/>
          <w:marBottom w:val="0"/>
          <w:divBdr>
            <w:top w:val="none" w:sz="0" w:space="0" w:color="auto"/>
            <w:left w:val="none" w:sz="0" w:space="0" w:color="auto"/>
            <w:bottom w:val="none" w:sz="0" w:space="0" w:color="auto"/>
            <w:right w:val="none" w:sz="0" w:space="0" w:color="auto"/>
          </w:divBdr>
        </w:div>
        <w:div w:id="1987126677">
          <w:marLeft w:val="0"/>
          <w:marRight w:val="0"/>
          <w:marTop w:val="0"/>
          <w:marBottom w:val="0"/>
          <w:divBdr>
            <w:top w:val="none" w:sz="0" w:space="0" w:color="auto"/>
            <w:left w:val="none" w:sz="0" w:space="0" w:color="auto"/>
            <w:bottom w:val="none" w:sz="0" w:space="0" w:color="auto"/>
            <w:right w:val="none" w:sz="0" w:space="0" w:color="auto"/>
          </w:divBdr>
        </w:div>
        <w:div w:id="2047749149">
          <w:marLeft w:val="0"/>
          <w:marRight w:val="0"/>
          <w:marTop w:val="0"/>
          <w:marBottom w:val="0"/>
          <w:divBdr>
            <w:top w:val="none" w:sz="0" w:space="0" w:color="auto"/>
            <w:left w:val="none" w:sz="0" w:space="0" w:color="auto"/>
            <w:bottom w:val="none" w:sz="0" w:space="0" w:color="auto"/>
            <w:right w:val="none" w:sz="0" w:space="0" w:color="auto"/>
          </w:divBdr>
        </w:div>
        <w:div w:id="2070380004">
          <w:marLeft w:val="0"/>
          <w:marRight w:val="0"/>
          <w:marTop w:val="0"/>
          <w:marBottom w:val="0"/>
          <w:divBdr>
            <w:top w:val="none" w:sz="0" w:space="0" w:color="auto"/>
            <w:left w:val="none" w:sz="0" w:space="0" w:color="auto"/>
            <w:bottom w:val="none" w:sz="0" w:space="0" w:color="auto"/>
            <w:right w:val="none" w:sz="0" w:space="0" w:color="auto"/>
          </w:divBdr>
        </w:div>
        <w:div w:id="2115009829">
          <w:marLeft w:val="0"/>
          <w:marRight w:val="0"/>
          <w:marTop w:val="0"/>
          <w:marBottom w:val="0"/>
          <w:divBdr>
            <w:top w:val="none" w:sz="0" w:space="0" w:color="auto"/>
            <w:left w:val="none" w:sz="0" w:space="0" w:color="auto"/>
            <w:bottom w:val="none" w:sz="0" w:space="0" w:color="auto"/>
            <w:right w:val="none" w:sz="0" w:space="0" w:color="auto"/>
          </w:divBdr>
        </w:div>
      </w:divsChild>
    </w:div>
    <w:div w:id="911040768">
      <w:bodyDiv w:val="1"/>
      <w:marLeft w:val="0"/>
      <w:marRight w:val="0"/>
      <w:marTop w:val="0"/>
      <w:marBottom w:val="0"/>
      <w:divBdr>
        <w:top w:val="none" w:sz="0" w:space="0" w:color="auto"/>
        <w:left w:val="none" w:sz="0" w:space="0" w:color="auto"/>
        <w:bottom w:val="none" w:sz="0" w:space="0" w:color="auto"/>
        <w:right w:val="none" w:sz="0" w:space="0" w:color="auto"/>
      </w:divBdr>
    </w:div>
    <w:div w:id="1019625550">
      <w:bodyDiv w:val="1"/>
      <w:marLeft w:val="0"/>
      <w:marRight w:val="0"/>
      <w:marTop w:val="0"/>
      <w:marBottom w:val="0"/>
      <w:divBdr>
        <w:top w:val="none" w:sz="0" w:space="0" w:color="auto"/>
        <w:left w:val="none" w:sz="0" w:space="0" w:color="auto"/>
        <w:bottom w:val="none" w:sz="0" w:space="0" w:color="auto"/>
        <w:right w:val="none" w:sz="0" w:space="0" w:color="auto"/>
      </w:divBdr>
    </w:div>
    <w:div w:id="1080836815">
      <w:bodyDiv w:val="1"/>
      <w:marLeft w:val="0"/>
      <w:marRight w:val="0"/>
      <w:marTop w:val="0"/>
      <w:marBottom w:val="0"/>
      <w:divBdr>
        <w:top w:val="none" w:sz="0" w:space="0" w:color="auto"/>
        <w:left w:val="none" w:sz="0" w:space="0" w:color="auto"/>
        <w:bottom w:val="none" w:sz="0" w:space="0" w:color="auto"/>
        <w:right w:val="none" w:sz="0" w:space="0" w:color="auto"/>
      </w:divBdr>
      <w:divsChild>
        <w:div w:id="1371222782">
          <w:marLeft w:val="0"/>
          <w:marRight w:val="0"/>
          <w:marTop w:val="0"/>
          <w:marBottom w:val="0"/>
          <w:divBdr>
            <w:top w:val="none" w:sz="0" w:space="0" w:color="auto"/>
            <w:left w:val="none" w:sz="0" w:space="0" w:color="auto"/>
            <w:bottom w:val="none" w:sz="0" w:space="0" w:color="auto"/>
            <w:right w:val="none" w:sz="0" w:space="0" w:color="auto"/>
          </w:divBdr>
          <w:divsChild>
            <w:div w:id="814447977">
              <w:marLeft w:val="0"/>
              <w:marRight w:val="0"/>
              <w:marTop w:val="0"/>
              <w:marBottom w:val="0"/>
              <w:divBdr>
                <w:top w:val="none" w:sz="0" w:space="0" w:color="auto"/>
                <w:left w:val="none" w:sz="0" w:space="0" w:color="auto"/>
                <w:bottom w:val="none" w:sz="0" w:space="0" w:color="auto"/>
                <w:right w:val="none" w:sz="0" w:space="0" w:color="auto"/>
              </w:divBdr>
              <w:divsChild>
                <w:div w:id="1157377465">
                  <w:marLeft w:val="0"/>
                  <w:marRight w:val="0"/>
                  <w:marTop w:val="0"/>
                  <w:marBottom w:val="0"/>
                  <w:divBdr>
                    <w:top w:val="none" w:sz="0" w:space="0" w:color="auto"/>
                    <w:left w:val="none" w:sz="0" w:space="0" w:color="auto"/>
                    <w:bottom w:val="none" w:sz="0" w:space="0" w:color="auto"/>
                    <w:right w:val="none" w:sz="0" w:space="0" w:color="auto"/>
                  </w:divBdr>
                  <w:divsChild>
                    <w:div w:id="1298875345">
                      <w:marLeft w:val="0"/>
                      <w:marRight w:val="0"/>
                      <w:marTop w:val="0"/>
                      <w:marBottom w:val="0"/>
                      <w:divBdr>
                        <w:top w:val="none" w:sz="0" w:space="0" w:color="auto"/>
                        <w:left w:val="none" w:sz="0" w:space="0" w:color="auto"/>
                        <w:bottom w:val="none" w:sz="0" w:space="0" w:color="auto"/>
                        <w:right w:val="none" w:sz="0" w:space="0" w:color="auto"/>
                      </w:divBdr>
                      <w:divsChild>
                        <w:div w:id="303972905">
                          <w:marLeft w:val="0"/>
                          <w:marRight w:val="0"/>
                          <w:marTop w:val="0"/>
                          <w:marBottom w:val="0"/>
                          <w:divBdr>
                            <w:top w:val="none" w:sz="0" w:space="0" w:color="auto"/>
                            <w:left w:val="none" w:sz="0" w:space="0" w:color="auto"/>
                            <w:bottom w:val="none" w:sz="0" w:space="0" w:color="auto"/>
                            <w:right w:val="none" w:sz="0" w:space="0" w:color="auto"/>
                          </w:divBdr>
                          <w:divsChild>
                            <w:div w:id="56711802">
                              <w:marLeft w:val="0"/>
                              <w:marRight w:val="0"/>
                              <w:marTop w:val="0"/>
                              <w:marBottom w:val="0"/>
                              <w:divBdr>
                                <w:top w:val="none" w:sz="0" w:space="0" w:color="auto"/>
                                <w:left w:val="none" w:sz="0" w:space="0" w:color="auto"/>
                                <w:bottom w:val="none" w:sz="0" w:space="0" w:color="auto"/>
                                <w:right w:val="none" w:sz="0" w:space="0" w:color="auto"/>
                              </w:divBdr>
                              <w:divsChild>
                                <w:div w:id="209651359">
                                  <w:marLeft w:val="0"/>
                                  <w:marRight w:val="0"/>
                                  <w:marTop w:val="0"/>
                                  <w:marBottom w:val="0"/>
                                  <w:divBdr>
                                    <w:top w:val="none" w:sz="0" w:space="0" w:color="auto"/>
                                    <w:left w:val="none" w:sz="0" w:space="0" w:color="auto"/>
                                    <w:bottom w:val="none" w:sz="0" w:space="0" w:color="auto"/>
                                    <w:right w:val="none" w:sz="0" w:space="0" w:color="auto"/>
                                  </w:divBdr>
                                  <w:divsChild>
                                    <w:div w:id="2050058685">
                                      <w:marLeft w:val="0"/>
                                      <w:marRight w:val="0"/>
                                      <w:marTop w:val="0"/>
                                      <w:marBottom w:val="0"/>
                                      <w:divBdr>
                                        <w:top w:val="none" w:sz="0" w:space="0" w:color="auto"/>
                                        <w:left w:val="none" w:sz="0" w:space="0" w:color="auto"/>
                                        <w:bottom w:val="none" w:sz="0" w:space="0" w:color="auto"/>
                                        <w:right w:val="none" w:sz="0" w:space="0" w:color="auto"/>
                                      </w:divBdr>
                                      <w:divsChild>
                                        <w:div w:id="1634404472">
                                          <w:marLeft w:val="0"/>
                                          <w:marRight w:val="0"/>
                                          <w:marTop w:val="0"/>
                                          <w:marBottom w:val="0"/>
                                          <w:divBdr>
                                            <w:top w:val="none" w:sz="0" w:space="0" w:color="auto"/>
                                            <w:left w:val="none" w:sz="0" w:space="0" w:color="auto"/>
                                            <w:bottom w:val="none" w:sz="0" w:space="0" w:color="auto"/>
                                            <w:right w:val="none" w:sz="0" w:space="0" w:color="auto"/>
                                          </w:divBdr>
                                          <w:divsChild>
                                            <w:div w:id="329068246">
                                              <w:marLeft w:val="0"/>
                                              <w:marRight w:val="0"/>
                                              <w:marTop w:val="0"/>
                                              <w:marBottom w:val="0"/>
                                              <w:divBdr>
                                                <w:top w:val="none" w:sz="0" w:space="0" w:color="auto"/>
                                                <w:left w:val="none" w:sz="0" w:space="0" w:color="auto"/>
                                                <w:bottom w:val="none" w:sz="0" w:space="0" w:color="auto"/>
                                                <w:right w:val="none" w:sz="0" w:space="0" w:color="auto"/>
                                              </w:divBdr>
                                              <w:divsChild>
                                                <w:div w:id="977345628">
                                                  <w:marLeft w:val="0"/>
                                                  <w:marRight w:val="0"/>
                                                  <w:marTop w:val="0"/>
                                                  <w:marBottom w:val="0"/>
                                                  <w:divBdr>
                                                    <w:top w:val="none" w:sz="0" w:space="0" w:color="auto"/>
                                                    <w:left w:val="none" w:sz="0" w:space="0" w:color="auto"/>
                                                    <w:bottom w:val="none" w:sz="0" w:space="0" w:color="auto"/>
                                                    <w:right w:val="none" w:sz="0" w:space="0" w:color="auto"/>
                                                  </w:divBdr>
                                                  <w:divsChild>
                                                    <w:div w:id="1993563217">
                                                      <w:marLeft w:val="0"/>
                                                      <w:marRight w:val="0"/>
                                                      <w:marTop w:val="0"/>
                                                      <w:marBottom w:val="0"/>
                                                      <w:divBdr>
                                                        <w:top w:val="none" w:sz="0" w:space="0" w:color="auto"/>
                                                        <w:left w:val="none" w:sz="0" w:space="0" w:color="auto"/>
                                                        <w:bottom w:val="none" w:sz="0" w:space="0" w:color="auto"/>
                                                        <w:right w:val="none" w:sz="0" w:space="0" w:color="auto"/>
                                                      </w:divBdr>
                                                      <w:divsChild>
                                                        <w:div w:id="64497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1395077">
      <w:bodyDiv w:val="1"/>
      <w:marLeft w:val="0"/>
      <w:marRight w:val="0"/>
      <w:marTop w:val="0"/>
      <w:marBottom w:val="0"/>
      <w:divBdr>
        <w:top w:val="none" w:sz="0" w:space="0" w:color="auto"/>
        <w:left w:val="none" w:sz="0" w:space="0" w:color="auto"/>
        <w:bottom w:val="none" w:sz="0" w:space="0" w:color="auto"/>
        <w:right w:val="none" w:sz="0" w:space="0" w:color="auto"/>
      </w:divBdr>
      <w:divsChild>
        <w:div w:id="402727480">
          <w:marLeft w:val="0"/>
          <w:marRight w:val="0"/>
          <w:marTop w:val="0"/>
          <w:marBottom w:val="0"/>
          <w:divBdr>
            <w:top w:val="none" w:sz="0" w:space="0" w:color="auto"/>
            <w:left w:val="none" w:sz="0" w:space="0" w:color="auto"/>
            <w:bottom w:val="none" w:sz="0" w:space="0" w:color="auto"/>
            <w:right w:val="none" w:sz="0" w:space="0" w:color="auto"/>
          </w:divBdr>
          <w:divsChild>
            <w:div w:id="892742109">
              <w:marLeft w:val="0"/>
              <w:marRight w:val="0"/>
              <w:marTop w:val="0"/>
              <w:marBottom w:val="0"/>
              <w:divBdr>
                <w:top w:val="none" w:sz="0" w:space="0" w:color="auto"/>
                <w:left w:val="none" w:sz="0" w:space="0" w:color="auto"/>
                <w:bottom w:val="none" w:sz="0" w:space="0" w:color="auto"/>
                <w:right w:val="none" w:sz="0" w:space="0" w:color="auto"/>
              </w:divBdr>
              <w:divsChild>
                <w:div w:id="1795561522">
                  <w:marLeft w:val="0"/>
                  <w:marRight w:val="0"/>
                  <w:marTop w:val="0"/>
                  <w:marBottom w:val="0"/>
                  <w:divBdr>
                    <w:top w:val="none" w:sz="0" w:space="0" w:color="auto"/>
                    <w:left w:val="none" w:sz="0" w:space="0" w:color="auto"/>
                    <w:bottom w:val="none" w:sz="0" w:space="0" w:color="auto"/>
                    <w:right w:val="none" w:sz="0" w:space="0" w:color="auto"/>
                  </w:divBdr>
                  <w:divsChild>
                    <w:div w:id="217474318">
                      <w:marLeft w:val="0"/>
                      <w:marRight w:val="0"/>
                      <w:marTop w:val="0"/>
                      <w:marBottom w:val="0"/>
                      <w:divBdr>
                        <w:top w:val="none" w:sz="0" w:space="0" w:color="auto"/>
                        <w:left w:val="none" w:sz="0" w:space="0" w:color="auto"/>
                        <w:bottom w:val="none" w:sz="0" w:space="0" w:color="auto"/>
                        <w:right w:val="none" w:sz="0" w:space="0" w:color="auto"/>
                      </w:divBdr>
                      <w:divsChild>
                        <w:div w:id="1661155302">
                          <w:marLeft w:val="0"/>
                          <w:marRight w:val="0"/>
                          <w:marTop w:val="0"/>
                          <w:marBottom w:val="0"/>
                          <w:divBdr>
                            <w:top w:val="none" w:sz="0" w:space="0" w:color="auto"/>
                            <w:left w:val="none" w:sz="0" w:space="0" w:color="auto"/>
                            <w:bottom w:val="none" w:sz="0" w:space="0" w:color="auto"/>
                            <w:right w:val="none" w:sz="0" w:space="0" w:color="auto"/>
                          </w:divBdr>
                          <w:divsChild>
                            <w:div w:id="1828131550">
                              <w:marLeft w:val="0"/>
                              <w:marRight w:val="0"/>
                              <w:marTop w:val="0"/>
                              <w:marBottom w:val="0"/>
                              <w:divBdr>
                                <w:top w:val="none" w:sz="0" w:space="0" w:color="auto"/>
                                <w:left w:val="none" w:sz="0" w:space="0" w:color="auto"/>
                                <w:bottom w:val="none" w:sz="0" w:space="0" w:color="auto"/>
                                <w:right w:val="none" w:sz="0" w:space="0" w:color="auto"/>
                              </w:divBdr>
                              <w:divsChild>
                                <w:div w:id="164242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8359084">
      <w:bodyDiv w:val="1"/>
      <w:marLeft w:val="0"/>
      <w:marRight w:val="0"/>
      <w:marTop w:val="0"/>
      <w:marBottom w:val="0"/>
      <w:divBdr>
        <w:top w:val="none" w:sz="0" w:space="0" w:color="auto"/>
        <w:left w:val="none" w:sz="0" w:space="0" w:color="auto"/>
        <w:bottom w:val="none" w:sz="0" w:space="0" w:color="auto"/>
        <w:right w:val="none" w:sz="0" w:space="0" w:color="auto"/>
      </w:divBdr>
    </w:div>
    <w:div w:id="1136722412">
      <w:bodyDiv w:val="1"/>
      <w:marLeft w:val="0"/>
      <w:marRight w:val="0"/>
      <w:marTop w:val="0"/>
      <w:marBottom w:val="0"/>
      <w:divBdr>
        <w:top w:val="none" w:sz="0" w:space="0" w:color="auto"/>
        <w:left w:val="none" w:sz="0" w:space="0" w:color="auto"/>
        <w:bottom w:val="none" w:sz="0" w:space="0" w:color="auto"/>
        <w:right w:val="none" w:sz="0" w:space="0" w:color="auto"/>
      </w:divBdr>
      <w:divsChild>
        <w:div w:id="285621204">
          <w:marLeft w:val="0"/>
          <w:marRight w:val="0"/>
          <w:marTop w:val="0"/>
          <w:marBottom w:val="0"/>
          <w:divBdr>
            <w:top w:val="none" w:sz="0" w:space="0" w:color="auto"/>
            <w:left w:val="none" w:sz="0" w:space="0" w:color="auto"/>
            <w:bottom w:val="none" w:sz="0" w:space="0" w:color="auto"/>
            <w:right w:val="none" w:sz="0" w:space="0" w:color="auto"/>
          </w:divBdr>
        </w:div>
      </w:divsChild>
    </w:div>
    <w:div w:id="1166164617">
      <w:bodyDiv w:val="1"/>
      <w:marLeft w:val="0"/>
      <w:marRight w:val="0"/>
      <w:marTop w:val="0"/>
      <w:marBottom w:val="0"/>
      <w:divBdr>
        <w:top w:val="none" w:sz="0" w:space="0" w:color="auto"/>
        <w:left w:val="none" w:sz="0" w:space="0" w:color="auto"/>
        <w:bottom w:val="none" w:sz="0" w:space="0" w:color="auto"/>
        <w:right w:val="none" w:sz="0" w:space="0" w:color="auto"/>
      </w:divBdr>
      <w:divsChild>
        <w:div w:id="273370880">
          <w:marLeft w:val="446"/>
          <w:marRight w:val="0"/>
          <w:marTop w:val="0"/>
          <w:marBottom w:val="0"/>
          <w:divBdr>
            <w:top w:val="none" w:sz="0" w:space="0" w:color="auto"/>
            <w:left w:val="none" w:sz="0" w:space="0" w:color="auto"/>
            <w:bottom w:val="none" w:sz="0" w:space="0" w:color="auto"/>
            <w:right w:val="none" w:sz="0" w:space="0" w:color="auto"/>
          </w:divBdr>
        </w:div>
        <w:div w:id="1527668571">
          <w:marLeft w:val="446"/>
          <w:marRight w:val="0"/>
          <w:marTop w:val="0"/>
          <w:marBottom w:val="0"/>
          <w:divBdr>
            <w:top w:val="none" w:sz="0" w:space="0" w:color="auto"/>
            <w:left w:val="none" w:sz="0" w:space="0" w:color="auto"/>
            <w:bottom w:val="none" w:sz="0" w:space="0" w:color="auto"/>
            <w:right w:val="none" w:sz="0" w:space="0" w:color="auto"/>
          </w:divBdr>
        </w:div>
      </w:divsChild>
    </w:div>
    <w:div w:id="1167478292">
      <w:bodyDiv w:val="1"/>
      <w:marLeft w:val="0"/>
      <w:marRight w:val="0"/>
      <w:marTop w:val="0"/>
      <w:marBottom w:val="0"/>
      <w:divBdr>
        <w:top w:val="none" w:sz="0" w:space="0" w:color="auto"/>
        <w:left w:val="none" w:sz="0" w:space="0" w:color="auto"/>
        <w:bottom w:val="none" w:sz="0" w:space="0" w:color="auto"/>
        <w:right w:val="none" w:sz="0" w:space="0" w:color="auto"/>
      </w:divBdr>
      <w:divsChild>
        <w:div w:id="301816470">
          <w:marLeft w:val="0"/>
          <w:marRight w:val="0"/>
          <w:marTop w:val="0"/>
          <w:marBottom w:val="0"/>
          <w:divBdr>
            <w:top w:val="none" w:sz="0" w:space="0" w:color="auto"/>
            <w:left w:val="none" w:sz="0" w:space="0" w:color="auto"/>
            <w:bottom w:val="none" w:sz="0" w:space="0" w:color="auto"/>
            <w:right w:val="none" w:sz="0" w:space="0" w:color="auto"/>
          </w:divBdr>
          <w:divsChild>
            <w:div w:id="1195114530">
              <w:marLeft w:val="0"/>
              <w:marRight w:val="0"/>
              <w:marTop w:val="0"/>
              <w:marBottom w:val="0"/>
              <w:divBdr>
                <w:top w:val="none" w:sz="0" w:space="0" w:color="auto"/>
                <w:left w:val="none" w:sz="0" w:space="0" w:color="auto"/>
                <w:bottom w:val="none" w:sz="0" w:space="0" w:color="auto"/>
                <w:right w:val="none" w:sz="0" w:space="0" w:color="auto"/>
              </w:divBdr>
              <w:divsChild>
                <w:div w:id="168219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740353">
      <w:bodyDiv w:val="1"/>
      <w:marLeft w:val="0"/>
      <w:marRight w:val="0"/>
      <w:marTop w:val="0"/>
      <w:marBottom w:val="0"/>
      <w:divBdr>
        <w:top w:val="none" w:sz="0" w:space="0" w:color="auto"/>
        <w:left w:val="none" w:sz="0" w:space="0" w:color="auto"/>
        <w:bottom w:val="none" w:sz="0" w:space="0" w:color="auto"/>
        <w:right w:val="none" w:sz="0" w:space="0" w:color="auto"/>
      </w:divBdr>
      <w:divsChild>
        <w:div w:id="15548227">
          <w:marLeft w:val="0"/>
          <w:marRight w:val="0"/>
          <w:marTop w:val="0"/>
          <w:marBottom w:val="0"/>
          <w:divBdr>
            <w:top w:val="none" w:sz="0" w:space="0" w:color="auto"/>
            <w:left w:val="none" w:sz="0" w:space="0" w:color="auto"/>
            <w:bottom w:val="none" w:sz="0" w:space="0" w:color="auto"/>
            <w:right w:val="none" w:sz="0" w:space="0" w:color="auto"/>
          </w:divBdr>
        </w:div>
        <w:div w:id="33313920">
          <w:marLeft w:val="0"/>
          <w:marRight w:val="0"/>
          <w:marTop w:val="0"/>
          <w:marBottom w:val="0"/>
          <w:divBdr>
            <w:top w:val="none" w:sz="0" w:space="0" w:color="auto"/>
            <w:left w:val="none" w:sz="0" w:space="0" w:color="auto"/>
            <w:bottom w:val="none" w:sz="0" w:space="0" w:color="auto"/>
            <w:right w:val="none" w:sz="0" w:space="0" w:color="auto"/>
          </w:divBdr>
        </w:div>
        <w:div w:id="46419034">
          <w:marLeft w:val="0"/>
          <w:marRight w:val="0"/>
          <w:marTop w:val="0"/>
          <w:marBottom w:val="0"/>
          <w:divBdr>
            <w:top w:val="none" w:sz="0" w:space="0" w:color="auto"/>
            <w:left w:val="none" w:sz="0" w:space="0" w:color="auto"/>
            <w:bottom w:val="none" w:sz="0" w:space="0" w:color="auto"/>
            <w:right w:val="none" w:sz="0" w:space="0" w:color="auto"/>
          </w:divBdr>
        </w:div>
        <w:div w:id="58721865">
          <w:marLeft w:val="0"/>
          <w:marRight w:val="0"/>
          <w:marTop w:val="0"/>
          <w:marBottom w:val="0"/>
          <w:divBdr>
            <w:top w:val="none" w:sz="0" w:space="0" w:color="auto"/>
            <w:left w:val="none" w:sz="0" w:space="0" w:color="auto"/>
            <w:bottom w:val="none" w:sz="0" w:space="0" w:color="auto"/>
            <w:right w:val="none" w:sz="0" w:space="0" w:color="auto"/>
          </w:divBdr>
        </w:div>
        <w:div w:id="58943543">
          <w:marLeft w:val="0"/>
          <w:marRight w:val="0"/>
          <w:marTop w:val="0"/>
          <w:marBottom w:val="0"/>
          <w:divBdr>
            <w:top w:val="none" w:sz="0" w:space="0" w:color="auto"/>
            <w:left w:val="none" w:sz="0" w:space="0" w:color="auto"/>
            <w:bottom w:val="none" w:sz="0" w:space="0" w:color="auto"/>
            <w:right w:val="none" w:sz="0" w:space="0" w:color="auto"/>
          </w:divBdr>
        </w:div>
        <w:div w:id="62729089">
          <w:marLeft w:val="0"/>
          <w:marRight w:val="0"/>
          <w:marTop w:val="0"/>
          <w:marBottom w:val="0"/>
          <w:divBdr>
            <w:top w:val="none" w:sz="0" w:space="0" w:color="auto"/>
            <w:left w:val="none" w:sz="0" w:space="0" w:color="auto"/>
            <w:bottom w:val="none" w:sz="0" w:space="0" w:color="auto"/>
            <w:right w:val="none" w:sz="0" w:space="0" w:color="auto"/>
          </w:divBdr>
        </w:div>
        <w:div w:id="107361699">
          <w:marLeft w:val="0"/>
          <w:marRight w:val="0"/>
          <w:marTop w:val="0"/>
          <w:marBottom w:val="0"/>
          <w:divBdr>
            <w:top w:val="none" w:sz="0" w:space="0" w:color="auto"/>
            <w:left w:val="none" w:sz="0" w:space="0" w:color="auto"/>
            <w:bottom w:val="none" w:sz="0" w:space="0" w:color="auto"/>
            <w:right w:val="none" w:sz="0" w:space="0" w:color="auto"/>
          </w:divBdr>
        </w:div>
        <w:div w:id="121116141">
          <w:marLeft w:val="0"/>
          <w:marRight w:val="0"/>
          <w:marTop w:val="0"/>
          <w:marBottom w:val="0"/>
          <w:divBdr>
            <w:top w:val="none" w:sz="0" w:space="0" w:color="auto"/>
            <w:left w:val="none" w:sz="0" w:space="0" w:color="auto"/>
            <w:bottom w:val="none" w:sz="0" w:space="0" w:color="auto"/>
            <w:right w:val="none" w:sz="0" w:space="0" w:color="auto"/>
          </w:divBdr>
        </w:div>
        <w:div w:id="126170087">
          <w:marLeft w:val="0"/>
          <w:marRight w:val="0"/>
          <w:marTop w:val="0"/>
          <w:marBottom w:val="0"/>
          <w:divBdr>
            <w:top w:val="none" w:sz="0" w:space="0" w:color="auto"/>
            <w:left w:val="none" w:sz="0" w:space="0" w:color="auto"/>
            <w:bottom w:val="none" w:sz="0" w:space="0" w:color="auto"/>
            <w:right w:val="none" w:sz="0" w:space="0" w:color="auto"/>
          </w:divBdr>
        </w:div>
        <w:div w:id="135805999">
          <w:marLeft w:val="0"/>
          <w:marRight w:val="0"/>
          <w:marTop w:val="0"/>
          <w:marBottom w:val="0"/>
          <w:divBdr>
            <w:top w:val="none" w:sz="0" w:space="0" w:color="auto"/>
            <w:left w:val="none" w:sz="0" w:space="0" w:color="auto"/>
            <w:bottom w:val="none" w:sz="0" w:space="0" w:color="auto"/>
            <w:right w:val="none" w:sz="0" w:space="0" w:color="auto"/>
          </w:divBdr>
        </w:div>
        <w:div w:id="154805351">
          <w:marLeft w:val="0"/>
          <w:marRight w:val="0"/>
          <w:marTop w:val="0"/>
          <w:marBottom w:val="0"/>
          <w:divBdr>
            <w:top w:val="none" w:sz="0" w:space="0" w:color="auto"/>
            <w:left w:val="none" w:sz="0" w:space="0" w:color="auto"/>
            <w:bottom w:val="none" w:sz="0" w:space="0" w:color="auto"/>
            <w:right w:val="none" w:sz="0" w:space="0" w:color="auto"/>
          </w:divBdr>
        </w:div>
        <w:div w:id="157423053">
          <w:marLeft w:val="0"/>
          <w:marRight w:val="0"/>
          <w:marTop w:val="0"/>
          <w:marBottom w:val="0"/>
          <w:divBdr>
            <w:top w:val="none" w:sz="0" w:space="0" w:color="auto"/>
            <w:left w:val="none" w:sz="0" w:space="0" w:color="auto"/>
            <w:bottom w:val="none" w:sz="0" w:space="0" w:color="auto"/>
            <w:right w:val="none" w:sz="0" w:space="0" w:color="auto"/>
          </w:divBdr>
        </w:div>
        <w:div w:id="197395838">
          <w:marLeft w:val="0"/>
          <w:marRight w:val="0"/>
          <w:marTop w:val="0"/>
          <w:marBottom w:val="0"/>
          <w:divBdr>
            <w:top w:val="none" w:sz="0" w:space="0" w:color="auto"/>
            <w:left w:val="none" w:sz="0" w:space="0" w:color="auto"/>
            <w:bottom w:val="none" w:sz="0" w:space="0" w:color="auto"/>
            <w:right w:val="none" w:sz="0" w:space="0" w:color="auto"/>
          </w:divBdr>
        </w:div>
        <w:div w:id="218445987">
          <w:marLeft w:val="0"/>
          <w:marRight w:val="0"/>
          <w:marTop w:val="0"/>
          <w:marBottom w:val="0"/>
          <w:divBdr>
            <w:top w:val="none" w:sz="0" w:space="0" w:color="auto"/>
            <w:left w:val="none" w:sz="0" w:space="0" w:color="auto"/>
            <w:bottom w:val="none" w:sz="0" w:space="0" w:color="auto"/>
            <w:right w:val="none" w:sz="0" w:space="0" w:color="auto"/>
          </w:divBdr>
        </w:div>
        <w:div w:id="232550490">
          <w:marLeft w:val="0"/>
          <w:marRight w:val="0"/>
          <w:marTop w:val="0"/>
          <w:marBottom w:val="0"/>
          <w:divBdr>
            <w:top w:val="none" w:sz="0" w:space="0" w:color="auto"/>
            <w:left w:val="none" w:sz="0" w:space="0" w:color="auto"/>
            <w:bottom w:val="none" w:sz="0" w:space="0" w:color="auto"/>
            <w:right w:val="none" w:sz="0" w:space="0" w:color="auto"/>
          </w:divBdr>
        </w:div>
        <w:div w:id="236135037">
          <w:marLeft w:val="0"/>
          <w:marRight w:val="0"/>
          <w:marTop w:val="0"/>
          <w:marBottom w:val="0"/>
          <w:divBdr>
            <w:top w:val="none" w:sz="0" w:space="0" w:color="auto"/>
            <w:left w:val="none" w:sz="0" w:space="0" w:color="auto"/>
            <w:bottom w:val="none" w:sz="0" w:space="0" w:color="auto"/>
            <w:right w:val="none" w:sz="0" w:space="0" w:color="auto"/>
          </w:divBdr>
        </w:div>
        <w:div w:id="240218382">
          <w:marLeft w:val="0"/>
          <w:marRight w:val="0"/>
          <w:marTop w:val="0"/>
          <w:marBottom w:val="0"/>
          <w:divBdr>
            <w:top w:val="none" w:sz="0" w:space="0" w:color="auto"/>
            <w:left w:val="none" w:sz="0" w:space="0" w:color="auto"/>
            <w:bottom w:val="none" w:sz="0" w:space="0" w:color="auto"/>
            <w:right w:val="none" w:sz="0" w:space="0" w:color="auto"/>
          </w:divBdr>
        </w:div>
        <w:div w:id="241066578">
          <w:marLeft w:val="0"/>
          <w:marRight w:val="0"/>
          <w:marTop w:val="0"/>
          <w:marBottom w:val="0"/>
          <w:divBdr>
            <w:top w:val="none" w:sz="0" w:space="0" w:color="auto"/>
            <w:left w:val="none" w:sz="0" w:space="0" w:color="auto"/>
            <w:bottom w:val="none" w:sz="0" w:space="0" w:color="auto"/>
            <w:right w:val="none" w:sz="0" w:space="0" w:color="auto"/>
          </w:divBdr>
        </w:div>
        <w:div w:id="245070432">
          <w:marLeft w:val="0"/>
          <w:marRight w:val="0"/>
          <w:marTop w:val="0"/>
          <w:marBottom w:val="0"/>
          <w:divBdr>
            <w:top w:val="none" w:sz="0" w:space="0" w:color="auto"/>
            <w:left w:val="none" w:sz="0" w:space="0" w:color="auto"/>
            <w:bottom w:val="none" w:sz="0" w:space="0" w:color="auto"/>
            <w:right w:val="none" w:sz="0" w:space="0" w:color="auto"/>
          </w:divBdr>
        </w:div>
        <w:div w:id="260651065">
          <w:marLeft w:val="0"/>
          <w:marRight w:val="0"/>
          <w:marTop w:val="0"/>
          <w:marBottom w:val="0"/>
          <w:divBdr>
            <w:top w:val="none" w:sz="0" w:space="0" w:color="auto"/>
            <w:left w:val="none" w:sz="0" w:space="0" w:color="auto"/>
            <w:bottom w:val="none" w:sz="0" w:space="0" w:color="auto"/>
            <w:right w:val="none" w:sz="0" w:space="0" w:color="auto"/>
          </w:divBdr>
        </w:div>
        <w:div w:id="278536028">
          <w:marLeft w:val="0"/>
          <w:marRight w:val="0"/>
          <w:marTop w:val="0"/>
          <w:marBottom w:val="0"/>
          <w:divBdr>
            <w:top w:val="none" w:sz="0" w:space="0" w:color="auto"/>
            <w:left w:val="none" w:sz="0" w:space="0" w:color="auto"/>
            <w:bottom w:val="none" w:sz="0" w:space="0" w:color="auto"/>
            <w:right w:val="none" w:sz="0" w:space="0" w:color="auto"/>
          </w:divBdr>
        </w:div>
        <w:div w:id="306865399">
          <w:marLeft w:val="0"/>
          <w:marRight w:val="0"/>
          <w:marTop w:val="0"/>
          <w:marBottom w:val="0"/>
          <w:divBdr>
            <w:top w:val="none" w:sz="0" w:space="0" w:color="auto"/>
            <w:left w:val="none" w:sz="0" w:space="0" w:color="auto"/>
            <w:bottom w:val="none" w:sz="0" w:space="0" w:color="auto"/>
            <w:right w:val="none" w:sz="0" w:space="0" w:color="auto"/>
          </w:divBdr>
        </w:div>
        <w:div w:id="325286046">
          <w:marLeft w:val="0"/>
          <w:marRight w:val="0"/>
          <w:marTop w:val="0"/>
          <w:marBottom w:val="0"/>
          <w:divBdr>
            <w:top w:val="none" w:sz="0" w:space="0" w:color="auto"/>
            <w:left w:val="none" w:sz="0" w:space="0" w:color="auto"/>
            <w:bottom w:val="none" w:sz="0" w:space="0" w:color="auto"/>
            <w:right w:val="none" w:sz="0" w:space="0" w:color="auto"/>
          </w:divBdr>
        </w:div>
        <w:div w:id="326322118">
          <w:marLeft w:val="0"/>
          <w:marRight w:val="0"/>
          <w:marTop w:val="0"/>
          <w:marBottom w:val="0"/>
          <w:divBdr>
            <w:top w:val="none" w:sz="0" w:space="0" w:color="auto"/>
            <w:left w:val="none" w:sz="0" w:space="0" w:color="auto"/>
            <w:bottom w:val="none" w:sz="0" w:space="0" w:color="auto"/>
            <w:right w:val="none" w:sz="0" w:space="0" w:color="auto"/>
          </w:divBdr>
        </w:div>
        <w:div w:id="352456789">
          <w:marLeft w:val="0"/>
          <w:marRight w:val="0"/>
          <w:marTop w:val="0"/>
          <w:marBottom w:val="0"/>
          <w:divBdr>
            <w:top w:val="none" w:sz="0" w:space="0" w:color="auto"/>
            <w:left w:val="none" w:sz="0" w:space="0" w:color="auto"/>
            <w:bottom w:val="none" w:sz="0" w:space="0" w:color="auto"/>
            <w:right w:val="none" w:sz="0" w:space="0" w:color="auto"/>
          </w:divBdr>
        </w:div>
        <w:div w:id="370082540">
          <w:marLeft w:val="0"/>
          <w:marRight w:val="0"/>
          <w:marTop w:val="0"/>
          <w:marBottom w:val="0"/>
          <w:divBdr>
            <w:top w:val="none" w:sz="0" w:space="0" w:color="auto"/>
            <w:left w:val="none" w:sz="0" w:space="0" w:color="auto"/>
            <w:bottom w:val="none" w:sz="0" w:space="0" w:color="auto"/>
            <w:right w:val="none" w:sz="0" w:space="0" w:color="auto"/>
          </w:divBdr>
        </w:div>
        <w:div w:id="376317793">
          <w:marLeft w:val="0"/>
          <w:marRight w:val="0"/>
          <w:marTop w:val="0"/>
          <w:marBottom w:val="0"/>
          <w:divBdr>
            <w:top w:val="none" w:sz="0" w:space="0" w:color="auto"/>
            <w:left w:val="none" w:sz="0" w:space="0" w:color="auto"/>
            <w:bottom w:val="none" w:sz="0" w:space="0" w:color="auto"/>
            <w:right w:val="none" w:sz="0" w:space="0" w:color="auto"/>
          </w:divBdr>
        </w:div>
        <w:div w:id="377045847">
          <w:marLeft w:val="0"/>
          <w:marRight w:val="0"/>
          <w:marTop w:val="0"/>
          <w:marBottom w:val="0"/>
          <w:divBdr>
            <w:top w:val="none" w:sz="0" w:space="0" w:color="auto"/>
            <w:left w:val="none" w:sz="0" w:space="0" w:color="auto"/>
            <w:bottom w:val="none" w:sz="0" w:space="0" w:color="auto"/>
            <w:right w:val="none" w:sz="0" w:space="0" w:color="auto"/>
          </w:divBdr>
        </w:div>
        <w:div w:id="377972016">
          <w:marLeft w:val="0"/>
          <w:marRight w:val="0"/>
          <w:marTop w:val="0"/>
          <w:marBottom w:val="0"/>
          <w:divBdr>
            <w:top w:val="none" w:sz="0" w:space="0" w:color="auto"/>
            <w:left w:val="none" w:sz="0" w:space="0" w:color="auto"/>
            <w:bottom w:val="none" w:sz="0" w:space="0" w:color="auto"/>
            <w:right w:val="none" w:sz="0" w:space="0" w:color="auto"/>
          </w:divBdr>
        </w:div>
        <w:div w:id="396054101">
          <w:marLeft w:val="0"/>
          <w:marRight w:val="0"/>
          <w:marTop w:val="0"/>
          <w:marBottom w:val="0"/>
          <w:divBdr>
            <w:top w:val="none" w:sz="0" w:space="0" w:color="auto"/>
            <w:left w:val="none" w:sz="0" w:space="0" w:color="auto"/>
            <w:bottom w:val="none" w:sz="0" w:space="0" w:color="auto"/>
            <w:right w:val="none" w:sz="0" w:space="0" w:color="auto"/>
          </w:divBdr>
        </w:div>
        <w:div w:id="396128837">
          <w:marLeft w:val="0"/>
          <w:marRight w:val="0"/>
          <w:marTop w:val="0"/>
          <w:marBottom w:val="0"/>
          <w:divBdr>
            <w:top w:val="none" w:sz="0" w:space="0" w:color="auto"/>
            <w:left w:val="none" w:sz="0" w:space="0" w:color="auto"/>
            <w:bottom w:val="none" w:sz="0" w:space="0" w:color="auto"/>
            <w:right w:val="none" w:sz="0" w:space="0" w:color="auto"/>
          </w:divBdr>
        </w:div>
        <w:div w:id="407387807">
          <w:marLeft w:val="0"/>
          <w:marRight w:val="0"/>
          <w:marTop w:val="0"/>
          <w:marBottom w:val="0"/>
          <w:divBdr>
            <w:top w:val="none" w:sz="0" w:space="0" w:color="auto"/>
            <w:left w:val="none" w:sz="0" w:space="0" w:color="auto"/>
            <w:bottom w:val="none" w:sz="0" w:space="0" w:color="auto"/>
            <w:right w:val="none" w:sz="0" w:space="0" w:color="auto"/>
          </w:divBdr>
        </w:div>
        <w:div w:id="408625911">
          <w:marLeft w:val="0"/>
          <w:marRight w:val="0"/>
          <w:marTop w:val="0"/>
          <w:marBottom w:val="0"/>
          <w:divBdr>
            <w:top w:val="none" w:sz="0" w:space="0" w:color="auto"/>
            <w:left w:val="none" w:sz="0" w:space="0" w:color="auto"/>
            <w:bottom w:val="none" w:sz="0" w:space="0" w:color="auto"/>
            <w:right w:val="none" w:sz="0" w:space="0" w:color="auto"/>
          </w:divBdr>
        </w:div>
        <w:div w:id="428935452">
          <w:marLeft w:val="0"/>
          <w:marRight w:val="0"/>
          <w:marTop w:val="0"/>
          <w:marBottom w:val="0"/>
          <w:divBdr>
            <w:top w:val="none" w:sz="0" w:space="0" w:color="auto"/>
            <w:left w:val="none" w:sz="0" w:space="0" w:color="auto"/>
            <w:bottom w:val="none" w:sz="0" w:space="0" w:color="auto"/>
            <w:right w:val="none" w:sz="0" w:space="0" w:color="auto"/>
          </w:divBdr>
        </w:div>
        <w:div w:id="450974685">
          <w:marLeft w:val="0"/>
          <w:marRight w:val="0"/>
          <w:marTop w:val="0"/>
          <w:marBottom w:val="0"/>
          <w:divBdr>
            <w:top w:val="none" w:sz="0" w:space="0" w:color="auto"/>
            <w:left w:val="none" w:sz="0" w:space="0" w:color="auto"/>
            <w:bottom w:val="none" w:sz="0" w:space="0" w:color="auto"/>
            <w:right w:val="none" w:sz="0" w:space="0" w:color="auto"/>
          </w:divBdr>
        </w:div>
        <w:div w:id="463622780">
          <w:marLeft w:val="0"/>
          <w:marRight w:val="0"/>
          <w:marTop w:val="0"/>
          <w:marBottom w:val="0"/>
          <w:divBdr>
            <w:top w:val="none" w:sz="0" w:space="0" w:color="auto"/>
            <w:left w:val="none" w:sz="0" w:space="0" w:color="auto"/>
            <w:bottom w:val="none" w:sz="0" w:space="0" w:color="auto"/>
            <w:right w:val="none" w:sz="0" w:space="0" w:color="auto"/>
          </w:divBdr>
        </w:div>
        <w:div w:id="464546848">
          <w:marLeft w:val="0"/>
          <w:marRight w:val="0"/>
          <w:marTop w:val="0"/>
          <w:marBottom w:val="0"/>
          <w:divBdr>
            <w:top w:val="none" w:sz="0" w:space="0" w:color="auto"/>
            <w:left w:val="none" w:sz="0" w:space="0" w:color="auto"/>
            <w:bottom w:val="none" w:sz="0" w:space="0" w:color="auto"/>
            <w:right w:val="none" w:sz="0" w:space="0" w:color="auto"/>
          </w:divBdr>
        </w:div>
        <w:div w:id="477695940">
          <w:marLeft w:val="0"/>
          <w:marRight w:val="0"/>
          <w:marTop w:val="0"/>
          <w:marBottom w:val="0"/>
          <w:divBdr>
            <w:top w:val="none" w:sz="0" w:space="0" w:color="auto"/>
            <w:left w:val="none" w:sz="0" w:space="0" w:color="auto"/>
            <w:bottom w:val="none" w:sz="0" w:space="0" w:color="auto"/>
            <w:right w:val="none" w:sz="0" w:space="0" w:color="auto"/>
          </w:divBdr>
        </w:div>
        <w:div w:id="505170859">
          <w:marLeft w:val="0"/>
          <w:marRight w:val="0"/>
          <w:marTop w:val="0"/>
          <w:marBottom w:val="0"/>
          <w:divBdr>
            <w:top w:val="none" w:sz="0" w:space="0" w:color="auto"/>
            <w:left w:val="none" w:sz="0" w:space="0" w:color="auto"/>
            <w:bottom w:val="none" w:sz="0" w:space="0" w:color="auto"/>
            <w:right w:val="none" w:sz="0" w:space="0" w:color="auto"/>
          </w:divBdr>
        </w:div>
        <w:div w:id="526024276">
          <w:marLeft w:val="0"/>
          <w:marRight w:val="0"/>
          <w:marTop w:val="0"/>
          <w:marBottom w:val="0"/>
          <w:divBdr>
            <w:top w:val="none" w:sz="0" w:space="0" w:color="auto"/>
            <w:left w:val="none" w:sz="0" w:space="0" w:color="auto"/>
            <w:bottom w:val="none" w:sz="0" w:space="0" w:color="auto"/>
            <w:right w:val="none" w:sz="0" w:space="0" w:color="auto"/>
          </w:divBdr>
        </w:div>
        <w:div w:id="526061079">
          <w:marLeft w:val="0"/>
          <w:marRight w:val="0"/>
          <w:marTop w:val="0"/>
          <w:marBottom w:val="0"/>
          <w:divBdr>
            <w:top w:val="none" w:sz="0" w:space="0" w:color="auto"/>
            <w:left w:val="none" w:sz="0" w:space="0" w:color="auto"/>
            <w:bottom w:val="none" w:sz="0" w:space="0" w:color="auto"/>
            <w:right w:val="none" w:sz="0" w:space="0" w:color="auto"/>
          </w:divBdr>
        </w:div>
        <w:div w:id="530342233">
          <w:marLeft w:val="0"/>
          <w:marRight w:val="0"/>
          <w:marTop w:val="0"/>
          <w:marBottom w:val="0"/>
          <w:divBdr>
            <w:top w:val="none" w:sz="0" w:space="0" w:color="auto"/>
            <w:left w:val="none" w:sz="0" w:space="0" w:color="auto"/>
            <w:bottom w:val="none" w:sz="0" w:space="0" w:color="auto"/>
            <w:right w:val="none" w:sz="0" w:space="0" w:color="auto"/>
          </w:divBdr>
        </w:div>
        <w:div w:id="537667488">
          <w:marLeft w:val="0"/>
          <w:marRight w:val="0"/>
          <w:marTop w:val="0"/>
          <w:marBottom w:val="0"/>
          <w:divBdr>
            <w:top w:val="none" w:sz="0" w:space="0" w:color="auto"/>
            <w:left w:val="none" w:sz="0" w:space="0" w:color="auto"/>
            <w:bottom w:val="none" w:sz="0" w:space="0" w:color="auto"/>
            <w:right w:val="none" w:sz="0" w:space="0" w:color="auto"/>
          </w:divBdr>
        </w:div>
        <w:div w:id="553007205">
          <w:marLeft w:val="0"/>
          <w:marRight w:val="0"/>
          <w:marTop w:val="0"/>
          <w:marBottom w:val="0"/>
          <w:divBdr>
            <w:top w:val="none" w:sz="0" w:space="0" w:color="auto"/>
            <w:left w:val="none" w:sz="0" w:space="0" w:color="auto"/>
            <w:bottom w:val="none" w:sz="0" w:space="0" w:color="auto"/>
            <w:right w:val="none" w:sz="0" w:space="0" w:color="auto"/>
          </w:divBdr>
        </w:div>
        <w:div w:id="588539682">
          <w:marLeft w:val="0"/>
          <w:marRight w:val="0"/>
          <w:marTop w:val="0"/>
          <w:marBottom w:val="0"/>
          <w:divBdr>
            <w:top w:val="none" w:sz="0" w:space="0" w:color="auto"/>
            <w:left w:val="none" w:sz="0" w:space="0" w:color="auto"/>
            <w:bottom w:val="none" w:sz="0" w:space="0" w:color="auto"/>
            <w:right w:val="none" w:sz="0" w:space="0" w:color="auto"/>
          </w:divBdr>
        </w:div>
        <w:div w:id="646401045">
          <w:marLeft w:val="0"/>
          <w:marRight w:val="0"/>
          <w:marTop w:val="0"/>
          <w:marBottom w:val="0"/>
          <w:divBdr>
            <w:top w:val="none" w:sz="0" w:space="0" w:color="auto"/>
            <w:left w:val="none" w:sz="0" w:space="0" w:color="auto"/>
            <w:bottom w:val="none" w:sz="0" w:space="0" w:color="auto"/>
            <w:right w:val="none" w:sz="0" w:space="0" w:color="auto"/>
          </w:divBdr>
        </w:div>
        <w:div w:id="667362537">
          <w:marLeft w:val="0"/>
          <w:marRight w:val="0"/>
          <w:marTop w:val="0"/>
          <w:marBottom w:val="0"/>
          <w:divBdr>
            <w:top w:val="none" w:sz="0" w:space="0" w:color="auto"/>
            <w:left w:val="none" w:sz="0" w:space="0" w:color="auto"/>
            <w:bottom w:val="none" w:sz="0" w:space="0" w:color="auto"/>
            <w:right w:val="none" w:sz="0" w:space="0" w:color="auto"/>
          </w:divBdr>
        </w:div>
        <w:div w:id="680670467">
          <w:marLeft w:val="0"/>
          <w:marRight w:val="0"/>
          <w:marTop w:val="0"/>
          <w:marBottom w:val="0"/>
          <w:divBdr>
            <w:top w:val="none" w:sz="0" w:space="0" w:color="auto"/>
            <w:left w:val="none" w:sz="0" w:space="0" w:color="auto"/>
            <w:bottom w:val="none" w:sz="0" w:space="0" w:color="auto"/>
            <w:right w:val="none" w:sz="0" w:space="0" w:color="auto"/>
          </w:divBdr>
        </w:div>
        <w:div w:id="696151847">
          <w:marLeft w:val="0"/>
          <w:marRight w:val="0"/>
          <w:marTop w:val="0"/>
          <w:marBottom w:val="0"/>
          <w:divBdr>
            <w:top w:val="none" w:sz="0" w:space="0" w:color="auto"/>
            <w:left w:val="none" w:sz="0" w:space="0" w:color="auto"/>
            <w:bottom w:val="none" w:sz="0" w:space="0" w:color="auto"/>
            <w:right w:val="none" w:sz="0" w:space="0" w:color="auto"/>
          </w:divBdr>
        </w:div>
        <w:div w:id="716126639">
          <w:marLeft w:val="0"/>
          <w:marRight w:val="0"/>
          <w:marTop w:val="0"/>
          <w:marBottom w:val="0"/>
          <w:divBdr>
            <w:top w:val="none" w:sz="0" w:space="0" w:color="auto"/>
            <w:left w:val="none" w:sz="0" w:space="0" w:color="auto"/>
            <w:bottom w:val="none" w:sz="0" w:space="0" w:color="auto"/>
            <w:right w:val="none" w:sz="0" w:space="0" w:color="auto"/>
          </w:divBdr>
        </w:div>
        <w:div w:id="725177332">
          <w:marLeft w:val="0"/>
          <w:marRight w:val="0"/>
          <w:marTop w:val="0"/>
          <w:marBottom w:val="0"/>
          <w:divBdr>
            <w:top w:val="none" w:sz="0" w:space="0" w:color="auto"/>
            <w:left w:val="none" w:sz="0" w:space="0" w:color="auto"/>
            <w:bottom w:val="none" w:sz="0" w:space="0" w:color="auto"/>
            <w:right w:val="none" w:sz="0" w:space="0" w:color="auto"/>
          </w:divBdr>
        </w:div>
        <w:div w:id="726614837">
          <w:marLeft w:val="0"/>
          <w:marRight w:val="0"/>
          <w:marTop w:val="0"/>
          <w:marBottom w:val="0"/>
          <w:divBdr>
            <w:top w:val="none" w:sz="0" w:space="0" w:color="auto"/>
            <w:left w:val="none" w:sz="0" w:space="0" w:color="auto"/>
            <w:bottom w:val="none" w:sz="0" w:space="0" w:color="auto"/>
            <w:right w:val="none" w:sz="0" w:space="0" w:color="auto"/>
          </w:divBdr>
        </w:div>
        <w:div w:id="728965747">
          <w:marLeft w:val="0"/>
          <w:marRight w:val="0"/>
          <w:marTop w:val="0"/>
          <w:marBottom w:val="0"/>
          <w:divBdr>
            <w:top w:val="none" w:sz="0" w:space="0" w:color="auto"/>
            <w:left w:val="none" w:sz="0" w:space="0" w:color="auto"/>
            <w:bottom w:val="none" w:sz="0" w:space="0" w:color="auto"/>
            <w:right w:val="none" w:sz="0" w:space="0" w:color="auto"/>
          </w:divBdr>
        </w:div>
        <w:div w:id="784539004">
          <w:marLeft w:val="0"/>
          <w:marRight w:val="0"/>
          <w:marTop w:val="0"/>
          <w:marBottom w:val="0"/>
          <w:divBdr>
            <w:top w:val="none" w:sz="0" w:space="0" w:color="auto"/>
            <w:left w:val="none" w:sz="0" w:space="0" w:color="auto"/>
            <w:bottom w:val="none" w:sz="0" w:space="0" w:color="auto"/>
            <w:right w:val="none" w:sz="0" w:space="0" w:color="auto"/>
          </w:divBdr>
        </w:div>
        <w:div w:id="789516585">
          <w:marLeft w:val="0"/>
          <w:marRight w:val="0"/>
          <w:marTop w:val="0"/>
          <w:marBottom w:val="0"/>
          <w:divBdr>
            <w:top w:val="none" w:sz="0" w:space="0" w:color="auto"/>
            <w:left w:val="none" w:sz="0" w:space="0" w:color="auto"/>
            <w:bottom w:val="none" w:sz="0" w:space="0" w:color="auto"/>
            <w:right w:val="none" w:sz="0" w:space="0" w:color="auto"/>
          </w:divBdr>
        </w:div>
        <w:div w:id="848249531">
          <w:marLeft w:val="0"/>
          <w:marRight w:val="0"/>
          <w:marTop w:val="0"/>
          <w:marBottom w:val="0"/>
          <w:divBdr>
            <w:top w:val="none" w:sz="0" w:space="0" w:color="auto"/>
            <w:left w:val="none" w:sz="0" w:space="0" w:color="auto"/>
            <w:bottom w:val="none" w:sz="0" w:space="0" w:color="auto"/>
            <w:right w:val="none" w:sz="0" w:space="0" w:color="auto"/>
          </w:divBdr>
        </w:div>
        <w:div w:id="908921781">
          <w:marLeft w:val="0"/>
          <w:marRight w:val="0"/>
          <w:marTop w:val="0"/>
          <w:marBottom w:val="0"/>
          <w:divBdr>
            <w:top w:val="none" w:sz="0" w:space="0" w:color="auto"/>
            <w:left w:val="none" w:sz="0" w:space="0" w:color="auto"/>
            <w:bottom w:val="none" w:sz="0" w:space="0" w:color="auto"/>
            <w:right w:val="none" w:sz="0" w:space="0" w:color="auto"/>
          </w:divBdr>
        </w:div>
        <w:div w:id="917637181">
          <w:marLeft w:val="0"/>
          <w:marRight w:val="0"/>
          <w:marTop w:val="0"/>
          <w:marBottom w:val="0"/>
          <w:divBdr>
            <w:top w:val="none" w:sz="0" w:space="0" w:color="auto"/>
            <w:left w:val="none" w:sz="0" w:space="0" w:color="auto"/>
            <w:bottom w:val="none" w:sz="0" w:space="0" w:color="auto"/>
            <w:right w:val="none" w:sz="0" w:space="0" w:color="auto"/>
          </w:divBdr>
        </w:div>
        <w:div w:id="950744337">
          <w:marLeft w:val="0"/>
          <w:marRight w:val="0"/>
          <w:marTop w:val="0"/>
          <w:marBottom w:val="0"/>
          <w:divBdr>
            <w:top w:val="none" w:sz="0" w:space="0" w:color="auto"/>
            <w:left w:val="none" w:sz="0" w:space="0" w:color="auto"/>
            <w:bottom w:val="none" w:sz="0" w:space="0" w:color="auto"/>
            <w:right w:val="none" w:sz="0" w:space="0" w:color="auto"/>
          </w:divBdr>
        </w:div>
        <w:div w:id="964503324">
          <w:marLeft w:val="0"/>
          <w:marRight w:val="0"/>
          <w:marTop w:val="0"/>
          <w:marBottom w:val="0"/>
          <w:divBdr>
            <w:top w:val="none" w:sz="0" w:space="0" w:color="auto"/>
            <w:left w:val="none" w:sz="0" w:space="0" w:color="auto"/>
            <w:bottom w:val="none" w:sz="0" w:space="0" w:color="auto"/>
            <w:right w:val="none" w:sz="0" w:space="0" w:color="auto"/>
          </w:divBdr>
        </w:div>
        <w:div w:id="1030841431">
          <w:marLeft w:val="0"/>
          <w:marRight w:val="0"/>
          <w:marTop w:val="0"/>
          <w:marBottom w:val="0"/>
          <w:divBdr>
            <w:top w:val="none" w:sz="0" w:space="0" w:color="auto"/>
            <w:left w:val="none" w:sz="0" w:space="0" w:color="auto"/>
            <w:bottom w:val="none" w:sz="0" w:space="0" w:color="auto"/>
            <w:right w:val="none" w:sz="0" w:space="0" w:color="auto"/>
          </w:divBdr>
        </w:div>
        <w:div w:id="1032414224">
          <w:marLeft w:val="0"/>
          <w:marRight w:val="0"/>
          <w:marTop w:val="0"/>
          <w:marBottom w:val="0"/>
          <w:divBdr>
            <w:top w:val="none" w:sz="0" w:space="0" w:color="auto"/>
            <w:left w:val="none" w:sz="0" w:space="0" w:color="auto"/>
            <w:bottom w:val="none" w:sz="0" w:space="0" w:color="auto"/>
            <w:right w:val="none" w:sz="0" w:space="0" w:color="auto"/>
          </w:divBdr>
        </w:div>
        <w:div w:id="1052459144">
          <w:marLeft w:val="0"/>
          <w:marRight w:val="0"/>
          <w:marTop w:val="0"/>
          <w:marBottom w:val="0"/>
          <w:divBdr>
            <w:top w:val="none" w:sz="0" w:space="0" w:color="auto"/>
            <w:left w:val="none" w:sz="0" w:space="0" w:color="auto"/>
            <w:bottom w:val="none" w:sz="0" w:space="0" w:color="auto"/>
            <w:right w:val="none" w:sz="0" w:space="0" w:color="auto"/>
          </w:divBdr>
        </w:div>
        <w:div w:id="1082532767">
          <w:marLeft w:val="0"/>
          <w:marRight w:val="0"/>
          <w:marTop w:val="0"/>
          <w:marBottom w:val="0"/>
          <w:divBdr>
            <w:top w:val="none" w:sz="0" w:space="0" w:color="auto"/>
            <w:left w:val="none" w:sz="0" w:space="0" w:color="auto"/>
            <w:bottom w:val="none" w:sz="0" w:space="0" w:color="auto"/>
            <w:right w:val="none" w:sz="0" w:space="0" w:color="auto"/>
          </w:divBdr>
        </w:div>
        <w:div w:id="1093865304">
          <w:marLeft w:val="0"/>
          <w:marRight w:val="0"/>
          <w:marTop w:val="0"/>
          <w:marBottom w:val="0"/>
          <w:divBdr>
            <w:top w:val="none" w:sz="0" w:space="0" w:color="auto"/>
            <w:left w:val="none" w:sz="0" w:space="0" w:color="auto"/>
            <w:bottom w:val="none" w:sz="0" w:space="0" w:color="auto"/>
            <w:right w:val="none" w:sz="0" w:space="0" w:color="auto"/>
          </w:divBdr>
        </w:div>
        <w:div w:id="1173109697">
          <w:marLeft w:val="0"/>
          <w:marRight w:val="0"/>
          <w:marTop w:val="0"/>
          <w:marBottom w:val="0"/>
          <w:divBdr>
            <w:top w:val="none" w:sz="0" w:space="0" w:color="auto"/>
            <w:left w:val="none" w:sz="0" w:space="0" w:color="auto"/>
            <w:bottom w:val="none" w:sz="0" w:space="0" w:color="auto"/>
            <w:right w:val="none" w:sz="0" w:space="0" w:color="auto"/>
          </w:divBdr>
        </w:div>
        <w:div w:id="1174150003">
          <w:marLeft w:val="0"/>
          <w:marRight w:val="0"/>
          <w:marTop w:val="0"/>
          <w:marBottom w:val="0"/>
          <w:divBdr>
            <w:top w:val="none" w:sz="0" w:space="0" w:color="auto"/>
            <w:left w:val="none" w:sz="0" w:space="0" w:color="auto"/>
            <w:bottom w:val="none" w:sz="0" w:space="0" w:color="auto"/>
            <w:right w:val="none" w:sz="0" w:space="0" w:color="auto"/>
          </w:divBdr>
        </w:div>
        <w:div w:id="1195267201">
          <w:marLeft w:val="0"/>
          <w:marRight w:val="0"/>
          <w:marTop w:val="0"/>
          <w:marBottom w:val="0"/>
          <w:divBdr>
            <w:top w:val="none" w:sz="0" w:space="0" w:color="auto"/>
            <w:left w:val="none" w:sz="0" w:space="0" w:color="auto"/>
            <w:bottom w:val="none" w:sz="0" w:space="0" w:color="auto"/>
            <w:right w:val="none" w:sz="0" w:space="0" w:color="auto"/>
          </w:divBdr>
        </w:div>
        <w:div w:id="1232931629">
          <w:marLeft w:val="0"/>
          <w:marRight w:val="0"/>
          <w:marTop w:val="0"/>
          <w:marBottom w:val="0"/>
          <w:divBdr>
            <w:top w:val="none" w:sz="0" w:space="0" w:color="auto"/>
            <w:left w:val="none" w:sz="0" w:space="0" w:color="auto"/>
            <w:bottom w:val="none" w:sz="0" w:space="0" w:color="auto"/>
            <w:right w:val="none" w:sz="0" w:space="0" w:color="auto"/>
          </w:divBdr>
        </w:div>
        <w:div w:id="1236091667">
          <w:marLeft w:val="0"/>
          <w:marRight w:val="0"/>
          <w:marTop w:val="0"/>
          <w:marBottom w:val="0"/>
          <w:divBdr>
            <w:top w:val="none" w:sz="0" w:space="0" w:color="auto"/>
            <w:left w:val="none" w:sz="0" w:space="0" w:color="auto"/>
            <w:bottom w:val="none" w:sz="0" w:space="0" w:color="auto"/>
            <w:right w:val="none" w:sz="0" w:space="0" w:color="auto"/>
          </w:divBdr>
        </w:div>
        <w:div w:id="1246693520">
          <w:marLeft w:val="0"/>
          <w:marRight w:val="0"/>
          <w:marTop w:val="0"/>
          <w:marBottom w:val="0"/>
          <w:divBdr>
            <w:top w:val="none" w:sz="0" w:space="0" w:color="auto"/>
            <w:left w:val="none" w:sz="0" w:space="0" w:color="auto"/>
            <w:bottom w:val="none" w:sz="0" w:space="0" w:color="auto"/>
            <w:right w:val="none" w:sz="0" w:space="0" w:color="auto"/>
          </w:divBdr>
        </w:div>
        <w:div w:id="1251768410">
          <w:marLeft w:val="0"/>
          <w:marRight w:val="0"/>
          <w:marTop w:val="0"/>
          <w:marBottom w:val="0"/>
          <w:divBdr>
            <w:top w:val="none" w:sz="0" w:space="0" w:color="auto"/>
            <w:left w:val="none" w:sz="0" w:space="0" w:color="auto"/>
            <w:bottom w:val="none" w:sz="0" w:space="0" w:color="auto"/>
            <w:right w:val="none" w:sz="0" w:space="0" w:color="auto"/>
          </w:divBdr>
        </w:div>
        <w:div w:id="1258178488">
          <w:marLeft w:val="0"/>
          <w:marRight w:val="0"/>
          <w:marTop w:val="0"/>
          <w:marBottom w:val="0"/>
          <w:divBdr>
            <w:top w:val="none" w:sz="0" w:space="0" w:color="auto"/>
            <w:left w:val="none" w:sz="0" w:space="0" w:color="auto"/>
            <w:bottom w:val="none" w:sz="0" w:space="0" w:color="auto"/>
            <w:right w:val="none" w:sz="0" w:space="0" w:color="auto"/>
          </w:divBdr>
        </w:div>
        <w:div w:id="1328747632">
          <w:marLeft w:val="0"/>
          <w:marRight w:val="0"/>
          <w:marTop w:val="0"/>
          <w:marBottom w:val="0"/>
          <w:divBdr>
            <w:top w:val="none" w:sz="0" w:space="0" w:color="auto"/>
            <w:left w:val="none" w:sz="0" w:space="0" w:color="auto"/>
            <w:bottom w:val="none" w:sz="0" w:space="0" w:color="auto"/>
            <w:right w:val="none" w:sz="0" w:space="0" w:color="auto"/>
          </w:divBdr>
        </w:div>
        <w:div w:id="1352148266">
          <w:marLeft w:val="0"/>
          <w:marRight w:val="0"/>
          <w:marTop w:val="0"/>
          <w:marBottom w:val="0"/>
          <w:divBdr>
            <w:top w:val="none" w:sz="0" w:space="0" w:color="auto"/>
            <w:left w:val="none" w:sz="0" w:space="0" w:color="auto"/>
            <w:bottom w:val="none" w:sz="0" w:space="0" w:color="auto"/>
            <w:right w:val="none" w:sz="0" w:space="0" w:color="auto"/>
          </w:divBdr>
        </w:div>
        <w:div w:id="1358387145">
          <w:marLeft w:val="0"/>
          <w:marRight w:val="0"/>
          <w:marTop w:val="0"/>
          <w:marBottom w:val="0"/>
          <w:divBdr>
            <w:top w:val="none" w:sz="0" w:space="0" w:color="auto"/>
            <w:left w:val="none" w:sz="0" w:space="0" w:color="auto"/>
            <w:bottom w:val="none" w:sz="0" w:space="0" w:color="auto"/>
            <w:right w:val="none" w:sz="0" w:space="0" w:color="auto"/>
          </w:divBdr>
        </w:div>
        <w:div w:id="1377850713">
          <w:marLeft w:val="0"/>
          <w:marRight w:val="0"/>
          <w:marTop w:val="0"/>
          <w:marBottom w:val="0"/>
          <w:divBdr>
            <w:top w:val="none" w:sz="0" w:space="0" w:color="auto"/>
            <w:left w:val="none" w:sz="0" w:space="0" w:color="auto"/>
            <w:bottom w:val="none" w:sz="0" w:space="0" w:color="auto"/>
            <w:right w:val="none" w:sz="0" w:space="0" w:color="auto"/>
          </w:divBdr>
        </w:div>
        <w:div w:id="1378897966">
          <w:marLeft w:val="0"/>
          <w:marRight w:val="0"/>
          <w:marTop w:val="0"/>
          <w:marBottom w:val="0"/>
          <w:divBdr>
            <w:top w:val="none" w:sz="0" w:space="0" w:color="auto"/>
            <w:left w:val="none" w:sz="0" w:space="0" w:color="auto"/>
            <w:bottom w:val="none" w:sz="0" w:space="0" w:color="auto"/>
            <w:right w:val="none" w:sz="0" w:space="0" w:color="auto"/>
          </w:divBdr>
        </w:div>
        <w:div w:id="1402606396">
          <w:marLeft w:val="0"/>
          <w:marRight w:val="0"/>
          <w:marTop w:val="0"/>
          <w:marBottom w:val="0"/>
          <w:divBdr>
            <w:top w:val="none" w:sz="0" w:space="0" w:color="auto"/>
            <w:left w:val="none" w:sz="0" w:space="0" w:color="auto"/>
            <w:bottom w:val="none" w:sz="0" w:space="0" w:color="auto"/>
            <w:right w:val="none" w:sz="0" w:space="0" w:color="auto"/>
          </w:divBdr>
        </w:div>
        <w:div w:id="1419716824">
          <w:marLeft w:val="0"/>
          <w:marRight w:val="0"/>
          <w:marTop w:val="0"/>
          <w:marBottom w:val="0"/>
          <w:divBdr>
            <w:top w:val="none" w:sz="0" w:space="0" w:color="auto"/>
            <w:left w:val="none" w:sz="0" w:space="0" w:color="auto"/>
            <w:bottom w:val="none" w:sz="0" w:space="0" w:color="auto"/>
            <w:right w:val="none" w:sz="0" w:space="0" w:color="auto"/>
          </w:divBdr>
        </w:div>
        <w:div w:id="1422993538">
          <w:marLeft w:val="0"/>
          <w:marRight w:val="0"/>
          <w:marTop w:val="0"/>
          <w:marBottom w:val="0"/>
          <w:divBdr>
            <w:top w:val="none" w:sz="0" w:space="0" w:color="auto"/>
            <w:left w:val="none" w:sz="0" w:space="0" w:color="auto"/>
            <w:bottom w:val="none" w:sz="0" w:space="0" w:color="auto"/>
            <w:right w:val="none" w:sz="0" w:space="0" w:color="auto"/>
          </w:divBdr>
        </w:div>
        <w:div w:id="1424104649">
          <w:marLeft w:val="0"/>
          <w:marRight w:val="0"/>
          <w:marTop w:val="0"/>
          <w:marBottom w:val="0"/>
          <w:divBdr>
            <w:top w:val="none" w:sz="0" w:space="0" w:color="auto"/>
            <w:left w:val="none" w:sz="0" w:space="0" w:color="auto"/>
            <w:bottom w:val="none" w:sz="0" w:space="0" w:color="auto"/>
            <w:right w:val="none" w:sz="0" w:space="0" w:color="auto"/>
          </w:divBdr>
        </w:div>
        <w:div w:id="1432043044">
          <w:marLeft w:val="0"/>
          <w:marRight w:val="0"/>
          <w:marTop w:val="0"/>
          <w:marBottom w:val="0"/>
          <w:divBdr>
            <w:top w:val="none" w:sz="0" w:space="0" w:color="auto"/>
            <w:left w:val="none" w:sz="0" w:space="0" w:color="auto"/>
            <w:bottom w:val="none" w:sz="0" w:space="0" w:color="auto"/>
            <w:right w:val="none" w:sz="0" w:space="0" w:color="auto"/>
          </w:divBdr>
        </w:div>
        <w:div w:id="1448891379">
          <w:marLeft w:val="0"/>
          <w:marRight w:val="0"/>
          <w:marTop w:val="0"/>
          <w:marBottom w:val="0"/>
          <w:divBdr>
            <w:top w:val="none" w:sz="0" w:space="0" w:color="auto"/>
            <w:left w:val="none" w:sz="0" w:space="0" w:color="auto"/>
            <w:bottom w:val="none" w:sz="0" w:space="0" w:color="auto"/>
            <w:right w:val="none" w:sz="0" w:space="0" w:color="auto"/>
          </w:divBdr>
        </w:div>
        <w:div w:id="1459641860">
          <w:marLeft w:val="0"/>
          <w:marRight w:val="0"/>
          <w:marTop w:val="0"/>
          <w:marBottom w:val="0"/>
          <w:divBdr>
            <w:top w:val="none" w:sz="0" w:space="0" w:color="auto"/>
            <w:left w:val="none" w:sz="0" w:space="0" w:color="auto"/>
            <w:bottom w:val="none" w:sz="0" w:space="0" w:color="auto"/>
            <w:right w:val="none" w:sz="0" w:space="0" w:color="auto"/>
          </w:divBdr>
        </w:div>
        <w:div w:id="1474905443">
          <w:marLeft w:val="0"/>
          <w:marRight w:val="0"/>
          <w:marTop w:val="0"/>
          <w:marBottom w:val="0"/>
          <w:divBdr>
            <w:top w:val="none" w:sz="0" w:space="0" w:color="auto"/>
            <w:left w:val="none" w:sz="0" w:space="0" w:color="auto"/>
            <w:bottom w:val="none" w:sz="0" w:space="0" w:color="auto"/>
            <w:right w:val="none" w:sz="0" w:space="0" w:color="auto"/>
          </w:divBdr>
        </w:div>
        <w:div w:id="1556771842">
          <w:marLeft w:val="0"/>
          <w:marRight w:val="0"/>
          <w:marTop w:val="0"/>
          <w:marBottom w:val="0"/>
          <w:divBdr>
            <w:top w:val="none" w:sz="0" w:space="0" w:color="auto"/>
            <w:left w:val="none" w:sz="0" w:space="0" w:color="auto"/>
            <w:bottom w:val="none" w:sz="0" w:space="0" w:color="auto"/>
            <w:right w:val="none" w:sz="0" w:space="0" w:color="auto"/>
          </w:divBdr>
        </w:div>
        <w:div w:id="1557424822">
          <w:marLeft w:val="0"/>
          <w:marRight w:val="0"/>
          <w:marTop w:val="0"/>
          <w:marBottom w:val="0"/>
          <w:divBdr>
            <w:top w:val="none" w:sz="0" w:space="0" w:color="auto"/>
            <w:left w:val="none" w:sz="0" w:space="0" w:color="auto"/>
            <w:bottom w:val="none" w:sz="0" w:space="0" w:color="auto"/>
            <w:right w:val="none" w:sz="0" w:space="0" w:color="auto"/>
          </w:divBdr>
        </w:div>
        <w:div w:id="1579250663">
          <w:marLeft w:val="0"/>
          <w:marRight w:val="0"/>
          <w:marTop w:val="0"/>
          <w:marBottom w:val="0"/>
          <w:divBdr>
            <w:top w:val="none" w:sz="0" w:space="0" w:color="auto"/>
            <w:left w:val="none" w:sz="0" w:space="0" w:color="auto"/>
            <w:bottom w:val="none" w:sz="0" w:space="0" w:color="auto"/>
            <w:right w:val="none" w:sz="0" w:space="0" w:color="auto"/>
          </w:divBdr>
        </w:div>
        <w:div w:id="1592852616">
          <w:marLeft w:val="0"/>
          <w:marRight w:val="0"/>
          <w:marTop w:val="0"/>
          <w:marBottom w:val="0"/>
          <w:divBdr>
            <w:top w:val="none" w:sz="0" w:space="0" w:color="auto"/>
            <w:left w:val="none" w:sz="0" w:space="0" w:color="auto"/>
            <w:bottom w:val="none" w:sz="0" w:space="0" w:color="auto"/>
            <w:right w:val="none" w:sz="0" w:space="0" w:color="auto"/>
          </w:divBdr>
        </w:div>
        <w:div w:id="1631863605">
          <w:marLeft w:val="0"/>
          <w:marRight w:val="0"/>
          <w:marTop w:val="0"/>
          <w:marBottom w:val="0"/>
          <w:divBdr>
            <w:top w:val="none" w:sz="0" w:space="0" w:color="auto"/>
            <w:left w:val="none" w:sz="0" w:space="0" w:color="auto"/>
            <w:bottom w:val="none" w:sz="0" w:space="0" w:color="auto"/>
            <w:right w:val="none" w:sz="0" w:space="0" w:color="auto"/>
          </w:divBdr>
        </w:div>
        <w:div w:id="1642225336">
          <w:marLeft w:val="0"/>
          <w:marRight w:val="0"/>
          <w:marTop w:val="0"/>
          <w:marBottom w:val="0"/>
          <w:divBdr>
            <w:top w:val="none" w:sz="0" w:space="0" w:color="auto"/>
            <w:left w:val="none" w:sz="0" w:space="0" w:color="auto"/>
            <w:bottom w:val="none" w:sz="0" w:space="0" w:color="auto"/>
            <w:right w:val="none" w:sz="0" w:space="0" w:color="auto"/>
          </w:divBdr>
        </w:div>
        <w:div w:id="1644769928">
          <w:marLeft w:val="0"/>
          <w:marRight w:val="0"/>
          <w:marTop w:val="0"/>
          <w:marBottom w:val="0"/>
          <w:divBdr>
            <w:top w:val="none" w:sz="0" w:space="0" w:color="auto"/>
            <w:left w:val="none" w:sz="0" w:space="0" w:color="auto"/>
            <w:bottom w:val="none" w:sz="0" w:space="0" w:color="auto"/>
            <w:right w:val="none" w:sz="0" w:space="0" w:color="auto"/>
          </w:divBdr>
        </w:div>
        <w:div w:id="1660109778">
          <w:marLeft w:val="0"/>
          <w:marRight w:val="0"/>
          <w:marTop w:val="0"/>
          <w:marBottom w:val="0"/>
          <w:divBdr>
            <w:top w:val="none" w:sz="0" w:space="0" w:color="auto"/>
            <w:left w:val="none" w:sz="0" w:space="0" w:color="auto"/>
            <w:bottom w:val="none" w:sz="0" w:space="0" w:color="auto"/>
            <w:right w:val="none" w:sz="0" w:space="0" w:color="auto"/>
          </w:divBdr>
        </w:div>
        <w:div w:id="1673295026">
          <w:marLeft w:val="0"/>
          <w:marRight w:val="0"/>
          <w:marTop w:val="0"/>
          <w:marBottom w:val="0"/>
          <w:divBdr>
            <w:top w:val="none" w:sz="0" w:space="0" w:color="auto"/>
            <w:left w:val="none" w:sz="0" w:space="0" w:color="auto"/>
            <w:bottom w:val="none" w:sz="0" w:space="0" w:color="auto"/>
            <w:right w:val="none" w:sz="0" w:space="0" w:color="auto"/>
          </w:divBdr>
        </w:div>
        <w:div w:id="1678730000">
          <w:marLeft w:val="0"/>
          <w:marRight w:val="0"/>
          <w:marTop w:val="0"/>
          <w:marBottom w:val="0"/>
          <w:divBdr>
            <w:top w:val="none" w:sz="0" w:space="0" w:color="auto"/>
            <w:left w:val="none" w:sz="0" w:space="0" w:color="auto"/>
            <w:bottom w:val="none" w:sz="0" w:space="0" w:color="auto"/>
            <w:right w:val="none" w:sz="0" w:space="0" w:color="auto"/>
          </w:divBdr>
        </w:div>
        <w:div w:id="1704791795">
          <w:marLeft w:val="0"/>
          <w:marRight w:val="0"/>
          <w:marTop w:val="0"/>
          <w:marBottom w:val="0"/>
          <w:divBdr>
            <w:top w:val="none" w:sz="0" w:space="0" w:color="auto"/>
            <w:left w:val="none" w:sz="0" w:space="0" w:color="auto"/>
            <w:bottom w:val="none" w:sz="0" w:space="0" w:color="auto"/>
            <w:right w:val="none" w:sz="0" w:space="0" w:color="auto"/>
          </w:divBdr>
        </w:div>
        <w:div w:id="1724060645">
          <w:marLeft w:val="0"/>
          <w:marRight w:val="0"/>
          <w:marTop w:val="0"/>
          <w:marBottom w:val="0"/>
          <w:divBdr>
            <w:top w:val="none" w:sz="0" w:space="0" w:color="auto"/>
            <w:left w:val="none" w:sz="0" w:space="0" w:color="auto"/>
            <w:bottom w:val="none" w:sz="0" w:space="0" w:color="auto"/>
            <w:right w:val="none" w:sz="0" w:space="0" w:color="auto"/>
          </w:divBdr>
        </w:div>
        <w:div w:id="1729036372">
          <w:marLeft w:val="0"/>
          <w:marRight w:val="0"/>
          <w:marTop w:val="0"/>
          <w:marBottom w:val="0"/>
          <w:divBdr>
            <w:top w:val="none" w:sz="0" w:space="0" w:color="auto"/>
            <w:left w:val="none" w:sz="0" w:space="0" w:color="auto"/>
            <w:bottom w:val="none" w:sz="0" w:space="0" w:color="auto"/>
            <w:right w:val="none" w:sz="0" w:space="0" w:color="auto"/>
          </w:divBdr>
        </w:div>
        <w:div w:id="1731273016">
          <w:marLeft w:val="0"/>
          <w:marRight w:val="0"/>
          <w:marTop w:val="0"/>
          <w:marBottom w:val="0"/>
          <w:divBdr>
            <w:top w:val="none" w:sz="0" w:space="0" w:color="auto"/>
            <w:left w:val="none" w:sz="0" w:space="0" w:color="auto"/>
            <w:bottom w:val="none" w:sz="0" w:space="0" w:color="auto"/>
            <w:right w:val="none" w:sz="0" w:space="0" w:color="auto"/>
          </w:divBdr>
        </w:div>
        <w:div w:id="1761103583">
          <w:marLeft w:val="0"/>
          <w:marRight w:val="0"/>
          <w:marTop w:val="0"/>
          <w:marBottom w:val="0"/>
          <w:divBdr>
            <w:top w:val="none" w:sz="0" w:space="0" w:color="auto"/>
            <w:left w:val="none" w:sz="0" w:space="0" w:color="auto"/>
            <w:bottom w:val="none" w:sz="0" w:space="0" w:color="auto"/>
            <w:right w:val="none" w:sz="0" w:space="0" w:color="auto"/>
          </w:divBdr>
        </w:div>
        <w:div w:id="1785811406">
          <w:marLeft w:val="0"/>
          <w:marRight w:val="0"/>
          <w:marTop w:val="0"/>
          <w:marBottom w:val="0"/>
          <w:divBdr>
            <w:top w:val="none" w:sz="0" w:space="0" w:color="auto"/>
            <w:left w:val="none" w:sz="0" w:space="0" w:color="auto"/>
            <w:bottom w:val="none" w:sz="0" w:space="0" w:color="auto"/>
            <w:right w:val="none" w:sz="0" w:space="0" w:color="auto"/>
          </w:divBdr>
        </w:div>
        <w:div w:id="1785928683">
          <w:marLeft w:val="0"/>
          <w:marRight w:val="0"/>
          <w:marTop w:val="0"/>
          <w:marBottom w:val="0"/>
          <w:divBdr>
            <w:top w:val="none" w:sz="0" w:space="0" w:color="auto"/>
            <w:left w:val="none" w:sz="0" w:space="0" w:color="auto"/>
            <w:bottom w:val="none" w:sz="0" w:space="0" w:color="auto"/>
            <w:right w:val="none" w:sz="0" w:space="0" w:color="auto"/>
          </w:divBdr>
        </w:div>
        <w:div w:id="1805394019">
          <w:marLeft w:val="0"/>
          <w:marRight w:val="0"/>
          <w:marTop w:val="0"/>
          <w:marBottom w:val="0"/>
          <w:divBdr>
            <w:top w:val="none" w:sz="0" w:space="0" w:color="auto"/>
            <w:left w:val="none" w:sz="0" w:space="0" w:color="auto"/>
            <w:bottom w:val="none" w:sz="0" w:space="0" w:color="auto"/>
            <w:right w:val="none" w:sz="0" w:space="0" w:color="auto"/>
          </w:divBdr>
        </w:div>
        <w:div w:id="1820539508">
          <w:marLeft w:val="0"/>
          <w:marRight w:val="0"/>
          <w:marTop w:val="0"/>
          <w:marBottom w:val="0"/>
          <w:divBdr>
            <w:top w:val="none" w:sz="0" w:space="0" w:color="auto"/>
            <w:left w:val="none" w:sz="0" w:space="0" w:color="auto"/>
            <w:bottom w:val="none" w:sz="0" w:space="0" w:color="auto"/>
            <w:right w:val="none" w:sz="0" w:space="0" w:color="auto"/>
          </w:divBdr>
        </w:div>
        <w:div w:id="1835417878">
          <w:marLeft w:val="0"/>
          <w:marRight w:val="0"/>
          <w:marTop w:val="0"/>
          <w:marBottom w:val="0"/>
          <w:divBdr>
            <w:top w:val="none" w:sz="0" w:space="0" w:color="auto"/>
            <w:left w:val="none" w:sz="0" w:space="0" w:color="auto"/>
            <w:bottom w:val="none" w:sz="0" w:space="0" w:color="auto"/>
            <w:right w:val="none" w:sz="0" w:space="0" w:color="auto"/>
          </w:divBdr>
        </w:div>
        <w:div w:id="1928154993">
          <w:marLeft w:val="0"/>
          <w:marRight w:val="0"/>
          <w:marTop w:val="0"/>
          <w:marBottom w:val="0"/>
          <w:divBdr>
            <w:top w:val="none" w:sz="0" w:space="0" w:color="auto"/>
            <w:left w:val="none" w:sz="0" w:space="0" w:color="auto"/>
            <w:bottom w:val="none" w:sz="0" w:space="0" w:color="auto"/>
            <w:right w:val="none" w:sz="0" w:space="0" w:color="auto"/>
          </w:divBdr>
        </w:div>
        <w:div w:id="1949503982">
          <w:marLeft w:val="0"/>
          <w:marRight w:val="0"/>
          <w:marTop w:val="0"/>
          <w:marBottom w:val="0"/>
          <w:divBdr>
            <w:top w:val="none" w:sz="0" w:space="0" w:color="auto"/>
            <w:left w:val="none" w:sz="0" w:space="0" w:color="auto"/>
            <w:bottom w:val="none" w:sz="0" w:space="0" w:color="auto"/>
            <w:right w:val="none" w:sz="0" w:space="0" w:color="auto"/>
          </w:divBdr>
        </w:div>
        <w:div w:id="1964725073">
          <w:marLeft w:val="0"/>
          <w:marRight w:val="0"/>
          <w:marTop w:val="0"/>
          <w:marBottom w:val="0"/>
          <w:divBdr>
            <w:top w:val="none" w:sz="0" w:space="0" w:color="auto"/>
            <w:left w:val="none" w:sz="0" w:space="0" w:color="auto"/>
            <w:bottom w:val="none" w:sz="0" w:space="0" w:color="auto"/>
            <w:right w:val="none" w:sz="0" w:space="0" w:color="auto"/>
          </w:divBdr>
        </w:div>
        <w:div w:id="1978022398">
          <w:marLeft w:val="0"/>
          <w:marRight w:val="0"/>
          <w:marTop w:val="0"/>
          <w:marBottom w:val="0"/>
          <w:divBdr>
            <w:top w:val="none" w:sz="0" w:space="0" w:color="auto"/>
            <w:left w:val="none" w:sz="0" w:space="0" w:color="auto"/>
            <w:bottom w:val="none" w:sz="0" w:space="0" w:color="auto"/>
            <w:right w:val="none" w:sz="0" w:space="0" w:color="auto"/>
          </w:divBdr>
        </w:div>
        <w:div w:id="1984196075">
          <w:marLeft w:val="0"/>
          <w:marRight w:val="0"/>
          <w:marTop w:val="0"/>
          <w:marBottom w:val="0"/>
          <w:divBdr>
            <w:top w:val="none" w:sz="0" w:space="0" w:color="auto"/>
            <w:left w:val="none" w:sz="0" w:space="0" w:color="auto"/>
            <w:bottom w:val="none" w:sz="0" w:space="0" w:color="auto"/>
            <w:right w:val="none" w:sz="0" w:space="0" w:color="auto"/>
          </w:divBdr>
        </w:div>
        <w:div w:id="1989821605">
          <w:marLeft w:val="0"/>
          <w:marRight w:val="0"/>
          <w:marTop w:val="0"/>
          <w:marBottom w:val="0"/>
          <w:divBdr>
            <w:top w:val="none" w:sz="0" w:space="0" w:color="auto"/>
            <w:left w:val="none" w:sz="0" w:space="0" w:color="auto"/>
            <w:bottom w:val="none" w:sz="0" w:space="0" w:color="auto"/>
            <w:right w:val="none" w:sz="0" w:space="0" w:color="auto"/>
          </w:divBdr>
        </w:div>
        <w:div w:id="2006391741">
          <w:marLeft w:val="0"/>
          <w:marRight w:val="0"/>
          <w:marTop w:val="0"/>
          <w:marBottom w:val="0"/>
          <w:divBdr>
            <w:top w:val="none" w:sz="0" w:space="0" w:color="auto"/>
            <w:left w:val="none" w:sz="0" w:space="0" w:color="auto"/>
            <w:bottom w:val="none" w:sz="0" w:space="0" w:color="auto"/>
            <w:right w:val="none" w:sz="0" w:space="0" w:color="auto"/>
          </w:divBdr>
        </w:div>
        <w:div w:id="2036536876">
          <w:marLeft w:val="0"/>
          <w:marRight w:val="0"/>
          <w:marTop w:val="0"/>
          <w:marBottom w:val="0"/>
          <w:divBdr>
            <w:top w:val="none" w:sz="0" w:space="0" w:color="auto"/>
            <w:left w:val="none" w:sz="0" w:space="0" w:color="auto"/>
            <w:bottom w:val="none" w:sz="0" w:space="0" w:color="auto"/>
            <w:right w:val="none" w:sz="0" w:space="0" w:color="auto"/>
          </w:divBdr>
        </w:div>
        <w:div w:id="2042509191">
          <w:marLeft w:val="0"/>
          <w:marRight w:val="0"/>
          <w:marTop w:val="0"/>
          <w:marBottom w:val="0"/>
          <w:divBdr>
            <w:top w:val="none" w:sz="0" w:space="0" w:color="auto"/>
            <w:left w:val="none" w:sz="0" w:space="0" w:color="auto"/>
            <w:bottom w:val="none" w:sz="0" w:space="0" w:color="auto"/>
            <w:right w:val="none" w:sz="0" w:space="0" w:color="auto"/>
          </w:divBdr>
        </w:div>
        <w:div w:id="2062753861">
          <w:marLeft w:val="0"/>
          <w:marRight w:val="0"/>
          <w:marTop w:val="0"/>
          <w:marBottom w:val="0"/>
          <w:divBdr>
            <w:top w:val="none" w:sz="0" w:space="0" w:color="auto"/>
            <w:left w:val="none" w:sz="0" w:space="0" w:color="auto"/>
            <w:bottom w:val="none" w:sz="0" w:space="0" w:color="auto"/>
            <w:right w:val="none" w:sz="0" w:space="0" w:color="auto"/>
          </w:divBdr>
        </w:div>
        <w:div w:id="2065135898">
          <w:marLeft w:val="0"/>
          <w:marRight w:val="0"/>
          <w:marTop w:val="0"/>
          <w:marBottom w:val="0"/>
          <w:divBdr>
            <w:top w:val="none" w:sz="0" w:space="0" w:color="auto"/>
            <w:left w:val="none" w:sz="0" w:space="0" w:color="auto"/>
            <w:bottom w:val="none" w:sz="0" w:space="0" w:color="auto"/>
            <w:right w:val="none" w:sz="0" w:space="0" w:color="auto"/>
          </w:divBdr>
        </w:div>
        <w:div w:id="2103144447">
          <w:marLeft w:val="0"/>
          <w:marRight w:val="0"/>
          <w:marTop w:val="0"/>
          <w:marBottom w:val="0"/>
          <w:divBdr>
            <w:top w:val="none" w:sz="0" w:space="0" w:color="auto"/>
            <w:left w:val="none" w:sz="0" w:space="0" w:color="auto"/>
            <w:bottom w:val="none" w:sz="0" w:space="0" w:color="auto"/>
            <w:right w:val="none" w:sz="0" w:space="0" w:color="auto"/>
          </w:divBdr>
        </w:div>
        <w:div w:id="2144076270">
          <w:marLeft w:val="0"/>
          <w:marRight w:val="0"/>
          <w:marTop w:val="0"/>
          <w:marBottom w:val="0"/>
          <w:divBdr>
            <w:top w:val="none" w:sz="0" w:space="0" w:color="auto"/>
            <w:left w:val="none" w:sz="0" w:space="0" w:color="auto"/>
            <w:bottom w:val="none" w:sz="0" w:space="0" w:color="auto"/>
            <w:right w:val="none" w:sz="0" w:space="0" w:color="auto"/>
          </w:divBdr>
        </w:div>
      </w:divsChild>
    </w:div>
    <w:div w:id="1264803311">
      <w:bodyDiv w:val="1"/>
      <w:marLeft w:val="0"/>
      <w:marRight w:val="0"/>
      <w:marTop w:val="0"/>
      <w:marBottom w:val="0"/>
      <w:divBdr>
        <w:top w:val="none" w:sz="0" w:space="0" w:color="auto"/>
        <w:left w:val="none" w:sz="0" w:space="0" w:color="auto"/>
        <w:bottom w:val="none" w:sz="0" w:space="0" w:color="auto"/>
        <w:right w:val="none" w:sz="0" w:space="0" w:color="auto"/>
      </w:divBdr>
      <w:divsChild>
        <w:div w:id="172768556">
          <w:marLeft w:val="0"/>
          <w:marRight w:val="0"/>
          <w:marTop w:val="0"/>
          <w:marBottom w:val="0"/>
          <w:divBdr>
            <w:top w:val="none" w:sz="0" w:space="0" w:color="auto"/>
            <w:left w:val="none" w:sz="0" w:space="0" w:color="auto"/>
            <w:bottom w:val="none" w:sz="0" w:space="0" w:color="auto"/>
            <w:right w:val="none" w:sz="0" w:space="0" w:color="auto"/>
          </w:divBdr>
          <w:divsChild>
            <w:div w:id="1914193918">
              <w:marLeft w:val="0"/>
              <w:marRight w:val="0"/>
              <w:marTop w:val="0"/>
              <w:marBottom w:val="0"/>
              <w:divBdr>
                <w:top w:val="none" w:sz="0" w:space="0" w:color="auto"/>
                <w:left w:val="none" w:sz="0" w:space="0" w:color="auto"/>
                <w:bottom w:val="none" w:sz="0" w:space="0" w:color="auto"/>
                <w:right w:val="none" w:sz="0" w:space="0" w:color="auto"/>
              </w:divBdr>
              <w:divsChild>
                <w:div w:id="1376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089073">
      <w:bodyDiv w:val="1"/>
      <w:marLeft w:val="0"/>
      <w:marRight w:val="0"/>
      <w:marTop w:val="0"/>
      <w:marBottom w:val="0"/>
      <w:divBdr>
        <w:top w:val="none" w:sz="0" w:space="0" w:color="auto"/>
        <w:left w:val="none" w:sz="0" w:space="0" w:color="auto"/>
        <w:bottom w:val="none" w:sz="0" w:space="0" w:color="auto"/>
        <w:right w:val="none" w:sz="0" w:space="0" w:color="auto"/>
      </w:divBdr>
    </w:div>
    <w:div w:id="1341010964">
      <w:bodyDiv w:val="1"/>
      <w:marLeft w:val="0"/>
      <w:marRight w:val="0"/>
      <w:marTop w:val="0"/>
      <w:marBottom w:val="0"/>
      <w:divBdr>
        <w:top w:val="none" w:sz="0" w:space="0" w:color="auto"/>
        <w:left w:val="none" w:sz="0" w:space="0" w:color="auto"/>
        <w:bottom w:val="none" w:sz="0" w:space="0" w:color="auto"/>
        <w:right w:val="none" w:sz="0" w:space="0" w:color="auto"/>
      </w:divBdr>
    </w:div>
    <w:div w:id="1341201377">
      <w:bodyDiv w:val="1"/>
      <w:marLeft w:val="0"/>
      <w:marRight w:val="0"/>
      <w:marTop w:val="0"/>
      <w:marBottom w:val="0"/>
      <w:divBdr>
        <w:top w:val="none" w:sz="0" w:space="0" w:color="auto"/>
        <w:left w:val="none" w:sz="0" w:space="0" w:color="auto"/>
        <w:bottom w:val="none" w:sz="0" w:space="0" w:color="auto"/>
        <w:right w:val="none" w:sz="0" w:space="0" w:color="auto"/>
      </w:divBdr>
      <w:divsChild>
        <w:div w:id="525871149">
          <w:marLeft w:val="446"/>
          <w:marRight w:val="0"/>
          <w:marTop w:val="0"/>
          <w:marBottom w:val="0"/>
          <w:divBdr>
            <w:top w:val="none" w:sz="0" w:space="0" w:color="auto"/>
            <w:left w:val="none" w:sz="0" w:space="0" w:color="auto"/>
            <w:bottom w:val="none" w:sz="0" w:space="0" w:color="auto"/>
            <w:right w:val="none" w:sz="0" w:space="0" w:color="auto"/>
          </w:divBdr>
        </w:div>
        <w:div w:id="1335448503">
          <w:marLeft w:val="446"/>
          <w:marRight w:val="0"/>
          <w:marTop w:val="0"/>
          <w:marBottom w:val="0"/>
          <w:divBdr>
            <w:top w:val="none" w:sz="0" w:space="0" w:color="auto"/>
            <w:left w:val="none" w:sz="0" w:space="0" w:color="auto"/>
            <w:bottom w:val="none" w:sz="0" w:space="0" w:color="auto"/>
            <w:right w:val="none" w:sz="0" w:space="0" w:color="auto"/>
          </w:divBdr>
        </w:div>
      </w:divsChild>
    </w:div>
    <w:div w:id="1409959928">
      <w:bodyDiv w:val="1"/>
      <w:marLeft w:val="0"/>
      <w:marRight w:val="0"/>
      <w:marTop w:val="0"/>
      <w:marBottom w:val="0"/>
      <w:divBdr>
        <w:top w:val="none" w:sz="0" w:space="0" w:color="auto"/>
        <w:left w:val="none" w:sz="0" w:space="0" w:color="auto"/>
        <w:bottom w:val="none" w:sz="0" w:space="0" w:color="auto"/>
        <w:right w:val="none" w:sz="0" w:space="0" w:color="auto"/>
      </w:divBdr>
    </w:div>
    <w:div w:id="1436051613">
      <w:bodyDiv w:val="1"/>
      <w:marLeft w:val="0"/>
      <w:marRight w:val="0"/>
      <w:marTop w:val="0"/>
      <w:marBottom w:val="0"/>
      <w:divBdr>
        <w:top w:val="none" w:sz="0" w:space="0" w:color="auto"/>
        <w:left w:val="none" w:sz="0" w:space="0" w:color="auto"/>
        <w:bottom w:val="none" w:sz="0" w:space="0" w:color="auto"/>
        <w:right w:val="none" w:sz="0" w:space="0" w:color="auto"/>
      </w:divBdr>
    </w:div>
    <w:div w:id="1507092649">
      <w:bodyDiv w:val="1"/>
      <w:marLeft w:val="0"/>
      <w:marRight w:val="0"/>
      <w:marTop w:val="0"/>
      <w:marBottom w:val="0"/>
      <w:divBdr>
        <w:top w:val="none" w:sz="0" w:space="0" w:color="auto"/>
        <w:left w:val="none" w:sz="0" w:space="0" w:color="auto"/>
        <w:bottom w:val="none" w:sz="0" w:space="0" w:color="auto"/>
        <w:right w:val="none" w:sz="0" w:space="0" w:color="auto"/>
      </w:divBdr>
      <w:divsChild>
        <w:div w:id="1400326004">
          <w:marLeft w:val="0"/>
          <w:marRight w:val="0"/>
          <w:marTop w:val="0"/>
          <w:marBottom w:val="0"/>
          <w:divBdr>
            <w:top w:val="none" w:sz="0" w:space="0" w:color="auto"/>
            <w:left w:val="none" w:sz="0" w:space="0" w:color="auto"/>
            <w:bottom w:val="none" w:sz="0" w:space="0" w:color="auto"/>
            <w:right w:val="none" w:sz="0" w:space="0" w:color="auto"/>
          </w:divBdr>
          <w:divsChild>
            <w:div w:id="38557574">
              <w:marLeft w:val="0"/>
              <w:marRight w:val="0"/>
              <w:marTop w:val="0"/>
              <w:marBottom w:val="0"/>
              <w:divBdr>
                <w:top w:val="none" w:sz="0" w:space="0" w:color="auto"/>
                <w:left w:val="none" w:sz="0" w:space="0" w:color="auto"/>
                <w:bottom w:val="none" w:sz="0" w:space="0" w:color="auto"/>
                <w:right w:val="none" w:sz="0" w:space="0" w:color="auto"/>
              </w:divBdr>
              <w:divsChild>
                <w:div w:id="936912428">
                  <w:marLeft w:val="0"/>
                  <w:marRight w:val="0"/>
                  <w:marTop w:val="0"/>
                  <w:marBottom w:val="0"/>
                  <w:divBdr>
                    <w:top w:val="single" w:sz="24" w:space="0" w:color="104591"/>
                    <w:left w:val="none" w:sz="0" w:space="0" w:color="auto"/>
                    <w:bottom w:val="none" w:sz="0" w:space="0" w:color="auto"/>
                    <w:right w:val="none" w:sz="0" w:space="0" w:color="auto"/>
                  </w:divBdr>
                  <w:divsChild>
                    <w:div w:id="1111432742">
                      <w:marLeft w:val="0"/>
                      <w:marRight w:val="0"/>
                      <w:marTop w:val="0"/>
                      <w:marBottom w:val="0"/>
                      <w:divBdr>
                        <w:top w:val="none" w:sz="0" w:space="0" w:color="auto"/>
                        <w:left w:val="none" w:sz="0" w:space="0" w:color="auto"/>
                        <w:bottom w:val="none" w:sz="0" w:space="0" w:color="auto"/>
                        <w:right w:val="none" w:sz="0" w:space="0" w:color="auto"/>
                      </w:divBdr>
                      <w:divsChild>
                        <w:div w:id="83764972">
                          <w:marLeft w:val="0"/>
                          <w:marRight w:val="0"/>
                          <w:marTop w:val="0"/>
                          <w:marBottom w:val="0"/>
                          <w:divBdr>
                            <w:top w:val="none" w:sz="0" w:space="0" w:color="auto"/>
                            <w:left w:val="none" w:sz="0" w:space="0" w:color="auto"/>
                            <w:bottom w:val="none" w:sz="0" w:space="0" w:color="auto"/>
                            <w:right w:val="none" w:sz="0" w:space="0" w:color="auto"/>
                          </w:divBdr>
                        </w:div>
                        <w:div w:id="210515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525460">
      <w:bodyDiv w:val="1"/>
      <w:marLeft w:val="0"/>
      <w:marRight w:val="0"/>
      <w:marTop w:val="0"/>
      <w:marBottom w:val="0"/>
      <w:divBdr>
        <w:top w:val="none" w:sz="0" w:space="0" w:color="auto"/>
        <w:left w:val="none" w:sz="0" w:space="0" w:color="auto"/>
        <w:bottom w:val="none" w:sz="0" w:space="0" w:color="auto"/>
        <w:right w:val="none" w:sz="0" w:space="0" w:color="auto"/>
      </w:divBdr>
    </w:div>
    <w:div w:id="1515532702">
      <w:bodyDiv w:val="1"/>
      <w:marLeft w:val="0"/>
      <w:marRight w:val="0"/>
      <w:marTop w:val="0"/>
      <w:marBottom w:val="0"/>
      <w:divBdr>
        <w:top w:val="none" w:sz="0" w:space="0" w:color="auto"/>
        <w:left w:val="none" w:sz="0" w:space="0" w:color="auto"/>
        <w:bottom w:val="none" w:sz="0" w:space="0" w:color="auto"/>
        <w:right w:val="none" w:sz="0" w:space="0" w:color="auto"/>
      </w:divBdr>
      <w:divsChild>
        <w:div w:id="2166484">
          <w:marLeft w:val="0"/>
          <w:marRight w:val="0"/>
          <w:marTop w:val="0"/>
          <w:marBottom w:val="0"/>
          <w:divBdr>
            <w:top w:val="none" w:sz="0" w:space="0" w:color="auto"/>
            <w:left w:val="none" w:sz="0" w:space="0" w:color="auto"/>
            <w:bottom w:val="none" w:sz="0" w:space="0" w:color="auto"/>
            <w:right w:val="none" w:sz="0" w:space="0" w:color="auto"/>
          </w:divBdr>
        </w:div>
        <w:div w:id="45762918">
          <w:marLeft w:val="0"/>
          <w:marRight w:val="0"/>
          <w:marTop w:val="0"/>
          <w:marBottom w:val="0"/>
          <w:divBdr>
            <w:top w:val="none" w:sz="0" w:space="0" w:color="auto"/>
            <w:left w:val="none" w:sz="0" w:space="0" w:color="auto"/>
            <w:bottom w:val="none" w:sz="0" w:space="0" w:color="auto"/>
            <w:right w:val="none" w:sz="0" w:space="0" w:color="auto"/>
          </w:divBdr>
        </w:div>
        <w:div w:id="86849501">
          <w:marLeft w:val="0"/>
          <w:marRight w:val="0"/>
          <w:marTop w:val="0"/>
          <w:marBottom w:val="0"/>
          <w:divBdr>
            <w:top w:val="none" w:sz="0" w:space="0" w:color="auto"/>
            <w:left w:val="none" w:sz="0" w:space="0" w:color="auto"/>
            <w:bottom w:val="none" w:sz="0" w:space="0" w:color="auto"/>
            <w:right w:val="none" w:sz="0" w:space="0" w:color="auto"/>
          </w:divBdr>
        </w:div>
        <w:div w:id="320545821">
          <w:marLeft w:val="0"/>
          <w:marRight w:val="0"/>
          <w:marTop w:val="0"/>
          <w:marBottom w:val="0"/>
          <w:divBdr>
            <w:top w:val="none" w:sz="0" w:space="0" w:color="auto"/>
            <w:left w:val="none" w:sz="0" w:space="0" w:color="auto"/>
            <w:bottom w:val="none" w:sz="0" w:space="0" w:color="auto"/>
            <w:right w:val="none" w:sz="0" w:space="0" w:color="auto"/>
          </w:divBdr>
        </w:div>
        <w:div w:id="334575662">
          <w:marLeft w:val="0"/>
          <w:marRight w:val="0"/>
          <w:marTop w:val="0"/>
          <w:marBottom w:val="0"/>
          <w:divBdr>
            <w:top w:val="none" w:sz="0" w:space="0" w:color="auto"/>
            <w:left w:val="none" w:sz="0" w:space="0" w:color="auto"/>
            <w:bottom w:val="none" w:sz="0" w:space="0" w:color="auto"/>
            <w:right w:val="none" w:sz="0" w:space="0" w:color="auto"/>
          </w:divBdr>
        </w:div>
        <w:div w:id="636683766">
          <w:marLeft w:val="0"/>
          <w:marRight w:val="0"/>
          <w:marTop w:val="0"/>
          <w:marBottom w:val="0"/>
          <w:divBdr>
            <w:top w:val="none" w:sz="0" w:space="0" w:color="auto"/>
            <w:left w:val="none" w:sz="0" w:space="0" w:color="auto"/>
            <w:bottom w:val="none" w:sz="0" w:space="0" w:color="auto"/>
            <w:right w:val="none" w:sz="0" w:space="0" w:color="auto"/>
          </w:divBdr>
        </w:div>
        <w:div w:id="639960552">
          <w:marLeft w:val="0"/>
          <w:marRight w:val="0"/>
          <w:marTop w:val="0"/>
          <w:marBottom w:val="0"/>
          <w:divBdr>
            <w:top w:val="none" w:sz="0" w:space="0" w:color="auto"/>
            <w:left w:val="none" w:sz="0" w:space="0" w:color="auto"/>
            <w:bottom w:val="none" w:sz="0" w:space="0" w:color="auto"/>
            <w:right w:val="none" w:sz="0" w:space="0" w:color="auto"/>
          </w:divBdr>
        </w:div>
        <w:div w:id="682515678">
          <w:marLeft w:val="0"/>
          <w:marRight w:val="0"/>
          <w:marTop w:val="0"/>
          <w:marBottom w:val="0"/>
          <w:divBdr>
            <w:top w:val="none" w:sz="0" w:space="0" w:color="auto"/>
            <w:left w:val="none" w:sz="0" w:space="0" w:color="auto"/>
            <w:bottom w:val="none" w:sz="0" w:space="0" w:color="auto"/>
            <w:right w:val="none" w:sz="0" w:space="0" w:color="auto"/>
          </w:divBdr>
        </w:div>
        <w:div w:id="805464971">
          <w:marLeft w:val="0"/>
          <w:marRight w:val="0"/>
          <w:marTop w:val="0"/>
          <w:marBottom w:val="0"/>
          <w:divBdr>
            <w:top w:val="none" w:sz="0" w:space="0" w:color="auto"/>
            <w:left w:val="none" w:sz="0" w:space="0" w:color="auto"/>
            <w:bottom w:val="none" w:sz="0" w:space="0" w:color="auto"/>
            <w:right w:val="none" w:sz="0" w:space="0" w:color="auto"/>
          </w:divBdr>
        </w:div>
        <w:div w:id="815028700">
          <w:marLeft w:val="0"/>
          <w:marRight w:val="0"/>
          <w:marTop w:val="0"/>
          <w:marBottom w:val="0"/>
          <w:divBdr>
            <w:top w:val="none" w:sz="0" w:space="0" w:color="auto"/>
            <w:left w:val="none" w:sz="0" w:space="0" w:color="auto"/>
            <w:bottom w:val="none" w:sz="0" w:space="0" w:color="auto"/>
            <w:right w:val="none" w:sz="0" w:space="0" w:color="auto"/>
          </w:divBdr>
        </w:div>
        <w:div w:id="991908779">
          <w:marLeft w:val="0"/>
          <w:marRight w:val="0"/>
          <w:marTop w:val="0"/>
          <w:marBottom w:val="0"/>
          <w:divBdr>
            <w:top w:val="none" w:sz="0" w:space="0" w:color="auto"/>
            <w:left w:val="none" w:sz="0" w:space="0" w:color="auto"/>
            <w:bottom w:val="none" w:sz="0" w:space="0" w:color="auto"/>
            <w:right w:val="none" w:sz="0" w:space="0" w:color="auto"/>
          </w:divBdr>
        </w:div>
        <w:div w:id="1030103792">
          <w:marLeft w:val="0"/>
          <w:marRight w:val="0"/>
          <w:marTop w:val="0"/>
          <w:marBottom w:val="0"/>
          <w:divBdr>
            <w:top w:val="none" w:sz="0" w:space="0" w:color="auto"/>
            <w:left w:val="none" w:sz="0" w:space="0" w:color="auto"/>
            <w:bottom w:val="none" w:sz="0" w:space="0" w:color="auto"/>
            <w:right w:val="none" w:sz="0" w:space="0" w:color="auto"/>
          </w:divBdr>
        </w:div>
        <w:div w:id="1106539869">
          <w:marLeft w:val="0"/>
          <w:marRight w:val="0"/>
          <w:marTop w:val="0"/>
          <w:marBottom w:val="0"/>
          <w:divBdr>
            <w:top w:val="none" w:sz="0" w:space="0" w:color="auto"/>
            <w:left w:val="none" w:sz="0" w:space="0" w:color="auto"/>
            <w:bottom w:val="none" w:sz="0" w:space="0" w:color="auto"/>
            <w:right w:val="none" w:sz="0" w:space="0" w:color="auto"/>
          </w:divBdr>
        </w:div>
        <w:div w:id="1472094547">
          <w:marLeft w:val="0"/>
          <w:marRight w:val="0"/>
          <w:marTop w:val="0"/>
          <w:marBottom w:val="0"/>
          <w:divBdr>
            <w:top w:val="none" w:sz="0" w:space="0" w:color="auto"/>
            <w:left w:val="none" w:sz="0" w:space="0" w:color="auto"/>
            <w:bottom w:val="none" w:sz="0" w:space="0" w:color="auto"/>
            <w:right w:val="none" w:sz="0" w:space="0" w:color="auto"/>
          </w:divBdr>
        </w:div>
        <w:div w:id="1563953807">
          <w:marLeft w:val="0"/>
          <w:marRight w:val="0"/>
          <w:marTop w:val="0"/>
          <w:marBottom w:val="0"/>
          <w:divBdr>
            <w:top w:val="none" w:sz="0" w:space="0" w:color="auto"/>
            <w:left w:val="none" w:sz="0" w:space="0" w:color="auto"/>
            <w:bottom w:val="none" w:sz="0" w:space="0" w:color="auto"/>
            <w:right w:val="none" w:sz="0" w:space="0" w:color="auto"/>
          </w:divBdr>
        </w:div>
        <w:div w:id="1570112125">
          <w:marLeft w:val="0"/>
          <w:marRight w:val="0"/>
          <w:marTop w:val="0"/>
          <w:marBottom w:val="0"/>
          <w:divBdr>
            <w:top w:val="none" w:sz="0" w:space="0" w:color="auto"/>
            <w:left w:val="none" w:sz="0" w:space="0" w:color="auto"/>
            <w:bottom w:val="none" w:sz="0" w:space="0" w:color="auto"/>
            <w:right w:val="none" w:sz="0" w:space="0" w:color="auto"/>
          </w:divBdr>
        </w:div>
        <w:div w:id="1580099029">
          <w:marLeft w:val="0"/>
          <w:marRight w:val="0"/>
          <w:marTop w:val="0"/>
          <w:marBottom w:val="0"/>
          <w:divBdr>
            <w:top w:val="none" w:sz="0" w:space="0" w:color="auto"/>
            <w:left w:val="none" w:sz="0" w:space="0" w:color="auto"/>
            <w:bottom w:val="none" w:sz="0" w:space="0" w:color="auto"/>
            <w:right w:val="none" w:sz="0" w:space="0" w:color="auto"/>
          </w:divBdr>
        </w:div>
        <w:div w:id="1627393191">
          <w:marLeft w:val="0"/>
          <w:marRight w:val="0"/>
          <w:marTop w:val="0"/>
          <w:marBottom w:val="0"/>
          <w:divBdr>
            <w:top w:val="none" w:sz="0" w:space="0" w:color="auto"/>
            <w:left w:val="none" w:sz="0" w:space="0" w:color="auto"/>
            <w:bottom w:val="none" w:sz="0" w:space="0" w:color="auto"/>
            <w:right w:val="none" w:sz="0" w:space="0" w:color="auto"/>
          </w:divBdr>
        </w:div>
        <w:div w:id="1719430618">
          <w:marLeft w:val="0"/>
          <w:marRight w:val="0"/>
          <w:marTop w:val="0"/>
          <w:marBottom w:val="0"/>
          <w:divBdr>
            <w:top w:val="none" w:sz="0" w:space="0" w:color="auto"/>
            <w:left w:val="none" w:sz="0" w:space="0" w:color="auto"/>
            <w:bottom w:val="none" w:sz="0" w:space="0" w:color="auto"/>
            <w:right w:val="none" w:sz="0" w:space="0" w:color="auto"/>
          </w:divBdr>
        </w:div>
        <w:div w:id="1773932134">
          <w:marLeft w:val="0"/>
          <w:marRight w:val="0"/>
          <w:marTop w:val="0"/>
          <w:marBottom w:val="0"/>
          <w:divBdr>
            <w:top w:val="none" w:sz="0" w:space="0" w:color="auto"/>
            <w:left w:val="none" w:sz="0" w:space="0" w:color="auto"/>
            <w:bottom w:val="none" w:sz="0" w:space="0" w:color="auto"/>
            <w:right w:val="none" w:sz="0" w:space="0" w:color="auto"/>
          </w:divBdr>
        </w:div>
        <w:div w:id="1805779666">
          <w:marLeft w:val="0"/>
          <w:marRight w:val="0"/>
          <w:marTop w:val="0"/>
          <w:marBottom w:val="0"/>
          <w:divBdr>
            <w:top w:val="none" w:sz="0" w:space="0" w:color="auto"/>
            <w:left w:val="none" w:sz="0" w:space="0" w:color="auto"/>
            <w:bottom w:val="none" w:sz="0" w:space="0" w:color="auto"/>
            <w:right w:val="none" w:sz="0" w:space="0" w:color="auto"/>
          </w:divBdr>
        </w:div>
        <w:div w:id="1885168029">
          <w:marLeft w:val="0"/>
          <w:marRight w:val="0"/>
          <w:marTop w:val="0"/>
          <w:marBottom w:val="0"/>
          <w:divBdr>
            <w:top w:val="none" w:sz="0" w:space="0" w:color="auto"/>
            <w:left w:val="none" w:sz="0" w:space="0" w:color="auto"/>
            <w:bottom w:val="none" w:sz="0" w:space="0" w:color="auto"/>
            <w:right w:val="none" w:sz="0" w:space="0" w:color="auto"/>
          </w:divBdr>
        </w:div>
        <w:div w:id="1932002314">
          <w:marLeft w:val="0"/>
          <w:marRight w:val="0"/>
          <w:marTop w:val="0"/>
          <w:marBottom w:val="0"/>
          <w:divBdr>
            <w:top w:val="none" w:sz="0" w:space="0" w:color="auto"/>
            <w:left w:val="none" w:sz="0" w:space="0" w:color="auto"/>
            <w:bottom w:val="none" w:sz="0" w:space="0" w:color="auto"/>
            <w:right w:val="none" w:sz="0" w:space="0" w:color="auto"/>
          </w:divBdr>
        </w:div>
        <w:div w:id="2041392755">
          <w:marLeft w:val="0"/>
          <w:marRight w:val="0"/>
          <w:marTop w:val="0"/>
          <w:marBottom w:val="0"/>
          <w:divBdr>
            <w:top w:val="none" w:sz="0" w:space="0" w:color="auto"/>
            <w:left w:val="none" w:sz="0" w:space="0" w:color="auto"/>
            <w:bottom w:val="none" w:sz="0" w:space="0" w:color="auto"/>
            <w:right w:val="none" w:sz="0" w:space="0" w:color="auto"/>
          </w:divBdr>
        </w:div>
        <w:div w:id="2085489822">
          <w:marLeft w:val="0"/>
          <w:marRight w:val="0"/>
          <w:marTop w:val="0"/>
          <w:marBottom w:val="0"/>
          <w:divBdr>
            <w:top w:val="none" w:sz="0" w:space="0" w:color="auto"/>
            <w:left w:val="none" w:sz="0" w:space="0" w:color="auto"/>
            <w:bottom w:val="none" w:sz="0" w:space="0" w:color="auto"/>
            <w:right w:val="none" w:sz="0" w:space="0" w:color="auto"/>
          </w:divBdr>
        </w:div>
        <w:div w:id="2131241973">
          <w:marLeft w:val="0"/>
          <w:marRight w:val="0"/>
          <w:marTop w:val="0"/>
          <w:marBottom w:val="0"/>
          <w:divBdr>
            <w:top w:val="none" w:sz="0" w:space="0" w:color="auto"/>
            <w:left w:val="none" w:sz="0" w:space="0" w:color="auto"/>
            <w:bottom w:val="none" w:sz="0" w:space="0" w:color="auto"/>
            <w:right w:val="none" w:sz="0" w:space="0" w:color="auto"/>
          </w:divBdr>
        </w:div>
      </w:divsChild>
    </w:div>
    <w:div w:id="1546680550">
      <w:bodyDiv w:val="1"/>
      <w:marLeft w:val="0"/>
      <w:marRight w:val="0"/>
      <w:marTop w:val="0"/>
      <w:marBottom w:val="0"/>
      <w:divBdr>
        <w:top w:val="none" w:sz="0" w:space="0" w:color="auto"/>
        <w:left w:val="none" w:sz="0" w:space="0" w:color="auto"/>
        <w:bottom w:val="none" w:sz="0" w:space="0" w:color="auto"/>
        <w:right w:val="none" w:sz="0" w:space="0" w:color="auto"/>
      </w:divBdr>
      <w:divsChild>
        <w:div w:id="1159729466">
          <w:marLeft w:val="0"/>
          <w:marRight w:val="0"/>
          <w:marTop w:val="0"/>
          <w:marBottom w:val="0"/>
          <w:divBdr>
            <w:top w:val="none" w:sz="0" w:space="0" w:color="auto"/>
            <w:left w:val="none" w:sz="0" w:space="0" w:color="auto"/>
            <w:bottom w:val="none" w:sz="0" w:space="0" w:color="auto"/>
            <w:right w:val="none" w:sz="0" w:space="0" w:color="auto"/>
          </w:divBdr>
          <w:divsChild>
            <w:div w:id="964627395">
              <w:marLeft w:val="0"/>
              <w:marRight w:val="0"/>
              <w:marTop w:val="0"/>
              <w:marBottom w:val="0"/>
              <w:divBdr>
                <w:top w:val="none" w:sz="0" w:space="0" w:color="auto"/>
                <w:left w:val="none" w:sz="0" w:space="0" w:color="auto"/>
                <w:bottom w:val="none" w:sz="0" w:space="0" w:color="auto"/>
                <w:right w:val="none" w:sz="0" w:space="0" w:color="auto"/>
              </w:divBdr>
              <w:divsChild>
                <w:div w:id="257715149">
                  <w:marLeft w:val="0"/>
                  <w:marRight w:val="0"/>
                  <w:marTop w:val="0"/>
                  <w:marBottom w:val="0"/>
                  <w:divBdr>
                    <w:top w:val="none" w:sz="0" w:space="0" w:color="auto"/>
                    <w:left w:val="none" w:sz="0" w:space="0" w:color="auto"/>
                    <w:bottom w:val="none" w:sz="0" w:space="0" w:color="auto"/>
                    <w:right w:val="none" w:sz="0" w:space="0" w:color="auto"/>
                  </w:divBdr>
                  <w:divsChild>
                    <w:div w:id="1039938971">
                      <w:marLeft w:val="0"/>
                      <w:marRight w:val="0"/>
                      <w:marTop w:val="0"/>
                      <w:marBottom w:val="0"/>
                      <w:divBdr>
                        <w:top w:val="none" w:sz="0" w:space="0" w:color="auto"/>
                        <w:left w:val="none" w:sz="0" w:space="0" w:color="auto"/>
                        <w:bottom w:val="none" w:sz="0" w:space="0" w:color="auto"/>
                        <w:right w:val="none" w:sz="0" w:space="0" w:color="auto"/>
                      </w:divBdr>
                      <w:divsChild>
                        <w:div w:id="93259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495013">
      <w:bodyDiv w:val="1"/>
      <w:marLeft w:val="0"/>
      <w:marRight w:val="0"/>
      <w:marTop w:val="0"/>
      <w:marBottom w:val="0"/>
      <w:divBdr>
        <w:top w:val="none" w:sz="0" w:space="0" w:color="auto"/>
        <w:left w:val="none" w:sz="0" w:space="0" w:color="auto"/>
        <w:bottom w:val="none" w:sz="0" w:space="0" w:color="auto"/>
        <w:right w:val="none" w:sz="0" w:space="0" w:color="auto"/>
      </w:divBdr>
    </w:div>
    <w:div w:id="1612205878">
      <w:bodyDiv w:val="1"/>
      <w:marLeft w:val="0"/>
      <w:marRight w:val="0"/>
      <w:marTop w:val="0"/>
      <w:marBottom w:val="0"/>
      <w:divBdr>
        <w:top w:val="none" w:sz="0" w:space="0" w:color="auto"/>
        <w:left w:val="none" w:sz="0" w:space="0" w:color="auto"/>
        <w:bottom w:val="none" w:sz="0" w:space="0" w:color="auto"/>
        <w:right w:val="none" w:sz="0" w:space="0" w:color="auto"/>
      </w:divBdr>
    </w:div>
    <w:div w:id="1744521840">
      <w:bodyDiv w:val="1"/>
      <w:marLeft w:val="0"/>
      <w:marRight w:val="0"/>
      <w:marTop w:val="0"/>
      <w:marBottom w:val="0"/>
      <w:divBdr>
        <w:top w:val="none" w:sz="0" w:space="0" w:color="auto"/>
        <w:left w:val="none" w:sz="0" w:space="0" w:color="auto"/>
        <w:bottom w:val="none" w:sz="0" w:space="0" w:color="auto"/>
        <w:right w:val="none" w:sz="0" w:space="0" w:color="auto"/>
      </w:divBdr>
      <w:divsChild>
        <w:div w:id="1298224657">
          <w:marLeft w:val="0"/>
          <w:marRight w:val="0"/>
          <w:marTop w:val="0"/>
          <w:marBottom w:val="0"/>
          <w:divBdr>
            <w:top w:val="none" w:sz="0" w:space="0" w:color="auto"/>
            <w:left w:val="none" w:sz="0" w:space="0" w:color="auto"/>
            <w:bottom w:val="none" w:sz="0" w:space="0" w:color="auto"/>
            <w:right w:val="none" w:sz="0" w:space="0" w:color="auto"/>
          </w:divBdr>
          <w:divsChild>
            <w:div w:id="468398596">
              <w:marLeft w:val="0"/>
              <w:marRight w:val="0"/>
              <w:marTop w:val="0"/>
              <w:marBottom w:val="0"/>
              <w:divBdr>
                <w:top w:val="none" w:sz="0" w:space="0" w:color="auto"/>
                <w:left w:val="none" w:sz="0" w:space="0" w:color="auto"/>
                <w:bottom w:val="none" w:sz="0" w:space="0" w:color="auto"/>
                <w:right w:val="none" w:sz="0" w:space="0" w:color="auto"/>
              </w:divBdr>
              <w:divsChild>
                <w:div w:id="483736667">
                  <w:marLeft w:val="0"/>
                  <w:marRight w:val="0"/>
                  <w:marTop w:val="0"/>
                  <w:marBottom w:val="0"/>
                  <w:divBdr>
                    <w:top w:val="none" w:sz="0" w:space="0" w:color="auto"/>
                    <w:left w:val="none" w:sz="0" w:space="0" w:color="auto"/>
                    <w:bottom w:val="none" w:sz="0" w:space="0" w:color="auto"/>
                    <w:right w:val="none" w:sz="0" w:space="0" w:color="auto"/>
                  </w:divBdr>
                  <w:divsChild>
                    <w:div w:id="2073890764">
                      <w:marLeft w:val="0"/>
                      <w:marRight w:val="0"/>
                      <w:marTop w:val="0"/>
                      <w:marBottom w:val="0"/>
                      <w:divBdr>
                        <w:top w:val="none" w:sz="0" w:space="0" w:color="auto"/>
                        <w:left w:val="none" w:sz="0" w:space="0" w:color="auto"/>
                        <w:bottom w:val="none" w:sz="0" w:space="0" w:color="auto"/>
                        <w:right w:val="none" w:sz="0" w:space="0" w:color="auto"/>
                      </w:divBdr>
                      <w:divsChild>
                        <w:div w:id="2098284469">
                          <w:marLeft w:val="0"/>
                          <w:marRight w:val="0"/>
                          <w:marTop w:val="0"/>
                          <w:marBottom w:val="0"/>
                          <w:divBdr>
                            <w:top w:val="none" w:sz="0" w:space="0" w:color="auto"/>
                            <w:left w:val="none" w:sz="0" w:space="0" w:color="auto"/>
                            <w:bottom w:val="none" w:sz="0" w:space="0" w:color="auto"/>
                            <w:right w:val="none" w:sz="0" w:space="0" w:color="auto"/>
                          </w:divBdr>
                          <w:divsChild>
                            <w:div w:id="1374774125">
                              <w:marLeft w:val="0"/>
                              <w:marRight w:val="0"/>
                              <w:marTop w:val="0"/>
                              <w:marBottom w:val="0"/>
                              <w:divBdr>
                                <w:top w:val="none" w:sz="0" w:space="0" w:color="auto"/>
                                <w:left w:val="none" w:sz="0" w:space="0" w:color="auto"/>
                                <w:bottom w:val="none" w:sz="0" w:space="0" w:color="auto"/>
                                <w:right w:val="none" w:sz="0" w:space="0" w:color="auto"/>
                              </w:divBdr>
                              <w:divsChild>
                                <w:div w:id="187754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830308">
      <w:bodyDiv w:val="1"/>
      <w:marLeft w:val="0"/>
      <w:marRight w:val="0"/>
      <w:marTop w:val="0"/>
      <w:marBottom w:val="0"/>
      <w:divBdr>
        <w:top w:val="none" w:sz="0" w:space="0" w:color="auto"/>
        <w:left w:val="none" w:sz="0" w:space="0" w:color="auto"/>
        <w:bottom w:val="none" w:sz="0" w:space="0" w:color="auto"/>
        <w:right w:val="none" w:sz="0" w:space="0" w:color="auto"/>
      </w:divBdr>
      <w:divsChild>
        <w:div w:id="935040">
          <w:marLeft w:val="0"/>
          <w:marRight w:val="0"/>
          <w:marTop w:val="0"/>
          <w:marBottom w:val="0"/>
          <w:divBdr>
            <w:top w:val="none" w:sz="0" w:space="0" w:color="auto"/>
            <w:left w:val="none" w:sz="0" w:space="0" w:color="auto"/>
            <w:bottom w:val="none" w:sz="0" w:space="0" w:color="auto"/>
            <w:right w:val="none" w:sz="0" w:space="0" w:color="auto"/>
          </w:divBdr>
        </w:div>
        <w:div w:id="104466838">
          <w:marLeft w:val="0"/>
          <w:marRight w:val="0"/>
          <w:marTop w:val="0"/>
          <w:marBottom w:val="0"/>
          <w:divBdr>
            <w:top w:val="none" w:sz="0" w:space="0" w:color="auto"/>
            <w:left w:val="none" w:sz="0" w:space="0" w:color="auto"/>
            <w:bottom w:val="none" w:sz="0" w:space="0" w:color="auto"/>
            <w:right w:val="none" w:sz="0" w:space="0" w:color="auto"/>
          </w:divBdr>
        </w:div>
        <w:div w:id="249235539">
          <w:marLeft w:val="0"/>
          <w:marRight w:val="0"/>
          <w:marTop w:val="0"/>
          <w:marBottom w:val="0"/>
          <w:divBdr>
            <w:top w:val="none" w:sz="0" w:space="0" w:color="auto"/>
            <w:left w:val="none" w:sz="0" w:space="0" w:color="auto"/>
            <w:bottom w:val="none" w:sz="0" w:space="0" w:color="auto"/>
            <w:right w:val="none" w:sz="0" w:space="0" w:color="auto"/>
          </w:divBdr>
        </w:div>
        <w:div w:id="253786133">
          <w:marLeft w:val="0"/>
          <w:marRight w:val="0"/>
          <w:marTop w:val="0"/>
          <w:marBottom w:val="0"/>
          <w:divBdr>
            <w:top w:val="none" w:sz="0" w:space="0" w:color="auto"/>
            <w:left w:val="none" w:sz="0" w:space="0" w:color="auto"/>
            <w:bottom w:val="none" w:sz="0" w:space="0" w:color="auto"/>
            <w:right w:val="none" w:sz="0" w:space="0" w:color="auto"/>
          </w:divBdr>
        </w:div>
        <w:div w:id="284890375">
          <w:marLeft w:val="0"/>
          <w:marRight w:val="0"/>
          <w:marTop w:val="0"/>
          <w:marBottom w:val="0"/>
          <w:divBdr>
            <w:top w:val="none" w:sz="0" w:space="0" w:color="auto"/>
            <w:left w:val="none" w:sz="0" w:space="0" w:color="auto"/>
            <w:bottom w:val="none" w:sz="0" w:space="0" w:color="auto"/>
            <w:right w:val="none" w:sz="0" w:space="0" w:color="auto"/>
          </w:divBdr>
        </w:div>
        <w:div w:id="334696725">
          <w:marLeft w:val="0"/>
          <w:marRight w:val="0"/>
          <w:marTop w:val="0"/>
          <w:marBottom w:val="0"/>
          <w:divBdr>
            <w:top w:val="none" w:sz="0" w:space="0" w:color="auto"/>
            <w:left w:val="none" w:sz="0" w:space="0" w:color="auto"/>
            <w:bottom w:val="none" w:sz="0" w:space="0" w:color="auto"/>
            <w:right w:val="none" w:sz="0" w:space="0" w:color="auto"/>
          </w:divBdr>
        </w:div>
        <w:div w:id="336004782">
          <w:marLeft w:val="0"/>
          <w:marRight w:val="0"/>
          <w:marTop w:val="0"/>
          <w:marBottom w:val="0"/>
          <w:divBdr>
            <w:top w:val="none" w:sz="0" w:space="0" w:color="auto"/>
            <w:left w:val="none" w:sz="0" w:space="0" w:color="auto"/>
            <w:bottom w:val="none" w:sz="0" w:space="0" w:color="auto"/>
            <w:right w:val="none" w:sz="0" w:space="0" w:color="auto"/>
          </w:divBdr>
        </w:div>
        <w:div w:id="384378897">
          <w:marLeft w:val="0"/>
          <w:marRight w:val="0"/>
          <w:marTop w:val="0"/>
          <w:marBottom w:val="0"/>
          <w:divBdr>
            <w:top w:val="none" w:sz="0" w:space="0" w:color="auto"/>
            <w:left w:val="none" w:sz="0" w:space="0" w:color="auto"/>
            <w:bottom w:val="none" w:sz="0" w:space="0" w:color="auto"/>
            <w:right w:val="none" w:sz="0" w:space="0" w:color="auto"/>
          </w:divBdr>
        </w:div>
        <w:div w:id="483741105">
          <w:marLeft w:val="0"/>
          <w:marRight w:val="0"/>
          <w:marTop w:val="0"/>
          <w:marBottom w:val="0"/>
          <w:divBdr>
            <w:top w:val="none" w:sz="0" w:space="0" w:color="auto"/>
            <w:left w:val="none" w:sz="0" w:space="0" w:color="auto"/>
            <w:bottom w:val="none" w:sz="0" w:space="0" w:color="auto"/>
            <w:right w:val="none" w:sz="0" w:space="0" w:color="auto"/>
          </w:divBdr>
        </w:div>
        <w:div w:id="520977940">
          <w:marLeft w:val="0"/>
          <w:marRight w:val="0"/>
          <w:marTop w:val="0"/>
          <w:marBottom w:val="0"/>
          <w:divBdr>
            <w:top w:val="none" w:sz="0" w:space="0" w:color="auto"/>
            <w:left w:val="none" w:sz="0" w:space="0" w:color="auto"/>
            <w:bottom w:val="none" w:sz="0" w:space="0" w:color="auto"/>
            <w:right w:val="none" w:sz="0" w:space="0" w:color="auto"/>
          </w:divBdr>
        </w:div>
        <w:div w:id="533539120">
          <w:marLeft w:val="0"/>
          <w:marRight w:val="0"/>
          <w:marTop w:val="0"/>
          <w:marBottom w:val="0"/>
          <w:divBdr>
            <w:top w:val="none" w:sz="0" w:space="0" w:color="auto"/>
            <w:left w:val="none" w:sz="0" w:space="0" w:color="auto"/>
            <w:bottom w:val="none" w:sz="0" w:space="0" w:color="auto"/>
            <w:right w:val="none" w:sz="0" w:space="0" w:color="auto"/>
          </w:divBdr>
        </w:div>
        <w:div w:id="649283870">
          <w:marLeft w:val="0"/>
          <w:marRight w:val="0"/>
          <w:marTop w:val="0"/>
          <w:marBottom w:val="0"/>
          <w:divBdr>
            <w:top w:val="none" w:sz="0" w:space="0" w:color="auto"/>
            <w:left w:val="none" w:sz="0" w:space="0" w:color="auto"/>
            <w:bottom w:val="none" w:sz="0" w:space="0" w:color="auto"/>
            <w:right w:val="none" w:sz="0" w:space="0" w:color="auto"/>
          </w:divBdr>
        </w:div>
        <w:div w:id="683937888">
          <w:marLeft w:val="0"/>
          <w:marRight w:val="0"/>
          <w:marTop w:val="0"/>
          <w:marBottom w:val="0"/>
          <w:divBdr>
            <w:top w:val="none" w:sz="0" w:space="0" w:color="auto"/>
            <w:left w:val="none" w:sz="0" w:space="0" w:color="auto"/>
            <w:bottom w:val="none" w:sz="0" w:space="0" w:color="auto"/>
            <w:right w:val="none" w:sz="0" w:space="0" w:color="auto"/>
          </w:divBdr>
        </w:div>
        <w:div w:id="718557134">
          <w:marLeft w:val="0"/>
          <w:marRight w:val="0"/>
          <w:marTop w:val="0"/>
          <w:marBottom w:val="0"/>
          <w:divBdr>
            <w:top w:val="none" w:sz="0" w:space="0" w:color="auto"/>
            <w:left w:val="none" w:sz="0" w:space="0" w:color="auto"/>
            <w:bottom w:val="none" w:sz="0" w:space="0" w:color="auto"/>
            <w:right w:val="none" w:sz="0" w:space="0" w:color="auto"/>
          </w:divBdr>
        </w:div>
        <w:div w:id="743993867">
          <w:marLeft w:val="0"/>
          <w:marRight w:val="0"/>
          <w:marTop w:val="0"/>
          <w:marBottom w:val="0"/>
          <w:divBdr>
            <w:top w:val="none" w:sz="0" w:space="0" w:color="auto"/>
            <w:left w:val="none" w:sz="0" w:space="0" w:color="auto"/>
            <w:bottom w:val="none" w:sz="0" w:space="0" w:color="auto"/>
            <w:right w:val="none" w:sz="0" w:space="0" w:color="auto"/>
          </w:divBdr>
        </w:div>
        <w:div w:id="778525105">
          <w:marLeft w:val="0"/>
          <w:marRight w:val="0"/>
          <w:marTop w:val="0"/>
          <w:marBottom w:val="0"/>
          <w:divBdr>
            <w:top w:val="none" w:sz="0" w:space="0" w:color="auto"/>
            <w:left w:val="none" w:sz="0" w:space="0" w:color="auto"/>
            <w:bottom w:val="none" w:sz="0" w:space="0" w:color="auto"/>
            <w:right w:val="none" w:sz="0" w:space="0" w:color="auto"/>
          </w:divBdr>
        </w:div>
        <w:div w:id="799886125">
          <w:marLeft w:val="0"/>
          <w:marRight w:val="0"/>
          <w:marTop w:val="0"/>
          <w:marBottom w:val="0"/>
          <w:divBdr>
            <w:top w:val="none" w:sz="0" w:space="0" w:color="auto"/>
            <w:left w:val="none" w:sz="0" w:space="0" w:color="auto"/>
            <w:bottom w:val="none" w:sz="0" w:space="0" w:color="auto"/>
            <w:right w:val="none" w:sz="0" w:space="0" w:color="auto"/>
          </w:divBdr>
        </w:div>
        <w:div w:id="804468007">
          <w:marLeft w:val="0"/>
          <w:marRight w:val="0"/>
          <w:marTop w:val="0"/>
          <w:marBottom w:val="0"/>
          <w:divBdr>
            <w:top w:val="none" w:sz="0" w:space="0" w:color="auto"/>
            <w:left w:val="none" w:sz="0" w:space="0" w:color="auto"/>
            <w:bottom w:val="none" w:sz="0" w:space="0" w:color="auto"/>
            <w:right w:val="none" w:sz="0" w:space="0" w:color="auto"/>
          </w:divBdr>
        </w:div>
        <w:div w:id="1092430043">
          <w:marLeft w:val="0"/>
          <w:marRight w:val="0"/>
          <w:marTop w:val="0"/>
          <w:marBottom w:val="0"/>
          <w:divBdr>
            <w:top w:val="none" w:sz="0" w:space="0" w:color="auto"/>
            <w:left w:val="none" w:sz="0" w:space="0" w:color="auto"/>
            <w:bottom w:val="none" w:sz="0" w:space="0" w:color="auto"/>
            <w:right w:val="none" w:sz="0" w:space="0" w:color="auto"/>
          </w:divBdr>
        </w:div>
        <w:div w:id="1106510400">
          <w:marLeft w:val="0"/>
          <w:marRight w:val="0"/>
          <w:marTop w:val="0"/>
          <w:marBottom w:val="0"/>
          <w:divBdr>
            <w:top w:val="none" w:sz="0" w:space="0" w:color="auto"/>
            <w:left w:val="none" w:sz="0" w:space="0" w:color="auto"/>
            <w:bottom w:val="none" w:sz="0" w:space="0" w:color="auto"/>
            <w:right w:val="none" w:sz="0" w:space="0" w:color="auto"/>
          </w:divBdr>
        </w:div>
        <w:div w:id="1211262390">
          <w:marLeft w:val="0"/>
          <w:marRight w:val="0"/>
          <w:marTop w:val="0"/>
          <w:marBottom w:val="0"/>
          <w:divBdr>
            <w:top w:val="none" w:sz="0" w:space="0" w:color="auto"/>
            <w:left w:val="none" w:sz="0" w:space="0" w:color="auto"/>
            <w:bottom w:val="none" w:sz="0" w:space="0" w:color="auto"/>
            <w:right w:val="none" w:sz="0" w:space="0" w:color="auto"/>
          </w:divBdr>
        </w:div>
        <w:div w:id="1285231320">
          <w:marLeft w:val="0"/>
          <w:marRight w:val="0"/>
          <w:marTop w:val="0"/>
          <w:marBottom w:val="0"/>
          <w:divBdr>
            <w:top w:val="none" w:sz="0" w:space="0" w:color="auto"/>
            <w:left w:val="none" w:sz="0" w:space="0" w:color="auto"/>
            <w:bottom w:val="none" w:sz="0" w:space="0" w:color="auto"/>
            <w:right w:val="none" w:sz="0" w:space="0" w:color="auto"/>
          </w:divBdr>
        </w:div>
        <w:div w:id="1365595615">
          <w:marLeft w:val="0"/>
          <w:marRight w:val="0"/>
          <w:marTop w:val="0"/>
          <w:marBottom w:val="0"/>
          <w:divBdr>
            <w:top w:val="none" w:sz="0" w:space="0" w:color="auto"/>
            <w:left w:val="none" w:sz="0" w:space="0" w:color="auto"/>
            <w:bottom w:val="none" w:sz="0" w:space="0" w:color="auto"/>
            <w:right w:val="none" w:sz="0" w:space="0" w:color="auto"/>
          </w:divBdr>
        </w:div>
        <w:div w:id="1390690092">
          <w:marLeft w:val="0"/>
          <w:marRight w:val="0"/>
          <w:marTop w:val="0"/>
          <w:marBottom w:val="0"/>
          <w:divBdr>
            <w:top w:val="none" w:sz="0" w:space="0" w:color="auto"/>
            <w:left w:val="none" w:sz="0" w:space="0" w:color="auto"/>
            <w:bottom w:val="none" w:sz="0" w:space="0" w:color="auto"/>
            <w:right w:val="none" w:sz="0" w:space="0" w:color="auto"/>
          </w:divBdr>
        </w:div>
        <w:div w:id="1405644787">
          <w:marLeft w:val="0"/>
          <w:marRight w:val="0"/>
          <w:marTop w:val="0"/>
          <w:marBottom w:val="0"/>
          <w:divBdr>
            <w:top w:val="none" w:sz="0" w:space="0" w:color="auto"/>
            <w:left w:val="none" w:sz="0" w:space="0" w:color="auto"/>
            <w:bottom w:val="none" w:sz="0" w:space="0" w:color="auto"/>
            <w:right w:val="none" w:sz="0" w:space="0" w:color="auto"/>
          </w:divBdr>
        </w:div>
        <w:div w:id="1541363393">
          <w:marLeft w:val="0"/>
          <w:marRight w:val="0"/>
          <w:marTop w:val="0"/>
          <w:marBottom w:val="0"/>
          <w:divBdr>
            <w:top w:val="none" w:sz="0" w:space="0" w:color="auto"/>
            <w:left w:val="none" w:sz="0" w:space="0" w:color="auto"/>
            <w:bottom w:val="none" w:sz="0" w:space="0" w:color="auto"/>
            <w:right w:val="none" w:sz="0" w:space="0" w:color="auto"/>
          </w:divBdr>
        </w:div>
        <w:div w:id="1578595623">
          <w:marLeft w:val="0"/>
          <w:marRight w:val="0"/>
          <w:marTop w:val="0"/>
          <w:marBottom w:val="0"/>
          <w:divBdr>
            <w:top w:val="none" w:sz="0" w:space="0" w:color="auto"/>
            <w:left w:val="none" w:sz="0" w:space="0" w:color="auto"/>
            <w:bottom w:val="none" w:sz="0" w:space="0" w:color="auto"/>
            <w:right w:val="none" w:sz="0" w:space="0" w:color="auto"/>
          </w:divBdr>
        </w:div>
        <w:div w:id="1620408329">
          <w:marLeft w:val="0"/>
          <w:marRight w:val="0"/>
          <w:marTop w:val="0"/>
          <w:marBottom w:val="0"/>
          <w:divBdr>
            <w:top w:val="none" w:sz="0" w:space="0" w:color="auto"/>
            <w:left w:val="none" w:sz="0" w:space="0" w:color="auto"/>
            <w:bottom w:val="none" w:sz="0" w:space="0" w:color="auto"/>
            <w:right w:val="none" w:sz="0" w:space="0" w:color="auto"/>
          </w:divBdr>
        </w:div>
        <w:div w:id="1714190046">
          <w:marLeft w:val="0"/>
          <w:marRight w:val="0"/>
          <w:marTop w:val="0"/>
          <w:marBottom w:val="0"/>
          <w:divBdr>
            <w:top w:val="none" w:sz="0" w:space="0" w:color="auto"/>
            <w:left w:val="none" w:sz="0" w:space="0" w:color="auto"/>
            <w:bottom w:val="none" w:sz="0" w:space="0" w:color="auto"/>
            <w:right w:val="none" w:sz="0" w:space="0" w:color="auto"/>
          </w:divBdr>
        </w:div>
        <w:div w:id="1801268468">
          <w:marLeft w:val="0"/>
          <w:marRight w:val="0"/>
          <w:marTop w:val="0"/>
          <w:marBottom w:val="0"/>
          <w:divBdr>
            <w:top w:val="none" w:sz="0" w:space="0" w:color="auto"/>
            <w:left w:val="none" w:sz="0" w:space="0" w:color="auto"/>
            <w:bottom w:val="none" w:sz="0" w:space="0" w:color="auto"/>
            <w:right w:val="none" w:sz="0" w:space="0" w:color="auto"/>
          </w:divBdr>
        </w:div>
        <w:div w:id="1926764402">
          <w:marLeft w:val="0"/>
          <w:marRight w:val="0"/>
          <w:marTop w:val="0"/>
          <w:marBottom w:val="0"/>
          <w:divBdr>
            <w:top w:val="none" w:sz="0" w:space="0" w:color="auto"/>
            <w:left w:val="none" w:sz="0" w:space="0" w:color="auto"/>
            <w:bottom w:val="none" w:sz="0" w:space="0" w:color="auto"/>
            <w:right w:val="none" w:sz="0" w:space="0" w:color="auto"/>
          </w:divBdr>
        </w:div>
        <w:div w:id="2010057970">
          <w:marLeft w:val="0"/>
          <w:marRight w:val="0"/>
          <w:marTop w:val="0"/>
          <w:marBottom w:val="0"/>
          <w:divBdr>
            <w:top w:val="none" w:sz="0" w:space="0" w:color="auto"/>
            <w:left w:val="none" w:sz="0" w:space="0" w:color="auto"/>
            <w:bottom w:val="none" w:sz="0" w:space="0" w:color="auto"/>
            <w:right w:val="none" w:sz="0" w:space="0" w:color="auto"/>
          </w:divBdr>
        </w:div>
      </w:divsChild>
    </w:div>
    <w:div w:id="1878546207">
      <w:bodyDiv w:val="1"/>
      <w:marLeft w:val="0"/>
      <w:marRight w:val="0"/>
      <w:marTop w:val="0"/>
      <w:marBottom w:val="0"/>
      <w:divBdr>
        <w:top w:val="none" w:sz="0" w:space="0" w:color="auto"/>
        <w:left w:val="none" w:sz="0" w:space="0" w:color="auto"/>
        <w:bottom w:val="none" w:sz="0" w:space="0" w:color="auto"/>
        <w:right w:val="none" w:sz="0" w:space="0" w:color="auto"/>
      </w:divBdr>
      <w:divsChild>
        <w:div w:id="128673138">
          <w:marLeft w:val="0"/>
          <w:marRight w:val="0"/>
          <w:marTop w:val="0"/>
          <w:marBottom w:val="0"/>
          <w:divBdr>
            <w:top w:val="none" w:sz="0" w:space="0" w:color="auto"/>
            <w:left w:val="none" w:sz="0" w:space="0" w:color="auto"/>
            <w:bottom w:val="none" w:sz="0" w:space="0" w:color="auto"/>
            <w:right w:val="none" w:sz="0" w:space="0" w:color="auto"/>
          </w:divBdr>
          <w:divsChild>
            <w:div w:id="1755472409">
              <w:marLeft w:val="0"/>
              <w:marRight w:val="0"/>
              <w:marTop w:val="0"/>
              <w:marBottom w:val="0"/>
              <w:divBdr>
                <w:top w:val="none" w:sz="0" w:space="0" w:color="auto"/>
                <w:left w:val="none" w:sz="0" w:space="0" w:color="auto"/>
                <w:bottom w:val="none" w:sz="0" w:space="0" w:color="auto"/>
                <w:right w:val="none" w:sz="0" w:space="0" w:color="auto"/>
              </w:divBdr>
              <w:divsChild>
                <w:div w:id="1471315259">
                  <w:marLeft w:val="0"/>
                  <w:marRight w:val="0"/>
                  <w:marTop w:val="0"/>
                  <w:marBottom w:val="0"/>
                  <w:divBdr>
                    <w:top w:val="none" w:sz="0" w:space="0" w:color="auto"/>
                    <w:left w:val="none" w:sz="0" w:space="0" w:color="auto"/>
                    <w:bottom w:val="none" w:sz="0" w:space="0" w:color="auto"/>
                    <w:right w:val="none" w:sz="0" w:space="0" w:color="auto"/>
                  </w:divBdr>
                  <w:divsChild>
                    <w:div w:id="932131806">
                      <w:marLeft w:val="0"/>
                      <w:marRight w:val="0"/>
                      <w:marTop w:val="0"/>
                      <w:marBottom w:val="0"/>
                      <w:divBdr>
                        <w:top w:val="none" w:sz="0" w:space="0" w:color="auto"/>
                        <w:left w:val="none" w:sz="0" w:space="0" w:color="auto"/>
                        <w:bottom w:val="none" w:sz="0" w:space="0" w:color="auto"/>
                        <w:right w:val="none" w:sz="0" w:space="0" w:color="auto"/>
                      </w:divBdr>
                      <w:divsChild>
                        <w:div w:id="78991093">
                          <w:marLeft w:val="0"/>
                          <w:marRight w:val="0"/>
                          <w:marTop w:val="0"/>
                          <w:marBottom w:val="0"/>
                          <w:divBdr>
                            <w:top w:val="none" w:sz="0" w:space="0" w:color="auto"/>
                            <w:left w:val="none" w:sz="0" w:space="0" w:color="auto"/>
                            <w:bottom w:val="none" w:sz="0" w:space="0" w:color="auto"/>
                            <w:right w:val="none" w:sz="0" w:space="0" w:color="auto"/>
                          </w:divBdr>
                          <w:divsChild>
                            <w:div w:id="274484102">
                              <w:marLeft w:val="0"/>
                              <w:marRight w:val="0"/>
                              <w:marTop w:val="0"/>
                              <w:marBottom w:val="0"/>
                              <w:divBdr>
                                <w:top w:val="none" w:sz="0" w:space="0" w:color="auto"/>
                                <w:left w:val="none" w:sz="0" w:space="0" w:color="auto"/>
                                <w:bottom w:val="none" w:sz="0" w:space="0" w:color="auto"/>
                                <w:right w:val="none" w:sz="0" w:space="0" w:color="auto"/>
                              </w:divBdr>
                              <w:divsChild>
                                <w:div w:id="298266397">
                                  <w:marLeft w:val="0"/>
                                  <w:marRight w:val="0"/>
                                  <w:marTop w:val="0"/>
                                  <w:marBottom w:val="0"/>
                                  <w:divBdr>
                                    <w:top w:val="none" w:sz="0" w:space="0" w:color="auto"/>
                                    <w:left w:val="none" w:sz="0" w:space="0" w:color="auto"/>
                                    <w:bottom w:val="none" w:sz="0" w:space="0" w:color="auto"/>
                                    <w:right w:val="none" w:sz="0" w:space="0" w:color="auto"/>
                                  </w:divBdr>
                                  <w:divsChild>
                                    <w:div w:id="1469317284">
                                      <w:marLeft w:val="0"/>
                                      <w:marRight w:val="0"/>
                                      <w:marTop w:val="0"/>
                                      <w:marBottom w:val="0"/>
                                      <w:divBdr>
                                        <w:top w:val="none" w:sz="0" w:space="0" w:color="auto"/>
                                        <w:left w:val="none" w:sz="0" w:space="0" w:color="auto"/>
                                        <w:bottom w:val="none" w:sz="0" w:space="0" w:color="auto"/>
                                        <w:right w:val="none" w:sz="0" w:space="0" w:color="auto"/>
                                      </w:divBdr>
                                      <w:divsChild>
                                        <w:div w:id="1400860592">
                                          <w:marLeft w:val="-105"/>
                                          <w:marRight w:val="-105"/>
                                          <w:marTop w:val="0"/>
                                          <w:marBottom w:val="0"/>
                                          <w:divBdr>
                                            <w:top w:val="none" w:sz="0" w:space="0" w:color="auto"/>
                                            <w:left w:val="none" w:sz="0" w:space="0" w:color="auto"/>
                                            <w:bottom w:val="none" w:sz="0" w:space="0" w:color="auto"/>
                                            <w:right w:val="none" w:sz="0" w:space="0" w:color="auto"/>
                                          </w:divBdr>
                                          <w:divsChild>
                                            <w:div w:id="116410262">
                                              <w:marLeft w:val="0"/>
                                              <w:marRight w:val="0"/>
                                              <w:marTop w:val="0"/>
                                              <w:marBottom w:val="0"/>
                                              <w:divBdr>
                                                <w:top w:val="none" w:sz="0" w:space="0" w:color="auto"/>
                                                <w:left w:val="none" w:sz="0" w:space="0" w:color="auto"/>
                                                <w:bottom w:val="none" w:sz="0" w:space="0" w:color="auto"/>
                                                <w:right w:val="none" w:sz="0" w:space="0" w:color="auto"/>
                                              </w:divBdr>
                                              <w:divsChild>
                                                <w:div w:id="1819034071">
                                                  <w:marLeft w:val="0"/>
                                                  <w:marRight w:val="0"/>
                                                  <w:marTop w:val="0"/>
                                                  <w:marBottom w:val="0"/>
                                                  <w:divBdr>
                                                    <w:top w:val="none" w:sz="0" w:space="0" w:color="auto"/>
                                                    <w:left w:val="none" w:sz="0" w:space="0" w:color="auto"/>
                                                    <w:bottom w:val="none" w:sz="0" w:space="0" w:color="auto"/>
                                                    <w:right w:val="none" w:sz="0" w:space="0" w:color="auto"/>
                                                  </w:divBdr>
                                                  <w:divsChild>
                                                    <w:div w:id="2133285964">
                                                      <w:marLeft w:val="-105"/>
                                                      <w:marRight w:val="-105"/>
                                                      <w:marTop w:val="0"/>
                                                      <w:marBottom w:val="0"/>
                                                      <w:divBdr>
                                                        <w:top w:val="none" w:sz="0" w:space="0" w:color="auto"/>
                                                        <w:left w:val="none" w:sz="0" w:space="0" w:color="auto"/>
                                                        <w:bottom w:val="none" w:sz="0" w:space="0" w:color="auto"/>
                                                        <w:right w:val="none" w:sz="0" w:space="0" w:color="auto"/>
                                                      </w:divBdr>
                                                      <w:divsChild>
                                                        <w:div w:id="36124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88893">
                                                  <w:marLeft w:val="0"/>
                                                  <w:marRight w:val="0"/>
                                                  <w:marTop w:val="0"/>
                                                  <w:marBottom w:val="0"/>
                                                  <w:divBdr>
                                                    <w:top w:val="none" w:sz="0" w:space="0" w:color="auto"/>
                                                    <w:left w:val="none" w:sz="0" w:space="0" w:color="auto"/>
                                                    <w:bottom w:val="none" w:sz="0" w:space="0" w:color="auto"/>
                                                    <w:right w:val="none" w:sz="0" w:space="0" w:color="auto"/>
                                                  </w:divBdr>
                                                  <w:divsChild>
                                                    <w:div w:id="188779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0703056">
      <w:bodyDiv w:val="1"/>
      <w:marLeft w:val="0"/>
      <w:marRight w:val="0"/>
      <w:marTop w:val="0"/>
      <w:marBottom w:val="0"/>
      <w:divBdr>
        <w:top w:val="none" w:sz="0" w:space="0" w:color="auto"/>
        <w:left w:val="none" w:sz="0" w:space="0" w:color="auto"/>
        <w:bottom w:val="none" w:sz="0" w:space="0" w:color="auto"/>
        <w:right w:val="none" w:sz="0" w:space="0" w:color="auto"/>
      </w:divBdr>
    </w:div>
    <w:div w:id="21184512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yperlink" Target="https://fr.wikipedia.org/wiki/Ch%C3%B4mage_en_France" TargetMode="External"/><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www.cairn.info/revue-multitudes-2009-4-page-14.htm" TargetMode="External"/><Relationship Id="rId2" Type="http://schemas.openxmlformats.org/officeDocument/2006/relationships/hyperlink" Target="http://revenudebase.info/comprendre-le-revenu-de-base/financement/" TargetMode="External"/><Relationship Id="rId3" Type="http://schemas.openxmlformats.org/officeDocument/2006/relationships/hyperlink" Target="https://www.polytechnique.edu/fr/polytechnique-keyrus-orange-thales-creent-une-chaire-data-scientists"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2A0662F-1BF2-004E-B9C0-ACBA49CDA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9144</Words>
  <Characters>50293</Characters>
  <Application>Microsoft Macintosh Word</Application>
  <DocSecurity>0</DocSecurity>
  <Lines>419</Lines>
  <Paragraphs>118</Paragraphs>
  <ScaleCrop>false</ScaleCrop>
  <HeadingPairs>
    <vt:vector size="2" baseType="variant">
      <vt:variant>
        <vt:lpstr>Titre</vt:lpstr>
      </vt:variant>
      <vt:variant>
        <vt:i4>1</vt:i4>
      </vt:variant>
    </vt:vector>
  </HeadingPairs>
  <TitlesOfParts>
    <vt:vector size="1" baseType="lpstr">
      <vt:lpstr/>
    </vt:vector>
  </TitlesOfParts>
  <Company>Keyrus Corporation</Company>
  <LinksUpToDate>false</LinksUpToDate>
  <CharactersWithSpaces>59319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 Bonnin</dc:creator>
  <cp:lastModifiedBy>Utilisateur de Microsoft Office</cp:lastModifiedBy>
  <cp:revision>2</cp:revision>
  <cp:lastPrinted>2016-01-16T22:19:00Z</cp:lastPrinted>
  <dcterms:created xsi:type="dcterms:W3CDTF">2016-01-16T23:16:00Z</dcterms:created>
  <dcterms:modified xsi:type="dcterms:W3CDTF">2016-01-16T23:16:00Z</dcterms:modified>
</cp:coreProperties>
</file>