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76AE78" w14:textId="0175FD88" w:rsidR="007A3527" w:rsidRDefault="007A3527" w:rsidP="00896FC5">
      <w:pPr>
        <w:jc w:val="center"/>
        <w:rPr>
          <w:rFonts w:ascii="Times New Roman" w:hAnsi="Times New Roman" w:cs="Times New Roman"/>
          <w:b/>
          <w:sz w:val="34"/>
          <w:szCs w:val="34"/>
        </w:rPr>
      </w:pPr>
      <w:r w:rsidRPr="007A3527">
        <w:rPr>
          <w:rFonts w:ascii="Times New Roman" w:hAnsi="Times New Roman" w:cs="Times New Roman"/>
          <w:b/>
          <w:noProof/>
          <w:sz w:val="34"/>
          <w:szCs w:val="34"/>
        </w:rPr>
        <w:drawing>
          <wp:inline distT="0" distB="0" distL="0" distR="0" wp14:anchorId="268BF7BD" wp14:editId="1EAD5CCA">
            <wp:extent cx="2392680" cy="835093"/>
            <wp:effectExtent l="0" t="0" r="762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9489" cy="833979"/>
                    </a:xfrm>
                    <a:prstGeom prst="rect">
                      <a:avLst/>
                    </a:prstGeom>
                    <a:noFill/>
                    <a:ln>
                      <a:noFill/>
                    </a:ln>
                    <a:extLst/>
                  </pic:spPr>
                </pic:pic>
              </a:graphicData>
            </a:graphic>
          </wp:inline>
        </w:drawing>
      </w:r>
    </w:p>
    <w:p w14:paraId="180FFF86" w14:textId="77777777" w:rsidR="007A3527" w:rsidRDefault="007A3527" w:rsidP="00896FC5">
      <w:pPr>
        <w:jc w:val="center"/>
        <w:rPr>
          <w:rFonts w:ascii="Times New Roman" w:hAnsi="Times New Roman" w:cs="Times New Roman"/>
          <w:b/>
          <w:sz w:val="34"/>
          <w:szCs w:val="34"/>
        </w:rPr>
      </w:pPr>
    </w:p>
    <w:p w14:paraId="61BF98B2" w14:textId="11007EFE" w:rsidR="009C5439" w:rsidRDefault="007F6111" w:rsidP="005B35BF">
      <w:pPr>
        <w:jc w:val="center"/>
        <w:rPr>
          <w:rFonts w:ascii="Times New Roman" w:hAnsi="Times New Roman" w:cs="Times New Roman"/>
          <w:b/>
          <w:bCs/>
          <w:sz w:val="28"/>
          <w:szCs w:val="34"/>
        </w:rPr>
      </w:pPr>
      <w:r w:rsidRPr="007F6111">
        <w:rPr>
          <w:rFonts w:ascii="Times New Roman" w:hAnsi="Times New Roman" w:cs="Times New Roman"/>
          <w:b/>
          <w:bCs/>
          <w:sz w:val="28"/>
          <w:szCs w:val="34"/>
        </w:rPr>
        <w:t>Sé</w:t>
      </w:r>
      <w:r w:rsidR="009C5439" w:rsidRPr="007F6111">
        <w:rPr>
          <w:rFonts w:ascii="Times New Roman" w:hAnsi="Times New Roman" w:cs="Times New Roman"/>
          <w:b/>
          <w:bCs/>
          <w:sz w:val="28"/>
          <w:szCs w:val="34"/>
        </w:rPr>
        <w:t>minaire GE 90</w:t>
      </w:r>
    </w:p>
    <w:p w14:paraId="3B50E53C" w14:textId="29771573" w:rsidR="00482E80" w:rsidRPr="007F6111" w:rsidRDefault="00482E80" w:rsidP="005B35BF">
      <w:pPr>
        <w:jc w:val="center"/>
        <w:rPr>
          <w:rFonts w:ascii="Times New Roman" w:hAnsi="Times New Roman" w:cs="Times New Roman"/>
          <w:b/>
          <w:bCs/>
          <w:sz w:val="28"/>
          <w:szCs w:val="34"/>
        </w:rPr>
      </w:pPr>
      <w:r>
        <w:rPr>
          <w:rFonts w:ascii="Times New Roman" w:hAnsi="Times New Roman" w:cs="Times New Roman"/>
          <w:b/>
          <w:bCs/>
          <w:sz w:val="28"/>
          <w:szCs w:val="34"/>
        </w:rPr>
        <w:t>Organisé par Yann Moulier Boutang</w:t>
      </w:r>
    </w:p>
    <w:p w14:paraId="13FACDC1" w14:textId="62BE9CDE" w:rsidR="007F6111" w:rsidRPr="007F6111" w:rsidRDefault="009C5439" w:rsidP="005B35BF">
      <w:pPr>
        <w:autoSpaceDE w:val="0"/>
        <w:autoSpaceDN w:val="0"/>
        <w:adjustRightInd w:val="0"/>
        <w:jc w:val="center"/>
        <w:rPr>
          <w:rFonts w:ascii="Times New Roman" w:hAnsi="Times New Roman" w:cs="Times New Roman"/>
          <w:b/>
          <w:bCs/>
          <w:sz w:val="28"/>
          <w:szCs w:val="34"/>
        </w:rPr>
      </w:pPr>
      <w:r w:rsidRPr="007F6111">
        <w:rPr>
          <w:rFonts w:ascii="Times New Roman" w:hAnsi="Times New Roman" w:cs="Times New Roman"/>
          <w:b/>
          <w:bCs/>
          <w:sz w:val="28"/>
          <w:szCs w:val="34"/>
        </w:rPr>
        <w:t>Big data et emploi</w:t>
      </w:r>
      <w:r w:rsidR="007F6111" w:rsidRPr="007F6111">
        <w:rPr>
          <w:rFonts w:ascii="Times New Roman" w:hAnsi="Times New Roman" w:cs="Times New Roman"/>
          <w:b/>
          <w:bCs/>
          <w:sz w:val="28"/>
          <w:szCs w:val="34"/>
        </w:rPr>
        <w:t> :</w:t>
      </w:r>
    </w:p>
    <w:p w14:paraId="38CA678F" w14:textId="693918C2" w:rsidR="007A3527" w:rsidRPr="007F6111" w:rsidRDefault="007F6111" w:rsidP="005B35BF">
      <w:pPr>
        <w:autoSpaceDE w:val="0"/>
        <w:autoSpaceDN w:val="0"/>
        <w:adjustRightInd w:val="0"/>
        <w:jc w:val="center"/>
        <w:rPr>
          <w:rFonts w:ascii="Times New Roman" w:hAnsi="Times New Roman" w:cs="Times New Roman"/>
          <w:b/>
          <w:sz w:val="28"/>
          <w:szCs w:val="34"/>
        </w:rPr>
      </w:pPr>
      <w:r w:rsidRPr="007F6111">
        <w:rPr>
          <w:rFonts w:ascii="Times New Roman" w:hAnsi="Times New Roman" w:cs="Times New Roman"/>
          <w:b/>
          <w:bCs/>
          <w:sz w:val="28"/>
          <w:szCs w:val="34"/>
        </w:rPr>
        <w:t>Principaux enjeux et conséquences en matière d’emploi.</w:t>
      </w:r>
    </w:p>
    <w:p w14:paraId="7BCD6A06" w14:textId="77777777" w:rsidR="004264FF" w:rsidRDefault="004264FF" w:rsidP="00896FC5">
      <w:pPr>
        <w:jc w:val="center"/>
        <w:rPr>
          <w:rFonts w:ascii="Times New Roman" w:hAnsi="Times New Roman" w:cs="Times New Roman"/>
          <w:b/>
          <w:sz w:val="34"/>
          <w:szCs w:val="34"/>
        </w:rPr>
      </w:pPr>
    </w:p>
    <w:p w14:paraId="126974AC" w14:textId="77777777" w:rsidR="004264FF" w:rsidRDefault="004264FF" w:rsidP="00896FC5">
      <w:pPr>
        <w:jc w:val="center"/>
        <w:rPr>
          <w:rFonts w:ascii="Times New Roman" w:hAnsi="Times New Roman" w:cs="Times New Roman"/>
          <w:b/>
          <w:sz w:val="34"/>
          <w:szCs w:val="34"/>
        </w:rPr>
      </w:pPr>
    </w:p>
    <w:p w14:paraId="72ADB423" w14:textId="77777777" w:rsidR="004264FF" w:rsidRDefault="004264FF" w:rsidP="00896FC5">
      <w:pPr>
        <w:jc w:val="center"/>
        <w:rPr>
          <w:rFonts w:ascii="Times New Roman" w:hAnsi="Times New Roman" w:cs="Times New Roman"/>
          <w:b/>
          <w:sz w:val="34"/>
          <w:szCs w:val="34"/>
        </w:rPr>
      </w:pPr>
    </w:p>
    <w:p w14:paraId="0CE491C3" w14:textId="77777777" w:rsidR="004264FF" w:rsidRDefault="004264FF" w:rsidP="00896FC5">
      <w:pPr>
        <w:jc w:val="center"/>
        <w:rPr>
          <w:rFonts w:ascii="Times New Roman" w:hAnsi="Times New Roman" w:cs="Times New Roman"/>
          <w:b/>
          <w:sz w:val="34"/>
          <w:szCs w:val="34"/>
        </w:rPr>
      </w:pPr>
    </w:p>
    <w:p w14:paraId="37B8A0A9" w14:textId="77777777" w:rsidR="004264FF" w:rsidRDefault="004264FF" w:rsidP="00896FC5">
      <w:pPr>
        <w:jc w:val="center"/>
        <w:rPr>
          <w:rFonts w:ascii="Times New Roman" w:hAnsi="Times New Roman" w:cs="Times New Roman"/>
          <w:b/>
          <w:sz w:val="34"/>
          <w:szCs w:val="34"/>
        </w:rPr>
      </w:pPr>
    </w:p>
    <w:p w14:paraId="40F83D6D" w14:textId="023AA583" w:rsidR="004264FF" w:rsidRDefault="00C16CD4" w:rsidP="00C16CD4">
      <w:pPr>
        <w:tabs>
          <w:tab w:val="left" w:pos="3456"/>
        </w:tabs>
        <w:rPr>
          <w:rFonts w:ascii="Times New Roman" w:hAnsi="Times New Roman" w:cs="Times New Roman"/>
          <w:b/>
          <w:sz w:val="34"/>
          <w:szCs w:val="34"/>
        </w:rPr>
      </w:pPr>
      <w:r>
        <w:rPr>
          <w:rFonts w:ascii="Times New Roman" w:hAnsi="Times New Roman" w:cs="Times New Roman"/>
          <w:b/>
          <w:sz w:val="34"/>
          <w:szCs w:val="34"/>
        </w:rPr>
        <w:tab/>
      </w:r>
    </w:p>
    <w:p w14:paraId="0E5943C3" w14:textId="77777777" w:rsidR="004264FF" w:rsidRDefault="004264FF" w:rsidP="00896FC5">
      <w:pPr>
        <w:jc w:val="center"/>
        <w:rPr>
          <w:rFonts w:ascii="Times New Roman" w:hAnsi="Times New Roman" w:cs="Times New Roman"/>
          <w:b/>
          <w:sz w:val="34"/>
          <w:szCs w:val="34"/>
        </w:rPr>
      </w:pPr>
    </w:p>
    <w:p w14:paraId="1189360E" w14:textId="77777777" w:rsidR="004264FF" w:rsidRDefault="004264FF" w:rsidP="00896FC5">
      <w:pPr>
        <w:jc w:val="center"/>
        <w:rPr>
          <w:rFonts w:ascii="Times New Roman" w:hAnsi="Times New Roman" w:cs="Times New Roman"/>
          <w:b/>
          <w:sz w:val="34"/>
          <w:szCs w:val="34"/>
        </w:rPr>
      </w:pPr>
    </w:p>
    <w:p w14:paraId="48CDA15C" w14:textId="77777777" w:rsidR="00C16CD4" w:rsidRDefault="00C16CD4" w:rsidP="00C16CD4">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34"/>
          <w:szCs w:val="34"/>
        </w:rPr>
      </w:pPr>
    </w:p>
    <w:p w14:paraId="7F014721" w14:textId="156412FC" w:rsidR="002A3DBB" w:rsidRPr="00C16CD4" w:rsidRDefault="00896FC5" w:rsidP="00C16CD4">
      <w:pPr>
        <w:pBdr>
          <w:top w:val="single" w:sz="4" w:space="1" w:color="auto"/>
          <w:left w:val="single" w:sz="4" w:space="4" w:color="auto"/>
          <w:bottom w:val="single" w:sz="4" w:space="1" w:color="auto"/>
          <w:right w:val="single" w:sz="4" w:space="4" w:color="auto"/>
        </w:pBdr>
        <w:rPr>
          <w:rFonts w:ascii="Times New Roman" w:hAnsi="Times New Roman" w:cs="Times New Roman"/>
          <w:b/>
          <w:color w:val="4F81BD" w:themeColor="accent1"/>
          <w:sz w:val="34"/>
          <w:szCs w:val="34"/>
        </w:rPr>
      </w:pPr>
      <w:r w:rsidRPr="00C16CD4">
        <w:rPr>
          <w:rFonts w:ascii="Times New Roman" w:hAnsi="Times New Roman" w:cs="Times New Roman"/>
          <w:b/>
          <w:color w:val="4F81BD" w:themeColor="accent1"/>
          <w:sz w:val="34"/>
          <w:szCs w:val="34"/>
        </w:rPr>
        <w:t>L’Uberisation, l’automatisation… Le travail, les emplois de la seconde vague du numérique.</w:t>
      </w:r>
    </w:p>
    <w:p w14:paraId="13B42D4D" w14:textId="77777777" w:rsidR="00C16CD4" w:rsidRPr="00C16CD4" w:rsidRDefault="00C16CD4" w:rsidP="00C16CD4">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34"/>
          <w:szCs w:val="34"/>
        </w:rPr>
      </w:pPr>
    </w:p>
    <w:p w14:paraId="55B82B5B" w14:textId="77777777" w:rsidR="00896FC5" w:rsidRPr="00C16CD4" w:rsidRDefault="00896FC5" w:rsidP="00C16CD4">
      <w:pPr>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F81BD" w:themeColor="accent1"/>
          <w:sz w:val="22"/>
          <w:szCs w:val="22"/>
        </w:rPr>
      </w:pPr>
    </w:p>
    <w:p w14:paraId="4C66EC2A" w14:textId="77777777" w:rsidR="00884D90" w:rsidRPr="00226900" w:rsidRDefault="00884D90" w:rsidP="002A3DBB">
      <w:pPr>
        <w:jc w:val="both"/>
        <w:rPr>
          <w:rFonts w:ascii="Times New Roman" w:hAnsi="Times New Roman" w:cs="Times New Roman"/>
          <w:sz w:val="22"/>
          <w:szCs w:val="22"/>
        </w:rPr>
      </w:pPr>
    </w:p>
    <w:p w14:paraId="237EDA21" w14:textId="77777777" w:rsidR="00884D90" w:rsidRPr="00226900" w:rsidRDefault="00884D90" w:rsidP="002A3DBB">
      <w:pPr>
        <w:jc w:val="both"/>
        <w:rPr>
          <w:rFonts w:ascii="Times New Roman" w:hAnsi="Times New Roman" w:cs="Times New Roman"/>
          <w:sz w:val="22"/>
          <w:szCs w:val="22"/>
        </w:rPr>
      </w:pPr>
    </w:p>
    <w:p w14:paraId="5482F9C8" w14:textId="77777777" w:rsidR="00884D90" w:rsidRDefault="00884D90" w:rsidP="002A3DBB">
      <w:pPr>
        <w:jc w:val="both"/>
        <w:rPr>
          <w:rFonts w:ascii="Times New Roman" w:hAnsi="Times New Roman" w:cs="Times New Roman"/>
          <w:sz w:val="22"/>
          <w:szCs w:val="22"/>
        </w:rPr>
      </w:pPr>
    </w:p>
    <w:p w14:paraId="3D048D69" w14:textId="77777777" w:rsidR="00152803" w:rsidRDefault="00152803" w:rsidP="002A3DBB">
      <w:pPr>
        <w:jc w:val="both"/>
        <w:rPr>
          <w:rFonts w:ascii="Times New Roman" w:hAnsi="Times New Roman" w:cs="Times New Roman"/>
          <w:sz w:val="22"/>
          <w:szCs w:val="22"/>
        </w:rPr>
      </w:pPr>
    </w:p>
    <w:p w14:paraId="72B1D13B" w14:textId="77777777" w:rsidR="00152803" w:rsidRDefault="00152803" w:rsidP="002A3DBB">
      <w:pPr>
        <w:jc w:val="both"/>
        <w:rPr>
          <w:rFonts w:ascii="Times New Roman" w:hAnsi="Times New Roman" w:cs="Times New Roman"/>
          <w:sz w:val="22"/>
          <w:szCs w:val="22"/>
        </w:rPr>
      </w:pPr>
    </w:p>
    <w:p w14:paraId="2AB4A757" w14:textId="77777777" w:rsidR="00152803" w:rsidRDefault="00152803" w:rsidP="002A3DBB">
      <w:pPr>
        <w:jc w:val="both"/>
        <w:rPr>
          <w:rFonts w:ascii="Times New Roman" w:hAnsi="Times New Roman" w:cs="Times New Roman"/>
          <w:sz w:val="22"/>
          <w:szCs w:val="22"/>
        </w:rPr>
      </w:pPr>
    </w:p>
    <w:p w14:paraId="6F848573" w14:textId="77777777" w:rsidR="00152803" w:rsidRDefault="00152803" w:rsidP="002A3DBB">
      <w:pPr>
        <w:jc w:val="both"/>
        <w:rPr>
          <w:rFonts w:ascii="Times New Roman" w:hAnsi="Times New Roman" w:cs="Times New Roman"/>
          <w:sz w:val="22"/>
          <w:szCs w:val="22"/>
        </w:rPr>
      </w:pPr>
    </w:p>
    <w:p w14:paraId="4A008C9B" w14:textId="77777777" w:rsidR="00152803" w:rsidRPr="00226900" w:rsidRDefault="00152803" w:rsidP="002A3DBB">
      <w:pPr>
        <w:jc w:val="both"/>
        <w:rPr>
          <w:rFonts w:ascii="Times New Roman" w:hAnsi="Times New Roman" w:cs="Times New Roman"/>
          <w:sz w:val="22"/>
          <w:szCs w:val="22"/>
        </w:rPr>
      </w:pPr>
    </w:p>
    <w:p w14:paraId="3FB546AC" w14:textId="77777777" w:rsidR="00884D90" w:rsidRPr="00226900" w:rsidRDefault="00884D90" w:rsidP="002A3DBB">
      <w:pPr>
        <w:jc w:val="both"/>
        <w:rPr>
          <w:rFonts w:ascii="Times New Roman" w:hAnsi="Times New Roman" w:cs="Times New Roman"/>
          <w:sz w:val="22"/>
          <w:szCs w:val="22"/>
        </w:rPr>
      </w:pPr>
    </w:p>
    <w:p w14:paraId="2865063C" w14:textId="77777777" w:rsidR="00884D90" w:rsidRDefault="00884D90" w:rsidP="002A3DBB">
      <w:pPr>
        <w:jc w:val="both"/>
        <w:rPr>
          <w:rFonts w:ascii="Times New Roman" w:hAnsi="Times New Roman" w:cs="Times New Roman"/>
          <w:sz w:val="22"/>
          <w:szCs w:val="22"/>
        </w:rPr>
      </w:pPr>
    </w:p>
    <w:p w14:paraId="4594D414" w14:textId="77777777" w:rsidR="007F6111" w:rsidRDefault="007F6111" w:rsidP="002A3DBB">
      <w:pPr>
        <w:jc w:val="both"/>
        <w:rPr>
          <w:rFonts w:ascii="Times New Roman" w:hAnsi="Times New Roman" w:cs="Times New Roman"/>
          <w:sz w:val="22"/>
          <w:szCs w:val="22"/>
        </w:rPr>
      </w:pPr>
    </w:p>
    <w:p w14:paraId="789DC405" w14:textId="77777777" w:rsidR="007F6111" w:rsidRDefault="007F6111" w:rsidP="002A3DBB">
      <w:pPr>
        <w:jc w:val="both"/>
        <w:rPr>
          <w:rFonts w:ascii="Times New Roman" w:hAnsi="Times New Roman" w:cs="Times New Roman"/>
          <w:sz w:val="22"/>
          <w:szCs w:val="22"/>
        </w:rPr>
      </w:pPr>
    </w:p>
    <w:p w14:paraId="5775F212" w14:textId="77777777" w:rsidR="007F6111" w:rsidRDefault="007F6111" w:rsidP="002A3DBB">
      <w:pPr>
        <w:jc w:val="both"/>
        <w:rPr>
          <w:rFonts w:ascii="Times New Roman" w:hAnsi="Times New Roman" w:cs="Times New Roman"/>
          <w:sz w:val="22"/>
          <w:szCs w:val="22"/>
        </w:rPr>
      </w:pPr>
    </w:p>
    <w:p w14:paraId="62D478ED" w14:textId="77777777" w:rsidR="007F6111" w:rsidRDefault="007F6111" w:rsidP="002A3DBB">
      <w:pPr>
        <w:jc w:val="both"/>
        <w:rPr>
          <w:rFonts w:ascii="Times New Roman" w:hAnsi="Times New Roman" w:cs="Times New Roman"/>
          <w:sz w:val="22"/>
          <w:szCs w:val="22"/>
        </w:rPr>
      </w:pPr>
    </w:p>
    <w:p w14:paraId="1DE23286" w14:textId="77777777" w:rsidR="00752D4D" w:rsidRDefault="00752D4D" w:rsidP="002A3DBB">
      <w:pPr>
        <w:jc w:val="both"/>
        <w:rPr>
          <w:rFonts w:ascii="Times New Roman" w:hAnsi="Times New Roman" w:cs="Times New Roman"/>
          <w:sz w:val="22"/>
          <w:szCs w:val="22"/>
        </w:rPr>
      </w:pPr>
    </w:p>
    <w:p w14:paraId="09B90DF5" w14:textId="77777777" w:rsidR="00752D4D" w:rsidRDefault="00752D4D" w:rsidP="002A3DBB">
      <w:pPr>
        <w:jc w:val="both"/>
        <w:rPr>
          <w:rFonts w:ascii="Times New Roman" w:hAnsi="Times New Roman" w:cs="Times New Roman"/>
          <w:sz w:val="22"/>
          <w:szCs w:val="22"/>
        </w:rPr>
      </w:pPr>
    </w:p>
    <w:p w14:paraId="1B592A3A" w14:textId="77777777" w:rsidR="00752D4D" w:rsidRDefault="00752D4D" w:rsidP="002A3DBB">
      <w:pPr>
        <w:jc w:val="both"/>
        <w:rPr>
          <w:rFonts w:ascii="Times New Roman" w:hAnsi="Times New Roman" w:cs="Times New Roman"/>
          <w:sz w:val="22"/>
          <w:szCs w:val="22"/>
        </w:rPr>
      </w:pPr>
    </w:p>
    <w:p w14:paraId="46B5ABB7" w14:textId="77777777" w:rsidR="00752D4D" w:rsidRDefault="00752D4D" w:rsidP="002A3DBB">
      <w:pPr>
        <w:jc w:val="both"/>
        <w:rPr>
          <w:rFonts w:ascii="Times New Roman" w:hAnsi="Times New Roman" w:cs="Times New Roman"/>
          <w:sz w:val="22"/>
          <w:szCs w:val="22"/>
        </w:rPr>
      </w:pPr>
    </w:p>
    <w:p w14:paraId="0C2FF484" w14:textId="77777777" w:rsidR="007F6111" w:rsidRDefault="007F6111" w:rsidP="002A3DBB">
      <w:pPr>
        <w:jc w:val="both"/>
        <w:rPr>
          <w:rFonts w:ascii="Times New Roman" w:hAnsi="Times New Roman" w:cs="Times New Roman"/>
          <w:sz w:val="22"/>
          <w:szCs w:val="22"/>
        </w:rPr>
      </w:pPr>
    </w:p>
    <w:p w14:paraId="26C42C52" w14:textId="77777777" w:rsidR="007F6111" w:rsidRPr="00226900" w:rsidRDefault="007F6111" w:rsidP="002A3DBB">
      <w:pPr>
        <w:jc w:val="both"/>
        <w:rPr>
          <w:rFonts w:ascii="Times New Roman" w:hAnsi="Times New Roman" w:cs="Times New Roman"/>
          <w:sz w:val="22"/>
          <w:szCs w:val="22"/>
        </w:rPr>
      </w:pPr>
    </w:p>
    <w:p w14:paraId="46ACE5CB" w14:textId="77777777" w:rsidR="00884D90" w:rsidRPr="00226900" w:rsidRDefault="00884D90" w:rsidP="002A3DBB">
      <w:pPr>
        <w:jc w:val="both"/>
        <w:rPr>
          <w:rFonts w:ascii="Times New Roman" w:hAnsi="Times New Roman" w:cs="Times New Roman"/>
          <w:sz w:val="22"/>
          <w:szCs w:val="22"/>
        </w:rPr>
      </w:pPr>
    </w:p>
    <w:p w14:paraId="5A86E8DC" w14:textId="737D93AD"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b/>
          <w:bCs/>
          <w:color w:val="4F81BD" w:themeColor="accent1"/>
          <w:sz w:val="22"/>
          <w:szCs w:val="22"/>
        </w:rPr>
        <w:t>Bruno Teboul</w:t>
      </w:r>
    </w:p>
    <w:p w14:paraId="04A02082" w14:textId="33973F5F"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t>Vice-président du groupe Keyrus</w:t>
      </w:r>
    </w:p>
    <w:p w14:paraId="0E0BD3E0" w14:textId="77777777"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lastRenderedPageBreak/>
        <w:t>Enseignant-Chercheur à l’Université Paris-Dauphine</w:t>
      </w:r>
    </w:p>
    <w:p w14:paraId="76CBF823" w14:textId="77777777" w:rsidR="00884D90" w:rsidRPr="00C16CD4" w:rsidRDefault="00884D90" w:rsidP="00884D90">
      <w:pPr>
        <w:jc w:val="center"/>
        <w:rPr>
          <w:rFonts w:ascii="Times New Roman" w:hAnsi="Times New Roman" w:cs="Times New Roman"/>
          <w:color w:val="4F81BD" w:themeColor="accent1"/>
          <w:sz w:val="22"/>
          <w:szCs w:val="22"/>
        </w:rPr>
      </w:pPr>
      <w:r w:rsidRPr="00C16CD4">
        <w:rPr>
          <w:rFonts w:ascii="Times New Roman" w:hAnsi="Times New Roman" w:cs="Times New Roman"/>
          <w:color w:val="4F81BD" w:themeColor="accent1"/>
          <w:sz w:val="22"/>
          <w:szCs w:val="22"/>
        </w:rPr>
        <w:t>Membre de la Chaire Data Scientist de l’Ecole Polytechnique</w:t>
      </w:r>
    </w:p>
    <w:p w14:paraId="3B39079E" w14:textId="77777777" w:rsidR="00896FC5" w:rsidRPr="00226900" w:rsidRDefault="00896FC5" w:rsidP="002A3DBB">
      <w:pPr>
        <w:jc w:val="both"/>
        <w:rPr>
          <w:rFonts w:ascii="Times New Roman" w:hAnsi="Times New Roman" w:cs="Times New Roman"/>
          <w:sz w:val="22"/>
          <w:szCs w:val="22"/>
        </w:rPr>
      </w:pPr>
    </w:p>
    <w:p w14:paraId="6F12B7A5" w14:textId="77777777" w:rsidR="002A3DBB" w:rsidRPr="00226900" w:rsidRDefault="002A3DBB" w:rsidP="002A3DBB">
      <w:pPr>
        <w:jc w:val="both"/>
        <w:rPr>
          <w:rFonts w:ascii="Times New Roman" w:hAnsi="Times New Roman" w:cs="Times New Roman"/>
          <w:sz w:val="22"/>
          <w:szCs w:val="22"/>
        </w:rPr>
      </w:pPr>
    </w:p>
    <w:p w14:paraId="1164CD6B" w14:textId="77777777" w:rsidR="00692AAD" w:rsidRDefault="00692AAD"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p>
    <w:p w14:paraId="2A4375A6" w14:textId="03549906" w:rsidR="00896FC5" w:rsidRDefault="00896FC5"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w:t>
      </w:r>
      <w:r w:rsidR="00692AAD">
        <w:rPr>
          <w:rFonts w:ascii="Times New Roman" w:hAnsi="Times New Roman" w:cs="Times New Roman"/>
          <w:b/>
          <w:color w:val="0070C0"/>
          <w:sz w:val="22"/>
          <w:szCs w:val="22"/>
        </w:rPr>
        <w:t>NTRODUCTION</w:t>
      </w:r>
    </w:p>
    <w:p w14:paraId="63293B44" w14:textId="77777777" w:rsidR="00692AAD" w:rsidRPr="00226900" w:rsidRDefault="00692AAD" w:rsidP="00896FC5">
      <w:pPr>
        <w:pBdr>
          <w:top w:val="single" w:sz="12" w:space="1" w:color="auto"/>
          <w:left w:val="single" w:sz="12" w:space="4" w:color="auto"/>
          <w:bottom w:val="single" w:sz="12" w:space="1" w:color="auto"/>
          <w:right w:val="single" w:sz="12" w:space="4" w:color="auto"/>
        </w:pBdr>
        <w:jc w:val="both"/>
        <w:rPr>
          <w:rFonts w:ascii="Times New Roman" w:hAnsi="Times New Roman" w:cs="Times New Roman"/>
          <w:b/>
          <w:color w:val="0070C0"/>
          <w:sz w:val="22"/>
          <w:szCs w:val="22"/>
        </w:rPr>
      </w:pPr>
    </w:p>
    <w:p w14:paraId="2CBB589E" w14:textId="77777777" w:rsidR="00896FC5" w:rsidRPr="00226900" w:rsidRDefault="00896FC5" w:rsidP="002A3DBB">
      <w:pPr>
        <w:jc w:val="both"/>
        <w:rPr>
          <w:rFonts w:ascii="Times New Roman" w:hAnsi="Times New Roman" w:cs="Times New Roman"/>
          <w:sz w:val="22"/>
          <w:szCs w:val="22"/>
        </w:rPr>
      </w:pPr>
    </w:p>
    <w:p w14:paraId="187D32D5" w14:textId="77777777" w:rsidR="007944E4" w:rsidRDefault="007944E4" w:rsidP="002A3DBB">
      <w:pPr>
        <w:jc w:val="both"/>
        <w:rPr>
          <w:rFonts w:ascii="Times New Roman" w:hAnsi="Times New Roman" w:cs="Times New Roman"/>
          <w:sz w:val="22"/>
          <w:szCs w:val="22"/>
        </w:rPr>
      </w:pPr>
    </w:p>
    <w:p w14:paraId="3C1C1C1E"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hAnsi="Times New Roman" w:cs="Times New Roman"/>
          <w:sz w:val="22"/>
          <w:szCs w:val="22"/>
        </w:rPr>
        <w:t xml:space="preserve">Nous considérons que le travail et son évolution récente sont consubstantiels de la technologie et de son accélération incessante. En effet, depuis les </w:t>
      </w:r>
      <w:r w:rsidRPr="00226900">
        <w:rPr>
          <w:rFonts w:ascii="Times New Roman" w:eastAsia="Times New Roman" w:hAnsi="Times New Roman" w:cs="Times New Roman"/>
          <w:sz w:val="22"/>
          <w:szCs w:val="22"/>
        </w:rPr>
        <w:t>deux dernières révolutions industrielles, l’économie s’est considérablement modifiée, le travail s’est réorganisé sous l’impulsion de l’essor fulgurant des technologies, avec pour conséquences des bouleversements sans précédents sur le marché du travail. La déferlante technologique, nous conduit à repenser le capitalisme lui-même, passant d’un capitalisme industriel, financier, entrepreneurial, à un « capitalisme cognitif »</w:t>
      </w:r>
      <w:r w:rsidRPr="00226900">
        <w:rPr>
          <w:rStyle w:val="Appelnotedebasdep"/>
          <w:rFonts w:ascii="Times New Roman" w:eastAsia="Times New Roman" w:hAnsi="Times New Roman" w:cs="Times New Roman"/>
          <w:sz w:val="22"/>
          <w:szCs w:val="22"/>
        </w:rPr>
        <w:footnoteReference w:id="1"/>
      </w:r>
      <w:r w:rsidRPr="00226900">
        <w:rPr>
          <w:rFonts w:ascii="Times New Roman" w:eastAsia="Times New Roman" w:hAnsi="Times New Roman" w:cs="Times New Roman"/>
          <w:sz w:val="22"/>
          <w:szCs w:val="22"/>
        </w:rPr>
        <w:t xml:space="preserve">, pour reprendre le concept de Yann Moulier Boutang où information et connaissance sont désormais les principaux actifs, d’une société de l’information, reposant sur la dématérialisation des biens, des services, des flux et la numérisation… </w:t>
      </w:r>
    </w:p>
    <w:p w14:paraId="1D6F8963" w14:textId="77777777" w:rsidR="002A3DBB" w:rsidRPr="00226900" w:rsidRDefault="002A3DBB" w:rsidP="002A3DBB">
      <w:pPr>
        <w:jc w:val="both"/>
        <w:rPr>
          <w:rFonts w:ascii="Times New Roman" w:eastAsia="Times New Roman" w:hAnsi="Times New Roman" w:cs="Times New Roman"/>
          <w:sz w:val="22"/>
          <w:szCs w:val="22"/>
        </w:rPr>
      </w:pPr>
    </w:p>
    <w:p w14:paraId="5AF65050"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La société salariale, qui s’est construite à partir de la seconde révolution industrielle, s’est répandue et incarnée dans la « grande entreprise » et s’est imposée comme le modèle dominant du XXème siècle. Cette organisation et conception du travail et de la société salariale ont connu leur apogée durant les trente glorieuses, période de croissance économique, de plein emploi et de consommation de masse. Suite aux deux derniers chocs pétroliers, à l’intensification de la crise économique et financière depuis 2008, le chômage n’a cessé d’augmenter. Désindustrialisation, délocalisations, tertiarisation accrue, numérisation de l’économie ont fortement impactés le marché du travail et la société salariale.</w:t>
      </w:r>
    </w:p>
    <w:p w14:paraId="3673F37E" w14:textId="77777777" w:rsidR="002A3DBB" w:rsidRPr="00226900" w:rsidRDefault="002A3DBB" w:rsidP="002A3DBB">
      <w:pPr>
        <w:jc w:val="both"/>
        <w:rPr>
          <w:rFonts w:ascii="Times New Roman" w:eastAsia="Times New Roman" w:hAnsi="Times New Roman" w:cs="Times New Roman"/>
          <w:sz w:val="22"/>
          <w:szCs w:val="22"/>
        </w:rPr>
      </w:pPr>
    </w:p>
    <w:p w14:paraId="1950E7DE" w14:textId="77777777" w:rsidR="002A3DBB" w:rsidRPr="00226900"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Rappelons que l’organisation du travail s’est toujours construite dans un rapport direct et dépendant de la technique et des enjeux scientifiques d’une époque, comme le furent: l’électricité, la métallurgie, la sidérurgie, l’automobile. La recherche scientifique et ses applications industrielles organisent et rationalisent le travail autour des machines et des chaînes de production. Le travail se définit alors en unité de temps, de lieu, dans un rapport de subordination, on lui associe une rémunération, des droits sociaux, une défense et une représentation syndicale et patronale. C’est ainsi qu’en l’espace de cent ans le travail est devenu un « </w:t>
      </w:r>
      <w:r w:rsidRPr="00226900">
        <w:rPr>
          <w:rFonts w:ascii="Times New Roman" w:eastAsia="Times New Roman" w:hAnsi="Times New Roman" w:cs="Times New Roman"/>
          <w:i/>
          <w:sz w:val="22"/>
          <w:szCs w:val="22"/>
        </w:rPr>
        <w:t>fait social total</w:t>
      </w:r>
      <w:r w:rsidRPr="00226900">
        <w:rPr>
          <w:rFonts w:ascii="Times New Roman" w:eastAsia="Times New Roman" w:hAnsi="Times New Roman" w:cs="Times New Roman"/>
          <w:sz w:val="22"/>
          <w:szCs w:val="22"/>
        </w:rPr>
        <w:t xml:space="preserve"> »</w:t>
      </w:r>
      <w:r w:rsidRPr="00226900">
        <w:rPr>
          <w:rStyle w:val="Appelnotedebasdep"/>
          <w:rFonts w:ascii="Times New Roman" w:eastAsia="Times New Roman" w:hAnsi="Times New Roman" w:cs="Times New Roman"/>
          <w:sz w:val="22"/>
          <w:szCs w:val="22"/>
        </w:rPr>
        <w:footnoteReference w:id="2"/>
      </w:r>
      <w:r w:rsidRPr="00226900">
        <w:rPr>
          <w:rFonts w:ascii="Times New Roman" w:eastAsia="Times New Roman" w:hAnsi="Times New Roman" w:cs="Times New Roman"/>
          <w:sz w:val="22"/>
          <w:szCs w:val="22"/>
        </w:rPr>
        <w:t xml:space="preserve"> </w:t>
      </w:r>
      <w:commentRangeStart w:id="0"/>
      <w:r w:rsidRPr="00226900">
        <w:rPr>
          <w:rFonts w:ascii="Times New Roman" w:eastAsia="Times New Roman" w:hAnsi="Times New Roman" w:cs="Times New Roman"/>
          <w:sz w:val="22"/>
          <w:szCs w:val="22"/>
        </w:rPr>
        <w:t>pour reprendre une expression de Dominique Méda.</w:t>
      </w:r>
      <w:commentRangeEnd w:id="0"/>
      <w:r w:rsidR="0012450E">
        <w:rPr>
          <w:rStyle w:val="Marquedecommentaire"/>
        </w:rPr>
        <w:commentReference w:id="0"/>
      </w:r>
      <w:r w:rsidRPr="00226900">
        <w:rPr>
          <w:rFonts w:ascii="Times New Roman" w:eastAsia="Times New Roman" w:hAnsi="Times New Roman" w:cs="Times New Roman"/>
          <w:sz w:val="22"/>
          <w:szCs w:val="22"/>
        </w:rPr>
        <w:br/>
      </w:r>
    </w:p>
    <w:p w14:paraId="4FDBE0E0" w14:textId="4CA5E79F" w:rsidR="002A3DBB"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Le concept même de travail est sujet de controverses, tant les points de vue s’opposent pour le définir : il est tantôt considéré comme une source de transformation positive pour l’individu, une libération, un pouvoir d’émancipation, d’épanouissement, </w:t>
      </w:r>
      <w:r w:rsidR="00187F39" w:rsidRPr="00226900">
        <w:rPr>
          <w:rFonts w:ascii="Times New Roman" w:eastAsia="Times New Roman" w:hAnsi="Times New Roman" w:cs="Times New Roman"/>
          <w:sz w:val="22"/>
          <w:szCs w:val="22"/>
        </w:rPr>
        <w:t>l’</w:t>
      </w:r>
      <w:r w:rsidR="00187F39" w:rsidRPr="00226900">
        <w:rPr>
          <w:rFonts w:ascii="Times New Roman" w:eastAsia="Times New Roman" w:hAnsi="Times New Roman" w:cs="Times New Roman"/>
          <w:i/>
          <w:sz w:val="22"/>
          <w:szCs w:val="22"/>
        </w:rPr>
        <w:t>otium</w:t>
      </w:r>
      <w:r w:rsidR="00187F39" w:rsidRPr="00226900">
        <w:rPr>
          <w:rFonts w:ascii="Times New Roman" w:eastAsia="Times New Roman" w:hAnsi="Times New Roman" w:cs="Times New Roman"/>
          <w:sz w:val="22"/>
          <w:szCs w:val="22"/>
        </w:rPr>
        <w:t xml:space="preserve">, </w:t>
      </w:r>
      <w:r w:rsidRPr="00226900">
        <w:rPr>
          <w:rFonts w:ascii="Times New Roman" w:eastAsia="Times New Roman" w:hAnsi="Times New Roman" w:cs="Times New Roman"/>
          <w:sz w:val="22"/>
          <w:szCs w:val="22"/>
        </w:rPr>
        <w:t>mais aussi une forme de domination, d’aliénation humaine</w:t>
      </w:r>
      <w:r w:rsidR="00187F39" w:rsidRPr="00226900">
        <w:rPr>
          <w:rFonts w:ascii="Times New Roman" w:eastAsia="Times New Roman" w:hAnsi="Times New Roman" w:cs="Times New Roman"/>
          <w:sz w:val="22"/>
          <w:szCs w:val="22"/>
        </w:rPr>
        <w:t xml:space="preserve">, de souffrance continue, </w:t>
      </w:r>
      <w:r w:rsidR="003F330E">
        <w:rPr>
          <w:rFonts w:ascii="Times New Roman" w:eastAsia="Times New Roman" w:hAnsi="Times New Roman" w:cs="Times New Roman"/>
          <w:sz w:val="22"/>
          <w:szCs w:val="22"/>
        </w:rPr>
        <w:t xml:space="preserve">soumis à la tyrannie du marché économique </w:t>
      </w:r>
      <w:r w:rsidR="00187F39" w:rsidRPr="00226900">
        <w:rPr>
          <w:rFonts w:ascii="Times New Roman" w:eastAsia="Times New Roman" w:hAnsi="Times New Roman" w:cs="Times New Roman"/>
          <w:sz w:val="22"/>
          <w:szCs w:val="22"/>
        </w:rPr>
        <w:t>au sens de</w:t>
      </w:r>
      <w:r w:rsidR="007944E4">
        <w:rPr>
          <w:rFonts w:ascii="Times New Roman" w:eastAsia="Times New Roman" w:hAnsi="Times New Roman" w:cs="Times New Roman"/>
          <w:sz w:val="22"/>
          <w:szCs w:val="22"/>
        </w:rPr>
        <w:t xml:space="preserve"> </w:t>
      </w:r>
      <w:r w:rsidR="007944E4" w:rsidRPr="007944E4">
        <w:rPr>
          <w:rFonts w:ascii="Times New Roman" w:eastAsia="Times New Roman" w:hAnsi="Times New Roman" w:cs="Times New Roman"/>
          <w:i/>
          <w:sz w:val="22"/>
          <w:szCs w:val="22"/>
        </w:rPr>
        <w:t>negotium</w:t>
      </w:r>
      <w:commentRangeStart w:id="1"/>
      <w:r w:rsidR="00FB1C19">
        <w:rPr>
          <w:rStyle w:val="Appelnotedebasdep"/>
          <w:rFonts w:ascii="Times New Roman" w:eastAsia="Times New Roman" w:hAnsi="Times New Roman" w:cs="Times New Roman"/>
          <w:i/>
          <w:sz w:val="22"/>
          <w:szCs w:val="22"/>
        </w:rPr>
        <w:footnoteReference w:id="3"/>
      </w:r>
      <w:commentRangeEnd w:id="1"/>
      <w:r w:rsidR="006F2B65">
        <w:rPr>
          <w:rStyle w:val="Marquedecommentaire"/>
        </w:rPr>
        <w:commentReference w:id="1"/>
      </w:r>
      <w:r w:rsidR="007944E4">
        <w:rPr>
          <w:rFonts w:ascii="Times New Roman" w:eastAsia="Times New Roman" w:hAnsi="Times New Roman" w:cs="Times New Roman"/>
          <w:sz w:val="22"/>
          <w:szCs w:val="22"/>
        </w:rPr>
        <w:t xml:space="preserve"> </w:t>
      </w:r>
      <w:r w:rsidR="00FB1C19">
        <w:rPr>
          <w:rFonts w:ascii="Times New Roman" w:eastAsia="Times New Roman" w:hAnsi="Times New Roman" w:cs="Times New Roman"/>
          <w:sz w:val="22"/>
          <w:szCs w:val="22"/>
        </w:rPr>
        <w:t>voire</w:t>
      </w:r>
      <w:r w:rsidR="00EC1A3C">
        <w:rPr>
          <w:rFonts w:ascii="Times New Roman" w:eastAsia="Times New Roman" w:hAnsi="Times New Roman" w:cs="Times New Roman"/>
          <w:sz w:val="22"/>
          <w:szCs w:val="22"/>
        </w:rPr>
        <w:t xml:space="preserve"> de</w:t>
      </w:r>
      <w:r w:rsidR="00187F39" w:rsidRPr="00226900">
        <w:rPr>
          <w:rFonts w:ascii="Times New Roman" w:eastAsia="Times New Roman" w:hAnsi="Times New Roman" w:cs="Times New Roman"/>
          <w:sz w:val="22"/>
          <w:szCs w:val="22"/>
        </w:rPr>
        <w:t xml:space="preserve"> </w:t>
      </w:r>
      <w:r w:rsidR="00187F39" w:rsidRPr="00226900">
        <w:rPr>
          <w:rFonts w:ascii="Times New Roman" w:eastAsia="Times New Roman" w:hAnsi="Times New Roman" w:cs="Times New Roman"/>
          <w:i/>
          <w:sz w:val="22"/>
          <w:szCs w:val="22"/>
        </w:rPr>
        <w:t>trepalium</w:t>
      </w:r>
      <w:r w:rsidRPr="00226900">
        <w:rPr>
          <w:rFonts w:ascii="Times New Roman" w:eastAsia="Times New Roman" w:hAnsi="Times New Roman" w:cs="Times New Roman"/>
          <w:sz w:val="22"/>
          <w:szCs w:val="22"/>
        </w:rPr>
        <w:t>. Avec l’accélération des technologies de l’information et de la communication le modèle du travail salarial est remis en question fondamentalement. Si les technologies numériques redessinent nos manières de produire, d’apprendre, de travailler, elles ont des effets pernicieux sur l’emploi et l’activité salariale, du fait de l’intensification du travail, de la compartimentation de la production, du morcellement des tâches, de l’externalisation, de l’émiettement du travail, en somme de son atomisation protéiforme</w:t>
      </w:r>
      <w:r w:rsidR="003F330E">
        <w:rPr>
          <w:rFonts w:ascii="Times New Roman" w:eastAsia="Times New Roman" w:hAnsi="Times New Roman" w:cs="Times New Roman"/>
          <w:sz w:val="22"/>
          <w:szCs w:val="22"/>
        </w:rPr>
        <w:t xml:space="preserve"> et d’une certaine déliquescence</w:t>
      </w:r>
      <w:r w:rsidR="00255C12">
        <w:rPr>
          <w:rFonts w:ascii="Times New Roman" w:eastAsia="Times New Roman" w:hAnsi="Times New Roman" w:cs="Times New Roman"/>
          <w:sz w:val="22"/>
          <w:szCs w:val="22"/>
        </w:rPr>
        <w:t xml:space="preserve"> (ontologique et sociologique)</w:t>
      </w:r>
      <w:r w:rsidRPr="00226900">
        <w:rPr>
          <w:rFonts w:ascii="Times New Roman" w:eastAsia="Times New Roman" w:hAnsi="Times New Roman" w:cs="Times New Roman"/>
          <w:sz w:val="22"/>
          <w:szCs w:val="22"/>
        </w:rPr>
        <w:t xml:space="preserve">. </w:t>
      </w:r>
    </w:p>
    <w:p w14:paraId="359337DD" w14:textId="77777777" w:rsidR="005A650A" w:rsidRPr="00226900" w:rsidRDefault="005A650A" w:rsidP="002A3DBB">
      <w:pPr>
        <w:jc w:val="both"/>
        <w:rPr>
          <w:rFonts w:ascii="Times New Roman" w:eastAsia="Times New Roman" w:hAnsi="Times New Roman" w:cs="Times New Roman"/>
          <w:sz w:val="22"/>
          <w:szCs w:val="22"/>
        </w:rPr>
      </w:pPr>
    </w:p>
    <w:p w14:paraId="5ABA8575" w14:textId="77777777" w:rsidR="00E0601F" w:rsidRDefault="005A650A" w:rsidP="00255C12">
      <w:pPr>
        <w:jc w:val="both"/>
        <w:rPr>
          <w:rFonts w:ascii="Times New Roman" w:hAnsi="Times New Roman" w:cs="Times New Roman"/>
          <w:sz w:val="22"/>
          <w:szCs w:val="22"/>
        </w:rPr>
      </w:pPr>
      <w:r w:rsidRPr="00226900">
        <w:rPr>
          <w:rFonts w:ascii="Times New Roman" w:hAnsi="Times New Roman" w:cs="Times New Roman"/>
          <w:sz w:val="22"/>
          <w:szCs w:val="22"/>
        </w:rPr>
        <w:t>Avec l’avènement d’internet, des réseaux sociaux et du mobile, de nouveaux acteurs qui étaient encore de jeunes pousses il y a dix ans, sont devenus des géants mondiaux du numérique: Google, Amazon, Facebook, Apple</w:t>
      </w:r>
      <w:r w:rsidR="00255C12">
        <w:rPr>
          <w:rFonts w:ascii="Times New Roman" w:hAnsi="Times New Roman" w:cs="Times New Roman"/>
          <w:sz w:val="22"/>
          <w:szCs w:val="22"/>
        </w:rPr>
        <w:t>, que l’on surnomme les « G</w:t>
      </w:r>
      <w:r w:rsidRPr="00226900">
        <w:rPr>
          <w:rFonts w:ascii="Times New Roman" w:hAnsi="Times New Roman" w:cs="Times New Roman"/>
          <w:sz w:val="22"/>
          <w:szCs w:val="22"/>
        </w:rPr>
        <w:t>AFA</w:t>
      </w:r>
      <w:r w:rsidR="00255C12">
        <w:rPr>
          <w:rFonts w:ascii="Times New Roman" w:hAnsi="Times New Roman" w:cs="Times New Roman"/>
          <w:sz w:val="22"/>
          <w:szCs w:val="22"/>
        </w:rPr>
        <w:t> »</w:t>
      </w:r>
      <w:r w:rsidRPr="00226900">
        <w:rPr>
          <w:rFonts w:ascii="Times New Roman" w:hAnsi="Times New Roman" w:cs="Times New Roman"/>
          <w:sz w:val="22"/>
          <w:szCs w:val="22"/>
        </w:rPr>
        <w:t xml:space="preserve">. Leur succès se traduit notamment par une </w:t>
      </w:r>
      <w:r w:rsidRPr="00226900">
        <w:rPr>
          <w:rFonts w:ascii="Times New Roman" w:hAnsi="Times New Roman" w:cs="Times New Roman"/>
          <w:sz w:val="22"/>
          <w:szCs w:val="22"/>
        </w:rPr>
        <w:lastRenderedPageBreak/>
        <w:t>valorisation boursière astronomique, un nombre d’utilisateurs pléthorique, une notoriété planétaire, mais leur hégémonie pose question, tout comme leur vision du monde, leurs objectifs sociétaux. On a utilisé un temps l’expression de « </w:t>
      </w:r>
      <w:r w:rsidRPr="00FE6D74">
        <w:rPr>
          <w:rFonts w:ascii="Times New Roman" w:hAnsi="Times New Roman" w:cs="Times New Roman"/>
          <w:i/>
          <w:sz w:val="22"/>
          <w:szCs w:val="22"/>
        </w:rPr>
        <w:t>googlisation du monde</w:t>
      </w:r>
      <w:r w:rsidRPr="00226900">
        <w:rPr>
          <w:rFonts w:ascii="Times New Roman" w:hAnsi="Times New Roman" w:cs="Times New Roman"/>
          <w:sz w:val="22"/>
          <w:szCs w:val="22"/>
        </w:rPr>
        <w:t> »</w:t>
      </w:r>
      <w:r w:rsidRPr="00A306EF">
        <w:rPr>
          <w:rStyle w:val="Appelnotedebasdep"/>
          <w:rFonts w:ascii="Times New Roman" w:hAnsi="Times New Roman" w:cs="Times New Roman"/>
          <w:sz w:val="22"/>
          <w:szCs w:val="22"/>
        </w:rPr>
        <w:t xml:space="preserve"> </w:t>
      </w:r>
      <w:r>
        <w:rPr>
          <w:rStyle w:val="Appelnotedebasdep"/>
          <w:rFonts w:ascii="Times New Roman" w:hAnsi="Times New Roman" w:cs="Times New Roman"/>
          <w:sz w:val="22"/>
          <w:szCs w:val="22"/>
        </w:rPr>
        <w:footnoteReference w:id="4"/>
      </w:r>
      <w:r>
        <w:rPr>
          <w:rFonts w:ascii="Times New Roman" w:hAnsi="Times New Roman" w:cs="Times New Roman"/>
          <w:sz w:val="22"/>
          <w:szCs w:val="22"/>
        </w:rPr>
        <w:t xml:space="preserve"> et d’économie des GAFA ou </w:t>
      </w:r>
      <w:r w:rsidRPr="007C4869">
        <w:rPr>
          <w:rFonts w:ascii="Times New Roman" w:hAnsi="Times New Roman" w:cs="Times New Roman"/>
          <w:i/>
          <w:sz w:val="22"/>
          <w:szCs w:val="22"/>
        </w:rPr>
        <w:t>Gafanomics</w:t>
      </w:r>
      <w:r>
        <w:rPr>
          <w:rStyle w:val="Appelnotedebasdep"/>
          <w:rFonts w:ascii="Times New Roman" w:hAnsi="Times New Roman" w:cs="Times New Roman"/>
          <w:i/>
          <w:sz w:val="22"/>
          <w:szCs w:val="22"/>
        </w:rPr>
        <w:footnoteReference w:id="5"/>
      </w:r>
      <w:r w:rsidRPr="00226900">
        <w:rPr>
          <w:rFonts w:ascii="Times New Roman" w:hAnsi="Times New Roman" w:cs="Times New Roman"/>
          <w:sz w:val="22"/>
          <w:szCs w:val="22"/>
        </w:rPr>
        <w:t xml:space="preserve"> tellement leur influence et leur culture se sont imposées à nous en une décennie. Plus récemment, nous avons eu à faire face à l’émergence violente de nouveaux troublions numériques, instigateurs d’innovation de rupture dans les usages et dont les effets dévastateurs sur l’économie traditionnelle se caractérise par un phénomène que l’on qualifie </w:t>
      </w:r>
      <w:r w:rsidR="00255C12">
        <w:rPr>
          <w:rFonts w:ascii="Times New Roman" w:hAnsi="Times New Roman" w:cs="Times New Roman"/>
          <w:sz w:val="22"/>
          <w:szCs w:val="22"/>
        </w:rPr>
        <w:t>désormais par l’expression « </w:t>
      </w:r>
      <w:r w:rsidRPr="00226900">
        <w:rPr>
          <w:rFonts w:ascii="Times New Roman" w:hAnsi="Times New Roman" w:cs="Times New Roman"/>
          <w:sz w:val="22"/>
          <w:szCs w:val="22"/>
        </w:rPr>
        <w:t xml:space="preserve">uberisation ». </w:t>
      </w:r>
      <w:r w:rsidR="00255C12" w:rsidRPr="00226900">
        <w:rPr>
          <w:rFonts w:ascii="Times New Roman" w:hAnsi="Times New Roman" w:cs="Times New Roman"/>
          <w:sz w:val="22"/>
          <w:szCs w:val="22"/>
        </w:rPr>
        <w:t xml:space="preserve">J’ai consacré un livre au décryptage de </w:t>
      </w:r>
      <w:r w:rsidR="00255C12" w:rsidRPr="00226900">
        <w:rPr>
          <w:rFonts w:ascii="Times New Roman" w:hAnsi="Times New Roman" w:cs="Times New Roman"/>
          <w:i/>
          <w:sz w:val="22"/>
          <w:szCs w:val="22"/>
        </w:rPr>
        <w:t>l’uberisation de l’économie</w:t>
      </w:r>
      <w:r w:rsidR="00255C12" w:rsidRPr="00226900">
        <w:rPr>
          <w:rStyle w:val="Appelnotedebasdep"/>
          <w:rFonts w:ascii="Times New Roman" w:hAnsi="Times New Roman" w:cs="Times New Roman"/>
          <w:sz w:val="22"/>
          <w:szCs w:val="22"/>
        </w:rPr>
        <w:footnoteReference w:id="6"/>
      </w:r>
      <w:r w:rsidR="00255C12" w:rsidRPr="00226900">
        <w:rPr>
          <w:rFonts w:ascii="Times New Roman" w:hAnsi="Times New Roman" w:cs="Times New Roman"/>
          <w:sz w:val="22"/>
          <w:szCs w:val="22"/>
        </w:rPr>
        <w:t xml:space="preserve"> dans lequel j’ai montré comment des startups essentiellement américaines (Uber, AirBnB…) siphonnent, vampirisent des leaders historiques, symboles d’une économie traditionnelle, parfois rentière, dépassée par des </w:t>
      </w:r>
      <w:r w:rsidR="00255C12" w:rsidRPr="00226900">
        <w:rPr>
          <w:rFonts w:ascii="Times New Roman" w:hAnsi="Times New Roman" w:cs="Times New Roman"/>
          <w:i/>
          <w:sz w:val="22"/>
          <w:szCs w:val="22"/>
        </w:rPr>
        <w:t>innovations de désintermédiation</w:t>
      </w:r>
      <w:r w:rsidR="00255C12" w:rsidRPr="00226900">
        <w:rPr>
          <w:rFonts w:ascii="Times New Roman" w:hAnsi="Times New Roman" w:cs="Times New Roman"/>
          <w:sz w:val="22"/>
          <w:szCs w:val="22"/>
        </w:rPr>
        <w:t xml:space="preserve">, qui améliorent l’expérience et la qualité de service aux clients. </w:t>
      </w:r>
    </w:p>
    <w:p w14:paraId="22813215" w14:textId="77777777" w:rsidR="00E0601F" w:rsidRDefault="00E0601F" w:rsidP="00255C12">
      <w:pPr>
        <w:jc w:val="both"/>
        <w:rPr>
          <w:rFonts w:ascii="Times New Roman" w:hAnsi="Times New Roman" w:cs="Times New Roman"/>
          <w:sz w:val="22"/>
          <w:szCs w:val="22"/>
        </w:rPr>
      </w:pPr>
    </w:p>
    <w:p w14:paraId="523AAFD0" w14:textId="2AFC21C7" w:rsidR="00255C12" w:rsidRPr="00226900" w:rsidRDefault="00255C12" w:rsidP="00255C12">
      <w:pPr>
        <w:jc w:val="both"/>
        <w:rPr>
          <w:rFonts w:ascii="Times New Roman" w:hAnsi="Times New Roman" w:cs="Times New Roman"/>
          <w:sz w:val="22"/>
          <w:szCs w:val="22"/>
        </w:rPr>
      </w:pPr>
      <w:r w:rsidRPr="00226900">
        <w:rPr>
          <w:rFonts w:ascii="Times New Roman" w:hAnsi="Times New Roman" w:cs="Times New Roman"/>
          <w:sz w:val="22"/>
          <w:szCs w:val="22"/>
        </w:rPr>
        <w:t xml:space="preserve">Toutes ces sociétés comme Uber, AirBnB, Lyft, TaskRabbit ont construit </w:t>
      </w:r>
      <w:r w:rsidRPr="00226900">
        <w:rPr>
          <w:rFonts w:ascii="Times New Roman" w:hAnsi="Times New Roman" w:cs="Times New Roman"/>
          <w:i/>
          <w:sz w:val="22"/>
          <w:szCs w:val="22"/>
        </w:rPr>
        <w:t>des plateformes de mise en relation</w:t>
      </w:r>
      <w:r w:rsidRPr="00226900">
        <w:rPr>
          <w:rFonts w:ascii="Times New Roman" w:hAnsi="Times New Roman" w:cs="Times New Roman"/>
          <w:sz w:val="22"/>
          <w:szCs w:val="22"/>
        </w:rPr>
        <w:t xml:space="preserve"> directe de prestataires de services (professionnels ou particuliers) avec des consommateurs (</w:t>
      </w:r>
      <w:r w:rsidRPr="00226900">
        <w:rPr>
          <w:rFonts w:ascii="Times New Roman" w:hAnsi="Times New Roman" w:cs="Times New Roman"/>
          <w:i/>
          <w:sz w:val="22"/>
          <w:szCs w:val="22"/>
        </w:rPr>
        <w:t>circuits courts</w:t>
      </w:r>
      <w:r w:rsidRPr="00226900">
        <w:rPr>
          <w:rFonts w:ascii="Times New Roman" w:hAnsi="Times New Roman" w:cs="Times New Roman"/>
          <w:sz w:val="22"/>
          <w:szCs w:val="22"/>
        </w:rPr>
        <w:t>) le tout à travers une relation dématérialisée de bout en bout (</w:t>
      </w:r>
      <w:r w:rsidRPr="00226900">
        <w:rPr>
          <w:rFonts w:ascii="Times New Roman" w:hAnsi="Times New Roman" w:cs="Times New Roman"/>
          <w:i/>
          <w:sz w:val="22"/>
          <w:szCs w:val="22"/>
        </w:rPr>
        <w:t>géolocalisation en temps réel, paiement, évaluations, notations</w:t>
      </w:r>
      <w:r w:rsidRPr="00226900">
        <w:rPr>
          <w:rFonts w:ascii="Times New Roman" w:hAnsi="Times New Roman" w:cs="Times New Roman"/>
          <w:sz w:val="22"/>
          <w:szCs w:val="22"/>
        </w:rPr>
        <w:t>…). Ces plateformes utilisent les mêmes armes et fondent une nouvelle forme d’</w:t>
      </w:r>
      <w:r w:rsidRPr="00226900">
        <w:rPr>
          <w:rFonts w:ascii="Times New Roman" w:hAnsi="Times New Roman" w:cs="Times New Roman"/>
          <w:i/>
          <w:sz w:val="22"/>
          <w:szCs w:val="22"/>
        </w:rPr>
        <w:t>hypercapitalisme</w:t>
      </w:r>
      <w:r w:rsidRPr="00226900">
        <w:rPr>
          <w:rFonts w:ascii="Times New Roman" w:hAnsi="Times New Roman" w:cs="Times New Roman"/>
          <w:sz w:val="22"/>
          <w:szCs w:val="22"/>
        </w:rPr>
        <w:t xml:space="preserve">, ou </w:t>
      </w:r>
      <w:r w:rsidRPr="00226900">
        <w:rPr>
          <w:rFonts w:ascii="Times New Roman" w:hAnsi="Times New Roman" w:cs="Times New Roman"/>
          <w:i/>
          <w:sz w:val="22"/>
          <w:szCs w:val="22"/>
        </w:rPr>
        <w:t>capitalisme à l’ère numérique</w:t>
      </w:r>
      <w:r w:rsidRPr="00226900">
        <w:rPr>
          <w:rFonts w:ascii="Times New Roman" w:hAnsi="Times New Roman" w:cs="Times New Roman"/>
          <w:sz w:val="22"/>
          <w:szCs w:val="22"/>
        </w:rPr>
        <w:t>, en rupture avec les modèles capitalistiques des grands groupes faisant figures de « </w:t>
      </w:r>
      <w:r w:rsidRPr="00E0601F">
        <w:rPr>
          <w:rFonts w:ascii="Times New Roman" w:hAnsi="Times New Roman" w:cs="Times New Roman"/>
          <w:i/>
          <w:sz w:val="22"/>
          <w:szCs w:val="22"/>
        </w:rPr>
        <w:t>tigres de papier</w:t>
      </w:r>
      <w:r w:rsidRPr="00226900">
        <w:rPr>
          <w:rFonts w:ascii="Times New Roman" w:hAnsi="Times New Roman" w:cs="Times New Roman"/>
          <w:sz w:val="22"/>
          <w:szCs w:val="22"/>
        </w:rPr>
        <w:t xml:space="preserve"> » à côté de ces </w:t>
      </w:r>
      <w:r w:rsidR="00167FF0">
        <w:rPr>
          <w:rFonts w:ascii="Times New Roman" w:hAnsi="Times New Roman" w:cs="Times New Roman"/>
          <w:sz w:val="22"/>
          <w:szCs w:val="22"/>
        </w:rPr>
        <w:t>« </w:t>
      </w:r>
      <w:r w:rsidRPr="00226900">
        <w:rPr>
          <w:rFonts w:ascii="Times New Roman" w:hAnsi="Times New Roman" w:cs="Times New Roman"/>
          <w:i/>
          <w:sz w:val="22"/>
          <w:szCs w:val="22"/>
        </w:rPr>
        <w:t>nouveaux grands prédateurs technologiques</w:t>
      </w:r>
      <w:r w:rsidR="00167FF0">
        <w:rPr>
          <w:rFonts w:ascii="Times New Roman" w:hAnsi="Times New Roman" w:cs="Times New Roman"/>
          <w:i/>
          <w:sz w:val="22"/>
          <w:szCs w:val="22"/>
        </w:rPr>
        <w:t xml:space="preserve"> »</w:t>
      </w:r>
      <w:r w:rsidRPr="00226900">
        <w:rPr>
          <w:rFonts w:ascii="Times New Roman" w:hAnsi="Times New Roman" w:cs="Times New Roman"/>
          <w:sz w:val="22"/>
          <w:szCs w:val="22"/>
        </w:rPr>
        <w:t xml:space="preserve">. </w:t>
      </w:r>
    </w:p>
    <w:p w14:paraId="414ED82D" w14:textId="77777777" w:rsidR="002A3DBB" w:rsidRPr="00226900" w:rsidRDefault="002A3DBB" w:rsidP="002A3DBB">
      <w:pPr>
        <w:jc w:val="both"/>
        <w:rPr>
          <w:rFonts w:ascii="Times New Roman" w:eastAsia="Times New Roman" w:hAnsi="Times New Roman" w:cs="Times New Roman"/>
          <w:sz w:val="22"/>
          <w:szCs w:val="22"/>
        </w:rPr>
      </w:pPr>
    </w:p>
    <w:p w14:paraId="08C81848" w14:textId="67AF78CB" w:rsidR="002A3DBB" w:rsidRDefault="002A3DBB" w:rsidP="002A3DBB">
      <w:pPr>
        <w:jc w:val="both"/>
        <w:rPr>
          <w:rFonts w:ascii="Times New Roman" w:eastAsia="Times New Roman" w:hAnsi="Times New Roman" w:cs="Times New Roman"/>
          <w:sz w:val="22"/>
          <w:szCs w:val="22"/>
        </w:rPr>
      </w:pPr>
      <w:r w:rsidRPr="00226900">
        <w:rPr>
          <w:rFonts w:ascii="Times New Roman" w:eastAsia="Times New Roman" w:hAnsi="Times New Roman" w:cs="Times New Roman"/>
          <w:sz w:val="22"/>
          <w:szCs w:val="22"/>
        </w:rPr>
        <w:t xml:space="preserve">Comment la mutation numérique en cours impacte-t-elle le travail, </w:t>
      </w:r>
      <w:r w:rsidR="00896FC5" w:rsidRPr="00226900">
        <w:rPr>
          <w:rFonts w:ascii="Times New Roman" w:eastAsia="Times New Roman" w:hAnsi="Times New Roman" w:cs="Times New Roman"/>
          <w:sz w:val="22"/>
          <w:szCs w:val="22"/>
        </w:rPr>
        <w:t>les emplois</w:t>
      </w:r>
      <w:r w:rsidRPr="00226900">
        <w:rPr>
          <w:rFonts w:ascii="Times New Roman" w:eastAsia="Times New Roman" w:hAnsi="Times New Roman" w:cs="Times New Roman"/>
          <w:sz w:val="22"/>
          <w:szCs w:val="22"/>
        </w:rPr>
        <w:t xml:space="preserve"> ? </w:t>
      </w:r>
      <w:r w:rsidR="00576BD3">
        <w:rPr>
          <w:rFonts w:ascii="Times New Roman" w:eastAsia="Times New Roman" w:hAnsi="Times New Roman" w:cs="Times New Roman"/>
          <w:sz w:val="22"/>
          <w:szCs w:val="22"/>
        </w:rPr>
        <w:t xml:space="preserve">Quelles sont les conséquences économiques de l’uberisation ? Quels liens </w:t>
      </w:r>
      <w:r w:rsidR="00167FF0">
        <w:rPr>
          <w:rFonts w:ascii="Times New Roman" w:eastAsia="Times New Roman" w:hAnsi="Times New Roman" w:cs="Times New Roman"/>
          <w:sz w:val="22"/>
          <w:szCs w:val="22"/>
        </w:rPr>
        <w:t xml:space="preserve">et articulations </w:t>
      </w:r>
      <w:r w:rsidR="00576BD3">
        <w:rPr>
          <w:rFonts w:ascii="Times New Roman" w:eastAsia="Times New Roman" w:hAnsi="Times New Roman" w:cs="Times New Roman"/>
          <w:sz w:val="22"/>
          <w:szCs w:val="22"/>
        </w:rPr>
        <w:t xml:space="preserve">entre uberisation et automatisation ? </w:t>
      </w:r>
      <w:r w:rsidRPr="00226900">
        <w:rPr>
          <w:rFonts w:ascii="Times New Roman" w:eastAsia="Times New Roman" w:hAnsi="Times New Roman" w:cs="Times New Roman"/>
          <w:sz w:val="22"/>
          <w:szCs w:val="22"/>
        </w:rPr>
        <w:t>Pourquoi l</w:t>
      </w:r>
      <w:r w:rsidR="00167FF0">
        <w:rPr>
          <w:rFonts w:ascii="Times New Roman" w:eastAsia="Times New Roman" w:hAnsi="Times New Roman" w:cs="Times New Roman"/>
          <w:sz w:val="22"/>
          <w:szCs w:val="22"/>
        </w:rPr>
        <w:t>’uberisation e</w:t>
      </w:r>
      <w:r w:rsidRPr="00226900">
        <w:rPr>
          <w:rFonts w:ascii="Times New Roman" w:eastAsia="Times New Roman" w:hAnsi="Times New Roman" w:cs="Times New Roman"/>
          <w:sz w:val="22"/>
          <w:szCs w:val="22"/>
        </w:rPr>
        <w:t>t l’automatisation de la société menacent-elles l’emploi</w:t>
      </w:r>
      <w:r w:rsidR="00896FC5" w:rsidRPr="00226900">
        <w:rPr>
          <w:rFonts w:ascii="Times New Roman" w:eastAsia="Times New Roman" w:hAnsi="Times New Roman" w:cs="Times New Roman"/>
          <w:sz w:val="22"/>
          <w:szCs w:val="22"/>
        </w:rPr>
        <w:t xml:space="preserve"> et nous imposent</w:t>
      </w:r>
      <w:r w:rsidR="00167FF0">
        <w:rPr>
          <w:rFonts w:ascii="Times New Roman" w:eastAsia="Times New Roman" w:hAnsi="Times New Roman" w:cs="Times New Roman"/>
          <w:sz w:val="22"/>
          <w:szCs w:val="22"/>
        </w:rPr>
        <w:t>-elles</w:t>
      </w:r>
      <w:r w:rsidR="00896FC5" w:rsidRPr="00226900">
        <w:rPr>
          <w:rFonts w:ascii="Times New Roman" w:eastAsia="Times New Roman" w:hAnsi="Times New Roman" w:cs="Times New Roman"/>
          <w:sz w:val="22"/>
          <w:szCs w:val="22"/>
        </w:rPr>
        <w:t xml:space="preserve"> de repenser le travail</w:t>
      </w:r>
      <w:r w:rsidRPr="00226900">
        <w:rPr>
          <w:rFonts w:ascii="Times New Roman" w:eastAsia="Times New Roman" w:hAnsi="Times New Roman" w:cs="Times New Roman"/>
          <w:sz w:val="22"/>
          <w:szCs w:val="22"/>
        </w:rPr>
        <w:t xml:space="preserve"> ? </w:t>
      </w:r>
      <w:r w:rsidR="00576BD3">
        <w:rPr>
          <w:rFonts w:ascii="Times New Roman" w:eastAsia="Times New Roman" w:hAnsi="Times New Roman" w:cs="Times New Roman"/>
          <w:sz w:val="22"/>
          <w:szCs w:val="22"/>
        </w:rPr>
        <w:t>Quelles nouvelles filières, quels nouveaux emplois dans la seconde vague du numérique ?</w:t>
      </w:r>
    </w:p>
    <w:p w14:paraId="48D1E692" w14:textId="77777777" w:rsidR="00576BD3" w:rsidRDefault="00576BD3" w:rsidP="002A3DBB">
      <w:pPr>
        <w:jc w:val="both"/>
        <w:rPr>
          <w:rFonts w:ascii="Times New Roman" w:eastAsia="Times New Roman" w:hAnsi="Times New Roman" w:cs="Times New Roman"/>
          <w:sz w:val="22"/>
          <w:szCs w:val="22"/>
        </w:rPr>
      </w:pPr>
    </w:p>
    <w:p w14:paraId="75CB4B9E" w14:textId="77777777" w:rsidR="006B7FC5" w:rsidRPr="00226900" w:rsidRDefault="006B7FC5" w:rsidP="002A3DBB">
      <w:pPr>
        <w:jc w:val="both"/>
        <w:rPr>
          <w:rFonts w:ascii="Times New Roman" w:eastAsia="Times New Roman" w:hAnsi="Times New Roman" w:cs="Times New Roman"/>
          <w:sz w:val="22"/>
          <w:szCs w:val="22"/>
        </w:rPr>
      </w:pPr>
    </w:p>
    <w:p w14:paraId="7F584523" w14:textId="77777777" w:rsidR="002A3DBB" w:rsidRPr="00226900" w:rsidRDefault="002A3DBB" w:rsidP="002A3DBB">
      <w:pPr>
        <w:jc w:val="both"/>
        <w:rPr>
          <w:rFonts w:ascii="Times New Roman" w:hAnsi="Times New Roman" w:cs="Times New Roman"/>
          <w:b/>
          <w:sz w:val="22"/>
          <w:szCs w:val="22"/>
        </w:rPr>
      </w:pPr>
    </w:p>
    <w:p w14:paraId="41B1074D" w14:textId="77777777" w:rsidR="00692AAD"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5A2370FD" w14:textId="77777777" w:rsidR="002A3DBB" w:rsidRDefault="002A3DBB"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 - L’UBERISATION DE L’ECONOMIE</w:t>
      </w:r>
    </w:p>
    <w:p w14:paraId="3F71F22F" w14:textId="77777777" w:rsidR="00692AAD" w:rsidRPr="00226900"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1CB2874F" w14:textId="77777777" w:rsidR="002A3DBB" w:rsidRPr="00226900" w:rsidRDefault="002A3DBB" w:rsidP="002A3DBB">
      <w:pPr>
        <w:jc w:val="both"/>
        <w:rPr>
          <w:rFonts w:ascii="Times New Roman" w:hAnsi="Times New Roman" w:cs="Times New Roman"/>
          <w:b/>
          <w:sz w:val="22"/>
          <w:szCs w:val="22"/>
        </w:rPr>
      </w:pPr>
    </w:p>
    <w:p w14:paraId="07FD9CAC" w14:textId="77777777" w:rsidR="002A3DBB" w:rsidRPr="00226900" w:rsidRDefault="002A3DBB" w:rsidP="002A3DBB">
      <w:pPr>
        <w:jc w:val="both"/>
        <w:rPr>
          <w:rFonts w:ascii="Times New Roman" w:hAnsi="Times New Roman" w:cs="Times New Roman"/>
          <w:sz w:val="22"/>
          <w:szCs w:val="22"/>
        </w:rPr>
      </w:pPr>
    </w:p>
    <w:p w14:paraId="38545456" w14:textId="77777777" w:rsidR="002A3DBB" w:rsidRPr="00226900" w:rsidRDefault="002A3DBB" w:rsidP="002A3DBB">
      <w:pPr>
        <w:jc w:val="both"/>
        <w:rPr>
          <w:rFonts w:ascii="Times New Roman" w:hAnsi="Times New Roman" w:cs="Times New Roman"/>
          <w:sz w:val="22"/>
          <w:szCs w:val="22"/>
        </w:rPr>
      </w:pPr>
    </w:p>
    <w:p w14:paraId="16343E63" w14:textId="77777777" w:rsidR="002A3DBB" w:rsidRPr="00226900" w:rsidRDefault="002A3DBB" w:rsidP="002A3DBB">
      <w:pPr>
        <w:jc w:val="both"/>
        <w:rPr>
          <w:rFonts w:ascii="Times New Roman" w:hAnsi="Times New Roman" w:cs="Times New Roman"/>
          <w:color w:val="000000"/>
          <w:sz w:val="22"/>
          <w:szCs w:val="22"/>
        </w:rPr>
      </w:pPr>
      <w:r w:rsidRPr="00226900">
        <w:rPr>
          <w:rFonts w:ascii="Times New Roman" w:hAnsi="Times New Roman" w:cs="Times New Roman"/>
          <w:sz w:val="22"/>
          <w:szCs w:val="22"/>
        </w:rPr>
        <w:t xml:space="preserve">Ils construisent leur domination sur </w:t>
      </w:r>
      <w:r w:rsidRPr="00226900">
        <w:rPr>
          <w:rFonts w:ascii="Times New Roman" w:hAnsi="Times New Roman" w:cs="Times New Roman"/>
          <w:i/>
          <w:sz w:val="22"/>
          <w:szCs w:val="22"/>
        </w:rPr>
        <w:t>une faible</w:t>
      </w:r>
      <w:r w:rsidRPr="00226900">
        <w:rPr>
          <w:rFonts w:ascii="Times New Roman" w:hAnsi="Times New Roman" w:cs="Times New Roman"/>
          <w:sz w:val="22"/>
          <w:szCs w:val="22"/>
        </w:rPr>
        <w:t xml:space="preserve"> </w:t>
      </w:r>
      <w:r w:rsidRPr="00226900">
        <w:rPr>
          <w:rFonts w:ascii="Times New Roman" w:hAnsi="Times New Roman" w:cs="Times New Roman"/>
          <w:i/>
          <w:sz w:val="22"/>
          <w:szCs w:val="22"/>
        </w:rPr>
        <w:t>intensité capitalistique</w:t>
      </w:r>
      <w:r w:rsidRPr="00226900">
        <w:rPr>
          <w:rFonts w:ascii="Times New Roman" w:hAnsi="Times New Roman" w:cs="Times New Roman"/>
          <w:sz w:val="22"/>
          <w:szCs w:val="22"/>
        </w:rPr>
        <w:t xml:space="preserve">, avec peu d’infrastructures, </w:t>
      </w:r>
      <w:r w:rsidRPr="00226900">
        <w:rPr>
          <w:rFonts w:ascii="Times New Roman" w:hAnsi="Times New Roman" w:cs="Times New Roman"/>
          <w:i/>
          <w:sz w:val="22"/>
          <w:szCs w:val="22"/>
        </w:rPr>
        <w:t>une faible masse salariale</w:t>
      </w:r>
      <w:r w:rsidRPr="00226900">
        <w:rPr>
          <w:rFonts w:ascii="Times New Roman" w:hAnsi="Times New Roman" w:cs="Times New Roman"/>
          <w:sz w:val="22"/>
          <w:szCs w:val="22"/>
        </w:rPr>
        <w:t xml:space="preserve">, très peu de salariés et </w:t>
      </w:r>
      <w:r w:rsidRPr="00226900">
        <w:rPr>
          <w:rFonts w:ascii="Times New Roman" w:hAnsi="Times New Roman" w:cs="Times New Roman"/>
          <w:i/>
          <w:sz w:val="22"/>
          <w:szCs w:val="22"/>
        </w:rPr>
        <w:t>surtout des travailleurs indépendants ou des auto-entrepreneurs</w:t>
      </w:r>
      <w:r w:rsidRPr="00226900">
        <w:rPr>
          <w:rFonts w:ascii="Times New Roman" w:hAnsi="Times New Roman" w:cs="Times New Roman"/>
          <w:sz w:val="22"/>
          <w:szCs w:val="22"/>
        </w:rPr>
        <w:t>, des innovations continues, mais pas de modèle social. Leur valorisation financière et/ou boursière franchit des sommets jamais atteints. La valorisation des  GAFA est supérieure à la valorisation totale des entreprises de l’indice CAC 40</w:t>
      </w:r>
      <w:r w:rsidRPr="00226900">
        <w:rPr>
          <w:rStyle w:val="Appelnotedebasdep"/>
          <w:rFonts w:ascii="Times New Roman" w:hAnsi="Times New Roman" w:cs="Times New Roman"/>
          <w:sz w:val="22"/>
          <w:szCs w:val="22"/>
        </w:rPr>
        <w:footnoteReference w:id="7"/>
      </w:r>
      <w:r w:rsidRPr="00226900">
        <w:rPr>
          <w:rFonts w:ascii="Times New Roman" w:hAnsi="Times New Roman" w:cs="Times New Roman"/>
          <w:sz w:val="22"/>
          <w:szCs w:val="22"/>
        </w:rPr>
        <w:t> : les GAFA</w:t>
      </w:r>
      <w:r w:rsidRPr="00226900">
        <w:rPr>
          <w:rFonts w:ascii="Times New Roman" w:hAnsi="Times New Roman" w:cs="Times New Roman"/>
          <w:color w:val="000000"/>
          <w:sz w:val="22"/>
          <w:szCs w:val="22"/>
        </w:rPr>
        <w:t xml:space="preserve"> valent plus que les 40 valeurs phares de la Bourse de Paris. Apple (748 milliards de dollars de capitalisation), Google (370 milliards $), Facebook (223 milliards $) et Amazon (175 milliards $) ce qui fait un total de 1.516 milliards $ soit 1.336 milliards €</w:t>
      </w:r>
      <w:r w:rsidRPr="00226900">
        <w:rPr>
          <w:rStyle w:val="Appelnotedebasdep"/>
          <w:rFonts w:ascii="Times New Roman" w:hAnsi="Times New Roman" w:cs="Times New Roman"/>
          <w:color w:val="000000"/>
          <w:sz w:val="22"/>
          <w:szCs w:val="22"/>
        </w:rPr>
        <w:footnoteReference w:id="8"/>
      </w:r>
      <w:r w:rsidRPr="00226900">
        <w:rPr>
          <w:rFonts w:ascii="Times New Roman" w:hAnsi="Times New Roman" w:cs="Times New Roman"/>
          <w:color w:val="000000"/>
          <w:sz w:val="22"/>
          <w:szCs w:val="22"/>
        </w:rPr>
        <w:t>.</w:t>
      </w:r>
    </w:p>
    <w:p w14:paraId="6D4A18F4" w14:textId="77777777" w:rsidR="002A3DBB" w:rsidRPr="00226900" w:rsidRDefault="002A3DBB" w:rsidP="002A3DBB">
      <w:pPr>
        <w:jc w:val="both"/>
        <w:rPr>
          <w:rFonts w:ascii="Times New Roman" w:hAnsi="Times New Roman" w:cs="Times New Roman"/>
          <w:color w:val="000000"/>
          <w:sz w:val="22"/>
          <w:szCs w:val="22"/>
        </w:rPr>
      </w:pPr>
    </w:p>
    <w:p w14:paraId="4EAC434C"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L’émergence de ces nouveaux acteurs hypercapitalistiques, véritables </w:t>
      </w:r>
      <w:r w:rsidRPr="00226900">
        <w:rPr>
          <w:rFonts w:ascii="Times New Roman" w:hAnsi="Times New Roman" w:cs="Times New Roman"/>
          <w:i/>
          <w:sz w:val="22"/>
          <w:szCs w:val="22"/>
        </w:rPr>
        <w:t>oligopoles numériques</w:t>
      </w:r>
      <w:r w:rsidRPr="00226900">
        <w:rPr>
          <w:rFonts w:ascii="Times New Roman" w:hAnsi="Times New Roman" w:cs="Times New Roman"/>
          <w:sz w:val="22"/>
          <w:szCs w:val="22"/>
        </w:rPr>
        <w:t xml:space="preserve"> font dire au PDG de la firme CISCO, John Chambers que </w:t>
      </w:r>
      <w:r w:rsidRPr="00226900">
        <w:rPr>
          <w:rFonts w:ascii="Times New Roman" w:hAnsi="Times New Roman" w:cs="Times New Roman"/>
          <w:i/>
          <w:sz w:val="22"/>
          <w:szCs w:val="22"/>
        </w:rPr>
        <w:t>« </w:t>
      </w:r>
      <w:r w:rsidRPr="00226900">
        <w:rPr>
          <w:rStyle w:val="Emphase"/>
          <w:rFonts w:ascii="Times New Roman" w:hAnsi="Times New Roman" w:cs="Times New Roman"/>
          <w:sz w:val="22"/>
          <w:szCs w:val="22"/>
        </w:rPr>
        <w:t>sur la liste des entreprises du Fortune 500 d’il y a 25 ans, il n’en reste plus qu’un quart qui soit toujours présent dans cette liste</w:t>
      </w:r>
      <w:r w:rsidRPr="00226900">
        <w:rPr>
          <w:rFonts w:ascii="Times New Roman" w:hAnsi="Times New Roman" w:cs="Times New Roman"/>
          <w:sz w:val="22"/>
          <w:szCs w:val="22"/>
        </w:rPr>
        <w:t xml:space="preserve"> et </w:t>
      </w:r>
      <w:r w:rsidRPr="00226900">
        <w:rPr>
          <w:rStyle w:val="Emphase"/>
          <w:rFonts w:ascii="Times New Roman" w:hAnsi="Times New Roman" w:cs="Times New Roman"/>
          <w:sz w:val="22"/>
          <w:szCs w:val="22"/>
        </w:rPr>
        <w:t xml:space="preserve">90% des grands entreprises connaîtront une crise financière majeure dans les 15 ans qui viennent, et seulement 10% y résisteront. Enfin, seulement un tiers de nos entreprises existera d’une manière significative dans 25 </w:t>
      </w:r>
      <w:r w:rsidRPr="00226900">
        <w:rPr>
          <w:rStyle w:val="Emphase"/>
          <w:rFonts w:ascii="Times New Roman" w:hAnsi="Times New Roman" w:cs="Times New Roman"/>
          <w:sz w:val="22"/>
          <w:szCs w:val="22"/>
        </w:rPr>
        <w:lastRenderedPageBreak/>
        <w:t>ans</w:t>
      </w:r>
      <w:r w:rsidRPr="00226900">
        <w:rPr>
          <w:rFonts w:ascii="Times New Roman" w:hAnsi="Times New Roman" w:cs="Times New Roman"/>
          <w:sz w:val="22"/>
          <w:szCs w:val="22"/>
        </w:rPr>
        <w:t xml:space="preserve"> »</w:t>
      </w:r>
      <w:r w:rsidRPr="00226900">
        <w:rPr>
          <w:rStyle w:val="Appelnotedebasdep"/>
          <w:rFonts w:ascii="Times New Roman" w:hAnsi="Times New Roman" w:cs="Times New Roman"/>
          <w:sz w:val="22"/>
          <w:szCs w:val="22"/>
        </w:rPr>
        <w:footnoteReference w:id="9"/>
      </w:r>
      <w:r w:rsidRPr="00226900">
        <w:rPr>
          <w:rFonts w:ascii="Times New Roman" w:hAnsi="Times New Roman" w:cs="Times New Roman"/>
          <w:sz w:val="22"/>
          <w:szCs w:val="22"/>
        </w:rPr>
        <w:t xml:space="preserve"> les autres seront remplacées par d’autres sociétés technologiques (numériques) très innovantes, plus agiles à l’image des GAFA et autres NATU (Netflix, AirBnB, Tesla et Uber). </w:t>
      </w:r>
    </w:p>
    <w:p w14:paraId="419EA1C9" w14:textId="77777777" w:rsidR="002A3DBB" w:rsidRPr="00226900" w:rsidRDefault="002A3DBB" w:rsidP="002A3DBB">
      <w:pPr>
        <w:jc w:val="both"/>
        <w:rPr>
          <w:rFonts w:ascii="Times New Roman" w:hAnsi="Times New Roman" w:cs="Times New Roman"/>
          <w:sz w:val="22"/>
          <w:szCs w:val="22"/>
        </w:rPr>
      </w:pPr>
    </w:p>
    <w:p w14:paraId="7DB17A6D"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Mais ces compagnies sont elles-mêmes vulnérables, fragiles, soumises à la volatilité des marchés et des tendances de consommation sans cesse renouvelées par le marketing et variables d’un pays à l’autre. Désormais, non seulement aucune citadelle n’est inexpugnable, mais aucune position de leadership n’est définitivement acquise. Les tigres de papier ont fait place à des géants aux pieds d’argile, à des ballons de baudruches numériques alimentant le risque d’une nouvelle bulle financière produite par d’autres facteurs aggravants et en décalage total avec l’économie réelle. L'indice S &amp; P 500 de Wall Street a ainsi été multiplié par trois en six ans, une performance sans commune mesure avec celle de l'économie américaine. La Bourse de Francfort et celle de Paris ont grimpé pour leur part d'environ 20% depuis le 1</w:t>
      </w:r>
      <w:r w:rsidRPr="00226900">
        <w:rPr>
          <w:rFonts w:ascii="Times New Roman" w:hAnsi="Times New Roman" w:cs="Times New Roman"/>
          <w:sz w:val="22"/>
          <w:szCs w:val="22"/>
          <w:vertAlign w:val="superscript"/>
        </w:rPr>
        <w:t>er</w:t>
      </w:r>
      <w:r w:rsidRPr="00226900">
        <w:rPr>
          <w:rFonts w:ascii="Times New Roman" w:hAnsi="Times New Roman" w:cs="Times New Roman"/>
          <w:sz w:val="22"/>
          <w:szCs w:val="22"/>
        </w:rPr>
        <w:t xml:space="preserve"> janvier, malgré une reprise européenne assez poussive (1,5% de croissance seulement prévue en 2015 en zone euro, et à peine 1,1% en France)</w:t>
      </w:r>
      <w:r w:rsidRPr="00226900">
        <w:rPr>
          <w:rStyle w:val="Appelnotedebasdep"/>
          <w:rFonts w:ascii="Times New Roman" w:hAnsi="Times New Roman" w:cs="Times New Roman"/>
          <w:sz w:val="22"/>
          <w:szCs w:val="22"/>
        </w:rPr>
        <w:t xml:space="preserve"> </w:t>
      </w:r>
      <w:r w:rsidRPr="00226900">
        <w:rPr>
          <w:rStyle w:val="Appelnotedebasdep"/>
          <w:rFonts w:ascii="Times New Roman" w:hAnsi="Times New Roman" w:cs="Times New Roman"/>
          <w:sz w:val="22"/>
          <w:szCs w:val="22"/>
        </w:rPr>
        <w:footnoteReference w:id="10"/>
      </w:r>
      <w:r w:rsidRPr="00226900">
        <w:rPr>
          <w:rFonts w:ascii="Times New Roman" w:hAnsi="Times New Roman" w:cs="Times New Roman"/>
          <w:sz w:val="22"/>
          <w:szCs w:val="22"/>
        </w:rPr>
        <w:t>.</w:t>
      </w:r>
    </w:p>
    <w:p w14:paraId="1CB2A2B5" w14:textId="77777777" w:rsidR="002A3DBB" w:rsidRPr="00226900" w:rsidRDefault="002A3DBB" w:rsidP="002A3DBB">
      <w:pPr>
        <w:jc w:val="both"/>
        <w:rPr>
          <w:rFonts w:ascii="Times New Roman" w:hAnsi="Times New Roman" w:cs="Times New Roman"/>
          <w:color w:val="000000"/>
          <w:sz w:val="22"/>
          <w:szCs w:val="22"/>
        </w:rPr>
      </w:pPr>
    </w:p>
    <w:p w14:paraId="0C18BE04" w14:textId="77777777"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L’uberisation nous fait ainsi entrer dans l’ère d’un </w:t>
      </w:r>
      <w:r w:rsidRPr="00226900">
        <w:rPr>
          <w:rFonts w:ascii="Times New Roman" w:hAnsi="Times New Roman" w:cs="Times New Roman"/>
          <w:i/>
          <w:sz w:val="22"/>
          <w:szCs w:val="22"/>
        </w:rPr>
        <w:t>capitalisme numérique</w:t>
      </w:r>
      <w:r w:rsidRPr="00226900">
        <w:rPr>
          <w:rFonts w:ascii="Times New Roman" w:hAnsi="Times New Roman" w:cs="Times New Roman"/>
          <w:sz w:val="22"/>
          <w:szCs w:val="22"/>
        </w:rPr>
        <w:t xml:space="preserve"> ou « </w:t>
      </w:r>
      <w:r w:rsidRPr="00226900">
        <w:rPr>
          <w:rFonts w:ascii="Times New Roman" w:hAnsi="Times New Roman" w:cs="Times New Roman"/>
          <w:i/>
          <w:sz w:val="22"/>
          <w:szCs w:val="22"/>
        </w:rPr>
        <w:t>hypercapitalisme</w:t>
      </w:r>
      <w:r w:rsidRPr="00226900">
        <w:rPr>
          <w:rFonts w:ascii="Times New Roman" w:hAnsi="Times New Roman" w:cs="Times New Roman"/>
          <w:sz w:val="22"/>
          <w:szCs w:val="22"/>
        </w:rPr>
        <w:t> », dont la forme la plus récente est celle du « </w:t>
      </w:r>
      <w:r w:rsidRPr="00226900">
        <w:rPr>
          <w:rFonts w:ascii="Times New Roman" w:hAnsi="Times New Roman" w:cs="Times New Roman"/>
          <w:i/>
          <w:sz w:val="22"/>
          <w:szCs w:val="22"/>
        </w:rPr>
        <w:t>capitalisme des plates-formes »</w:t>
      </w:r>
      <w:r w:rsidRPr="00226900">
        <w:rPr>
          <w:rFonts w:ascii="Times New Roman" w:hAnsi="Times New Roman" w:cs="Times New Roman"/>
          <w:sz w:val="22"/>
          <w:szCs w:val="22"/>
        </w:rPr>
        <w:t xml:space="preserve"> particulièrement violent, imprévisible et sans limite. Cette implosion de l’économie classique n’est pas sans conséquence sur l’emploi, la formation et le contrat social. </w:t>
      </w:r>
    </w:p>
    <w:p w14:paraId="2C3E6523" w14:textId="77777777" w:rsidR="002A3DBB" w:rsidRPr="00226900" w:rsidRDefault="002A3DBB" w:rsidP="002A3DBB">
      <w:pPr>
        <w:jc w:val="both"/>
        <w:rPr>
          <w:rFonts w:ascii="Times New Roman" w:hAnsi="Times New Roman" w:cs="Times New Roman"/>
          <w:sz w:val="22"/>
          <w:szCs w:val="22"/>
        </w:rPr>
      </w:pPr>
    </w:p>
    <w:p w14:paraId="70BAC6B4" w14:textId="331F3C3E" w:rsidR="002A3DBB" w:rsidRPr="00226900" w:rsidRDefault="002A3DBB" w:rsidP="002A3DBB">
      <w:pPr>
        <w:pStyle w:val="Pa7"/>
        <w:spacing w:before="100" w:after="20"/>
        <w:jc w:val="both"/>
        <w:rPr>
          <w:rFonts w:ascii="Times New Roman" w:hAnsi="Times New Roman" w:cs="Times New Roman"/>
          <w:sz w:val="22"/>
          <w:szCs w:val="22"/>
        </w:rPr>
      </w:pPr>
      <w:r w:rsidRPr="00226900">
        <w:rPr>
          <w:rFonts w:ascii="Times New Roman" w:hAnsi="Times New Roman" w:cs="Times New Roman"/>
          <w:sz w:val="22"/>
          <w:szCs w:val="22"/>
        </w:rPr>
        <w:t xml:space="preserve">Sous l’impulsion d’Uber, le transport de personnes s’est vu démocratisé grâce au déploiement d’une plateforme numérique de mise en relation « </w:t>
      </w:r>
      <w:r w:rsidRPr="00226900">
        <w:rPr>
          <w:rFonts w:ascii="Times New Roman" w:hAnsi="Times New Roman" w:cs="Times New Roman"/>
          <w:i/>
          <w:iCs/>
          <w:sz w:val="22"/>
          <w:szCs w:val="22"/>
        </w:rPr>
        <w:t xml:space="preserve">intelligente </w:t>
      </w:r>
      <w:r w:rsidRPr="00226900">
        <w:rPr>
          <w:rFonts w:ascii="Times New Roman" w:hAnsi="Times New Roman" w:cs="Times New Roman"/>
          <w:sz w:val="22"/>
          <w:szCs w:val="22"/>
        </w:rPr>
        <w:t>» de l’offre (consommateurs) et de la demande (</w:t>
      </w:r>
      <w:r w:rsidRPr="00226900">
        <w:rPr>
          <w:rFonts w:ascii="Times New Roman" w:hAnsi="Times New Roman" w:cs="Times New Roman"/>
          <w:i/>
          <w:sz w:val="22"/>
          <w:szCs w:val="22"/>
        </w:rPr>
        <w:t>VTC ou véhicule de tourisme avec chauffeur</w:t>
      </w:r>
      <w:r w:rsidRPr="00226900">
        <w:rPr>
          <w:rFonts w:ascii="Times New Roman" w:hAnsi="Times New Roman" w:cs="Times New Roman"/>
          <w:sz w:val="22"/>
          <w:szCs w:val="22"/>
        </w:rPr>
        <w:t xml:space="preserve">). Cet état de fait impose une compétition sur les prix pratiqués par les chauffeurs pour que le service puisse s’imposer (sans compter les baisses tarifaires décidées par Uber de manière unilatérale) ce qui induit une répercussion directe sur les rémunérations. Même si les chauffeurs communiquent sur un niveau de rémunération </w:t>
      </w:r>
      <w:r w:rsidR="00916BF7">
        <w:rPr>
          <w:rFonts w:ascii="Times New Roman" w:hAnsi="Times New Roman" w:cs="Times New Roman"/>
          <w:sz w:val="22"/>
          <w:szCs w:val="22"/>
        </w:rPr>
        <w:t xml:space="preserve">tout à fait </w:t>
      </w:r>
      <w:r w:rsidRPr="00226900">
        <w:rPr>
          <w:rFonts w:ascii="Times New Roman" w:hAnsi="Times New Roman" w:cs="Times New Roman"/>
          <w:sz w:val="22"/>
          <w:szCs w:val="22"/>
        </w:rPr>
        <w:t>respectable entre 2500 et 5000 euros en moyenne en fonction du temps travaillé</w:t>
      </w:r>
      <w:r w:rsidRPr="00226900">
        <w:rPr>
          <w:rStyle w:val="A9"/>
          <w:rFonts w:ascii="Times New Roman" w:hAnsi="Times New Roman" w:cs="Times New Roman"/>
          <w:sz w:val="22"/>
          <w:szCs w:val="22"/>
        </w:rPr>
        <w:t xml:space="preserve"> </w:t>
      </w:r>
      <w:r w:rsidRPr="00226900">
        <w:rPr>
          <w:rFonts w:ascii="Times New Roman" w:hAnsi="Times New Roman" w:cs="Times New Roman"/>
          <w:sz w:val="22"/>
          <w:szCs w:val="22"/>
        </w:rPr>
        <w:t xml:space="preserve">n’étant majoritairement pas salariés de la plateforme, leur statut d’auto-entrepreneur confère à leur activité une certaine précarité. </w:t>
      </w:r>
    </w:p>
    <w:p w14:paraId="4865E32C" w14:textId="77777777" w:rsidR="002A3DBB" w:rsidRPr="00226900" w:rsidRDefault="002A3DBB" w:rsidP="002A3DBB">
      <w:pPr>
        <w:pStyle w:val="Default"/>
        <w:rPr>
          <w:color w:val="auto"/>
          <w:sz w:val="22"/>
          <w:szCs w:val="22"/>
        </w:rPr>
      </w:pPr>
    </w:p>
    <w:p w14:paraId="07C8EB86" w14:textId="639F7356" w:rsidR="002A3DBB" w:rsidRPr="00226900" w:rsidRDefault="002A3DBB" w:rsidP="002A3DBB">
      <w:pPr>
        <w:pStyle w:val="Default"/>
        <w:rPr>
          <w:color w:val="auto"/>
          <w:sz w:val="22"/>
          <w:szCs w:val="22"/>
        </w:rPr>
      </w:pPr>
      <w:r w:rsidRPr="00226900">
        <w:rPr>
          <w:color w:val="auto"/>
          <w:sz w:val="22"/>
          <w:szCs w:val="22"/>
        </w:rPr>
        <w:t>Avec Amazon Mechanical Turk (AMT) une plateforme de micro-tâches (</w:t>
      </w:r>
      <w:r w:rsidRPr="00226900">
        <w:rPr>
          <w:i/>
          <w:color w:val="auto"/>
          <w:sz w:val="22"/>
          <w:szCs w:val="22"/>
        </w:rPr>
        <w:t>microtasking</w:t>
      </w:r>
      <w:r w:rsidRPr="00226900">
        <w:rPr>
          <w:color w:val="auto"/>
          <w:sz w:val="22"/>
          <w:szCs w:val="22"/>
        </w:rPr>
        <w:t xml:space="preserve">), Amazon a su le démontrer depuis des années pour son propre intérêt dans un premier temps, ouvert à tout acteur sous forme de place de marché ensuite. Ces tâches sont souvent dématérialisées et laborieuses car découpées en unité, une forme de retour au taylorisme mondialisé et dématérialisé. Elles répondent au besoin de certains travailleurs d’obtenir une rémunération complémentaire, voire de moduler leur temps de travail ou de travailler depuis leur domicile avec un tarif fixé le plus possible par l’offre et la demande. Mais cette place de marché d’un nouveau genre est aussi très controversée, voire sulfureuse ! Le « </w:t>
      </w:r>
      <w:r w:rsidRPr="00226900">
        <w:rPr>
          <w:i/>
          <w:iCs/>
          <w:color w:val="auto"/>
          <w:sz w:val="22"/>
          <w:szCs w:val="22"/>
        </w:rPr>
        <w:t xml:space="preserve">Turc mécanique </w:t>
      </w:r>
      <w:r w:rsidRPr="00226900">
        <w:rPr>
          <w:color w:val="auto"/>
          <w:sz w:val="22"/>
          <w:szCs w:val="22"/>
        </w:rPr>
        <w:t>», c’est une référence à un très célèbre canular de la fin du XVIIIe siècle</w:t>
      </w:r>
      <w:r w:rsidRPr="00226900">
        <w:rPr>
          <w:rStyle w:val="Appelnotedebasdep"/>
          <w:color w:val="auto"/>
          <w:sz w:val="22"/>
          <w:szCs w:val="22"/>
        </w:rPr>
        <w:footnoteReference w:id="11"/>
      </w:r>
      <w:r w:rsidRPr="00226900">
        <w:rPr>
          <w:color w:val="auto"/>
          <w:sz w:val="22"/>
          <w:szCs w:val="22"/>
        </w:rPr>
        <w:t xml:space="preserve">. Si Amazon se réfère à ce célèbre canular, ajoutant sur son site un sous-titre assez ironique – « </w:t>
      </w:r>
      <w:r w:rsidRPr="00226900">
        <w:rPr>
          <w:i/>
          <w:iCs/>
          <w:color w:val="auto"/>
          <w:sz w:val="22"/>
          <w:szCs w:val="22"/>
        </w:rPr>
        <w:t xml:space="preserve">artificial artificial intelligence </w:t>
      </w:r>
      <w:r w:rsidRPr="00226900">
        <w:rPr>
          <w:color w:val="auto"/>
          <w:sz w:val="22"/>
          <w:szCs w:val="22"/>
        </w:rPr>
        <w:t>», c’est parce que son service est une sorte de supercherie contemporaine, supercherie démasquée, mais s’est imposée en quelques années et questionne sur une nouvelle form</w:t>
      </w:r>
      <w:r w:rsidR="00C67881">
        <w:rPr>
          <w:color w:val="auto"/>
          <w:sz w:val="22"/>
          <w:szCs w:val="22"/>
        </w:rPr>
        <w:t>e de « servitude 2.0 ».</w:t>
      </w:r>
    </w:p>
    <w:p w14:paraId="420033AB" w14:textId="3A11C950" w:rsidR="002A3DBB" w:rsidRPr="00226900" w:rsidRDefault="002A3DBB" w:rsidP="002A3DBB">
      <w:pPr>
        <w:pStyle w:val="Pa7"/>
        <w:spacing w:before="100" w:after="20"/>
        <w:jc w:val="both"/>
        <w:rPr>
          <w:rFonts w:ascii="Times New Roman" w:hAnsi="Times New Roman" w:cs="Times New Roman"/>
          <w:sz w:val="22"/>
          <w:szCs w:val="22"/>
        </w:rPr>
      </w:pPr>
      <w:r w:rsidRPr="00226900">
        <w:rPr>
          <w:rFonts w:ascii="Times New Roman" w:hAnsi="Times New Roman" w:cs="Times New Roman"/>
          <w:sz w:val="22"/>
          <w:szCs w:val="22"/>
        </w:rPr>
        <w:t xml:space="preserve">Sur la plateforme d’Amazon, les « </w:t>
      </w:r>
      <w:r w:rsidRPr="00226900">
        <w:rPr>
          <w:rFonts w:ascii="Times New Roman" w:hAnsi="Times New Roman" w:cs="Times New Roman"/>
          <w:i/>
          <w:iCs/>
          <w:sz w:val="22"/>
          <w:szCs w:val="22"/>
        </w:rPr>
        <w:t xml:space="preserve">turcs mécaniques </w:t>
      </w:r>
      <w:r w:rsidRPr="00226900">
        <w:rPr>
          <w:rFonts w:ascii="Times New Roman" w:hAnsi="Times New Roman" w:cs="Times New Roman"/>
          <w:sz w:val="22"/>
          <w:szCs w:val="22"/>
        </w:rPr>
        <w:t xml:space="preserve">» sont sous-payés (à partir de 1 $ de l’heure prestée) et opèrent des tâches répétitives sans valeur ajoutée. Dans le domaine </w:t>
      </w:r>
      <w:r w:rsidR="00167000">
        <w:rPr>
          <w:rFonts w:ascii="Times New Roman" w:hAnsi="Times New Roman" w:cs="Times New Roman"/>
          <w:sz w:val="22"/>
          <w:szCs w:val="22"/>
        </w:rPr>
        <w:t xml:space="preserve">du web design, du développement web, </w:t>
      </w:r>
      <w:r w:rsidRPr="00226900">
        <w:rPr>
          <w:rFonts w:ascii="Times New Roman" w:hAnsi="Times New Roman" w:cs="Times New Roman"/>
          <w:sz w:val="22"/>
          <w:szCs w:val="22"/>
        </w:rPr>
        <w:t>de la traduction</w:t>
      </w:r>
      <w:r w:rsidR="00167000">
        <w:rPr>
          <w:rFonts w:ascii="Times New Roman" w:hAnsi="Times New Roman" w:cs="Times New Roman"/>
          <w:sz w:val="22"/>
          <w:szCs w:val="22"/>
        </w:rPr>
        <w:t xml:space="preserve">… mais dans le domaine </w:t>
      </w:r>
      <w:r w:rsidRPr="00226900">
        <w:rPr>
          <w:rFonts w:ascii="Times New Roman" w:hAnsi="Times New Roman" w:cs="Times New Roman"/>
          <w:sz w:val="22"/>
          <w:szCs w:val="22"/>
        </w:rPr>
        <w:t>du traitement du langage naturel, il est vrai qu’il est nécessaire d’utiliser l’intelligence humaine en plus de l’intelligence artificielle pour procéder à de l’ana</w:t>
      </w:r>
      <w:r w:rsidR="00167000">
        <w:rPr>
          <w:rFonts w:ascii="Times New Roman" w:hAnsi="Times New Roman" w:cs="Times New Roman"/>
          <w:sz w:val="22"/>
          <w:szCs w:val="22"/>
        </w:rPr>
        <w:t>lyse sémantique fine. L</w:t>
      </w:r>
      <w:r w:rsidRPr="00226900">
        <w:rPr>
          <w:rFonts w:ascii="Times New Roman" w:hAnsi="Times New Roman" w:cs="Times New Roman"/>
          <w:sz w:val="22"/>
          <w:szCs w:val="22"/>
        </w:rPr>
        <w:t xml:space="preserve">e fait d’avoir recours à des petites mains éparpillées dans </w:t>
      </w:r>
      <w:r w:rsidR="00167000">
        <w:rPr>
          <w:rFonts w:ascii="Times New Roman" w:hAnsi="Times New Roman" w:cs="Times New Roman"/>
          <w:sz w:val="22"/>
          <w:szCs w:val="22"/>
        </w:rPr>
        <w:t>le monde entier ne permet pas d’obtenir un</w:t>
      </w:r>
      <w:r w:rsidRPr="00226900">
        <w:rPr>
          <w:rFonts w:ascii="Times New Roman" w:hAnsi="Times New Roman" w:cs="Times New Roman"/>
          <w:sz w:val="22"/>
          <w:szCs w:val="22"/>
        </w:rPr>
        <w:t xml:space="preserve"> niveau de traitement linguistique avancé qui requiert l’expertise d’un linguiste (au sens universitaire). Chacun peut réaliser des HIT sur Amazon Mechanical Turk, c’est-à-dire des Human Intelligence Tasks. D’où la nouvelle appellation pour </w:t>
      </w:r>
      <w:r w:rsidRPr="00226900">
        <w:rPr>
          <w:rFonts w:ascii="Times New Roman" w:hAnsi="Times New Roman" w:cs="Times New Roman"/>
          <w:sz w:val="22"/>
          <w:szCs w:val="22"/>
        </w:rPr>
        <w:lastRenderedPageBreak/>
        <w:t xml:space="preserve">désigner ces travailleurs d’un genre nouveau : les « </w:t>
      </w:r>
      <w:r w:rsidRPr="00226900">
        <w:rPr>
          <w:rFonts w:ascii="Times New Roman" w:hAnsi="Times New Roman" w:cs="Times New Roman"/>
          <w:i/>
          <w:iCs/>
          <w:sz w:val="22"/>
          <w:szCs w:val="22"/>
        </w:rPr>
        <w:t xml:space="preserve">turkers </w:t>
      </w:r>
      <w:r w:rsidRPr="00226900">
        <w:rPr>
          <w:rFonts w:ascii="Times New Roman" w:hAnsi="Times New Roman" w:cs="Times New Roman"/>
          <w:sz w:val="22"/>
          <w:szCs w:val="22"/>
        </w:rPr>
        <w:t>». On peut parler désormais comme Joëlle de Rosnay de « </w:t>
      </w:r>
      <w:r w:rsidRPr="00226900">
        <w:rPr>
          <w:rFonts w:ascii="Times New Roman" w:hAnsi="Times New Roman" w:cs="Times New Roman"/>
          <w:i/>
          <w:sz w:val="22"/>
          <w:szCs w:val="22"/>
        </w:rPr>
        <w:t>pronetariat »</w:t>
      </w:r>
      <w:r w:rsidRPr="00226900">
        <w:rPr>
          <w:rFonts w:ascii="Times New Roman" w:hAnsi="Times New Roman" w:cs="Times New Roman"/>
          <w:sz w:val="22"/>
          <w:szCs w:val="22"/>
        </w:rPr>
        <w:t xml:space="preserve"> ou encore de « </w:t>
      </w:r>
      <w:r w:rsidRPr="00226900">
        <w:rPr>
          <w:rFonts w:ascii="Times New Roman" w:hAnsi="Times New Roman" w:cs="Times New Roman"/>
          <w:i/>
          <w:sz w:val="22"/>
          <w:szCs w:val="22"/>
        </w:rPr>
        <w:t>cybertariat »</w:t>
      </w:r>
      <w:r w:rsidRPr="00226900">
        <w:rPr>
          <w:rFonts w:ascii="Times New Roman" w:hAnsi="Times New Roman" w:cs="Times New Roman"/>
          <w:sz w:val="22"/>
          <w:szCs w:val="22"/>
        </w:rPr>
        <w:t> : conséquence de ces no</w:t>
      </w:r>
      <w:r w:rsidR="00167000">
        <w:rPr>
          <w:rFonts w:ascii="Times New Roman" w:hAnsi="Times New Roman" w:cs="Times New Roman"/>
          <w:sz w:val="22"/>
          <w:szCs w:val="22"/>
        </w:rPr>
        <w:t xml:space="preserve">uvelles formes de précarisation, </w:t>
      </w:r>
      <w:r w:rsidR="00167000" w:rsidRPr="00167000">
        <w:rPr>
          <w:rFonts w:ascii="Times New Roman" w:hAnsi="Times New Roman" w:cs="Times New Roman"/>
          <w:i/>
          <w:sz w:val="22"/>
          <w:szCs w:val="22"/>
        </w:rPr>
        <w:t>du tâcheronnage</w:t>
      </w:r>
      <w:r w:rsidR="00167000">
        <w:rPr>
          <w:rFonts w:ascii="Times New Roman" w:hAnsi="Times New Roman" w:cs="Times New Roman"/>
          <w:sz w:val="22"/>
          <w:szCs w:val="22"/>
        </w:rPr>
        <w:t xml:space="preserve"> </w:t>
      </w:r>
      <w:r w:rsidRPr="00226900">
        <w:rPr>
          <w:rFonts w:ascii="Times New Roman" w:hAnsi="Times New Roman" w:cs="Times New Roman"/>
          <w:sz w:val="22"/>
          <w:szCs w:val="22"/>
        </w:rPr>
        <w:t>à l’ère numérique.</w:t>
      </w:r>
    </w:p>
    <w:p w14:paraId="1CCB059C" w14:textId="77777777" w:rsidR="002A3DBB" w:rsidRPr="00226900" w:rsidRDefault="002A3DBB" w:rsidP="002A3DBB">
      <w:pPr>
        <w:pStyle w:val="Default"/>
        <w:rPr>
          <w:sz w:val="22"/>
          <w:szCs w:val="22"/>
        </w:rPr>
      </w:pPr>
    </w:p>
    <w:p w14:paraId="33A2E706" w14:textId="14B3452C" w:rsidR="002A3DBB" w:rsidRPr="00226900" w:rsidRDefault="002A3DBB" w:rsidP="002A3DBB">
      <w:pPr>
        <w:jc w:val="both"/>
        <w:rPr>
          <w:rFonts w:ascii="Times New Roman" w:hAnsi="Times New Roman" w:cs="Times New Roman"/>
          <w:sz w:val="22"/>
          <w:szCs w:val="22"/>
        </w:rPr>
      </w:pPr>
      <w:r w:rsidRPr="00226900">
        <w:rPr>
          <w:rFonts w:ascii="Times New Roman" w:hAnsi="Times New Roman" w:cs="Times New Roman"/>
          <w:sz w:val="22"/>
          <w:szCs w:val="22"/>
        </w:rPr>
        <w:t xml:space="preserve">Ce que nous venons de décrire comme étant la première vague, d’une mutation plus profonde à venir, </w:t>
      </w:r>
      <w:r w:rsidRPr="00226900">
        <w:rPr>
          <w:rFonts w:ascii="Times New Roman" w:hAnsi="Times New Roman" w:cs="Times New Roman"/>
          <w:i/>
          <w:sz w:val="22"/>
          <w:szCs w:val="22"/>
        </w:rPr>
        <w:t>l’uberisation</w:t>
      </w:r>
      <w:r w:rsidRPr="00226900">
        <w:rPr>
          <w:rFonts w:ascii="Times New Roman" w:hAnsi="Times New Roman" w:cs="Times New Roman"/>
          <w:sz w:val="22"/>
          <w:szCs w:val="22"/>
        </w:rPr>
        <w:t xml:space="preserve">, va progressivement se transformer en une numérisation totale de l’économie et de la société dans son ensemble. Nous parlons du tsunami provoqué par la </w:t>
      </w:r>
      <w:r w:rsidRPr="00226900">
        <w:rPr>
          <w:rFonts w:ascii="Times New Roman" w:hAnsi="Times New Roman" w:cs="Times New Roman"/>
          <w:i/>
          <w:sz w:val="22"/>
          <w:szCs w:val="22"/>
        </w:rPr>
        <w:t>computerisation</w:t>
      </w:r>
      <w:r w:rsidRPr="00226900">
        <w:rPr>
          <w:rFonts w:ascii="Times New Roman" w:hAnsi="Times New Roman" w:cs="Times New Roman"/>
          <w:sz w:val="22"/>
          <w:szCs w:val="22"/>
        </w:rPr>
        <w:t xml:space="preserve"> ou l’</w:t>
      </w:r>
      <w:r w:rsidRPr="00226900">
        <w:rPr>
          <w:rFonts w:ascii="Times New Roman" w:hAnsi="Times New Roman" w:cs="Times New Roman"/>
          <w:i/>
          <w:sz w:val="22"/>
          <w:szCs w:val="22"/>
        </w:rPr>
        <w:t xml:space="preserve">algorithmisation </w:t>
      </w:r>
      <w:r w:rsidRPr="00226900">
        <w:rPr>
          <w:rFonts w:ascii="Times New Roman" w:hAnsi="Times New Roman" w:cs="Times New Roman"/>
          <w:sz w:val="22"/>
          <w:szCs w:val="22"/>
        </w:rPr>
        <w:t xml:space="preserve">de l’économie entrainant </w:t>
      </w:r>
      <w:r w:rsidRPr="00226900">
        <w:rPr>
          <w:rFonts w:ascii="Times New Roman" w:hAnsi="Times New Roman" w:cs="Times New Roman"/>
          <w:i/>
          <w:sz w:val="22"/>
          <w:szCs w:val="22"/>
        </w:rPr>
        <w:t>l’automatisation de la société</w:t>
      </w:r>
      <w:r w:rsidRPr="00226900">
        <w:rPr>
          <w:rFonts w:ascii="Times New Roman" w:hAnsi="Times New Roman" w:cs="Times New Roman"/>
          <w:sz w:val="22"/>
          <w:szCs w:val="22"/>
        </w:rPr>
        <w:t>. « </w:t>
      </w:r>
      <w:r w:rsidRPr="00226900">
        <w:rPr>
          <w:rFonts w:ascii="Times New Roman" w:hAnsi="Times New Roman" w:cs="Times New Roman"/>
          <w:i/>
          <w:sz w:val="22"/>
          <w:szCs w:val="22"/>
        </w:rPr>
        <w:t xml:space="preserve">L’automatisation intégrée est le principal résultat de ce que l’on appelle « l’économie des </w:t>
      </w:r>
      <w:r w:rsidRPr="00226900">
        <w:rPr>
          <w:rFonts w:ascii="Times New Roman" w:hAnsi="Times New Roman" w:cs="Times New Roman"/>
          <w:i/>
          <w:iCs/>
          <w:sz w:val="22"/>
          <w:szCs w:val="22"/>
        </w:rPr>
        <w:t>data</w:t>
      </w:r>
      <w:r w:rsidRPr="00226900">
        <w:rPr>
          <w:rFonts w:ascii="Times New Roman" w:hAnsi="Times New Roman" w:cs="Times New Roman"/>
          <w:i/>
          <w:sz w:val="22"/>
          <w:szCs w:val="22"/>
        </w:rPr>
        <w:t xml:space="preserve"> ». Organisant des boucles de rétroactions à la vitesse de la lumière (à travers les réseaux sociaux, objets communicants, puces RFID, capteurs, actionneurs, calcul intensif sur données massives appelées </w:t>
      </w:r>
      <w:r w:rsidRPr="00226900">
        <w:rPr>
          <w:rFonts w:ascii="Times New Roman" w:hAnsi="Times New Roman" w:cs="Times New Roman"/>
          <w:i/>
          <w:iCs/>
          <w:sz w:val="22"/>
          <w:szCs w:val="22"/>
        </w:rPr>
        <w:t>big data</w:t>
      </w:r>
      <w:r w:rsidRPr="00226900">
        <w:rPr>
          <w:rFonts w:ascii="Times New Roman" w:hAnsi="Times New Roman" w:cs="Times New Roman"/>
          <w:i/>
          <w:sz w:val="22"/>
          <w:szCs w:val="22"/>
        </w:rPr>
        <w:t xml:space="preserve">, </w:t>
      </w:r>
      <w:r w:rsidRPr="00226900">
        <w:rPr>
          <w:rFonts w:ascii="Times New Roman" w:hAnsi="Times New Roman" w:cs="Times New Roman"/>
          <w:i/>
          <w:iCs/>
          <w:sz w:val="22"/>
          <w:szCs w:val="22"/>
        </w:rPr>
        <w:t>smart cities</w:t>
      </w:r>
      <w:r w:rsidRPr="00226900">
        <w:rPr>
          <w:rFonts w:ascii="Times New Roman" w:hAnsi="Times New Roman" w:cs="Times New Roman"/>
          <w:i/>
          <w:sz w:val="22"/>
          <w:szCs w:val="22"/>
        </w:rPr>
        <w:t xml:space="preserve"> et robots en tout genre) entre consommation, marketing, production, logistique et distribution, la réticulation généralisée conduit à une régression drastique de l’emploi dans tous les secteurs – de l’avocat au chauffeur routier, du médecin au manutentionnaire – et dans tous les pays.</w:t>
      </w:r>
      <w:r w:rsidRPr="00226900">
        <w:rPr>
          <w:rFonts w:ascii="Times New Roman" w:hAnsi="Times New Roman" w:cs="Times New Roman"/>
          <w:i/>
          <w:sz w:val="22"/>
          <w:szCs w:val="22"/>
        </w:rPr>
        <w:br/>
        <w:t>Pourquoi le rapport remis en juin 2014 au président de la République française par Jean Pisani-Ferry occulte-t-il ces prévisions ? Pourquoi le gouvernement n’ouvre-t-il pas un débat sur l’avenir de la France et de l’Europe dans ce nouveau contexte ? »</w:t>
      </w:r>
      <w:r w:rsidR="00D443B5">
        <w:rPr>
          <w:rFonts w:ascii="Times New Roman" w:hAnsi="Times New Roman" w:cs="Times New Roman"/>
          <w:i/>
          <w:sz w:val="22"/>
          <w:szCs w:val="22"/>
        </w:rPr>
        <w:t xml:space="preserve"> </w:t>
      </w:r>
      <w:r w:rsidR="00D443B5" w:rsidRPr="00D443B5">
        <w:rPr>
          <w:rFonts w:ascii="Times New Roman" w:hAnsi="Times New Roman" w:cs="Times New Roman"/>
          <w:sz w:val="22"/>
          <w:szCs w:val="22"/>
        </w:rPr>
        <w:t>demande</w:t>
      </w:r>
      <w:r w:rsidR="003B565A">
        <w:rPr>
          <w:rFonts w:ascii="Times New Roman" w:hAnsi="Times New Roman" w:cs="Times New Roman"/>
          <w:sz w:val="22"/>
          <w:szCs w:val="22"/>
        </w:rPr>
        <w:t xml:space="preserve"> si justement</w:t>
      </w:r>
      <w:r w:rsidR="00D443B5">
        <w:rPr>
          <w:rFonts w:ascii="Times New Roman" w:hAnsi="Times New Roman" w:cs="Times New Roman"/>
          <w:i/>
          <w:sz w:val="22"/>
          <w:szCs w:val="22"/>
        </w:rPr>
        <w:t xml:space="preserve"> </w:t>
      </w:r>
      <w:r w:rsidRPr="00226900">
        <w:rPr>
          <w:rFonts w:ascii="Times New Roman" w:hAnsi="Times New Roman" w:cs="Times New Roman"/>
          <w:sz w:val="22"/>
          <w:szCs w:val="22"/>
        </w:rPr>
        <w:t>Bernard Stiegler.</w:t>
      </w:r>
      <w:r w:rsidRPr="00226900">
        <w:rPr>
          <w:rStyle w:val="Appelnotedebasdep"/>
          <w:rFonts w:ascii="Times New Roman" w:hAnsi="Times New Roman" w:cs="Times New Roman"/>
          <w:sz w:val="22"/>
          <w:szCs w:val="22"/>
        </w:rPr>
        <w:footnoteReference w:id="12"/>
      </w:r>
    </w:p>
    <w:p w14:paraId="0B85913F" w14:textId="77777777" w:rsidR="002A3DBB" w:rsidRPr="00226900" w:rsidRDefault="002A3DBB" w:rsidP="002A3DBB">
      <w:pPr>
        <w:jc w:val="both"/>
        <w:rPr>
          <w:rFonts w:ascii="Times New Roman" w:hAnsi="Times New Roman" w:cs="Times New Roman"/>
          <w:sz w:val="22"/>
          <w:szCs w:val="22"/>
        </w:rPr>
      </w:pPr>
    </w:p>
    <w:p w14:paraId="50228B04" w14:textId="77777777" w:rsidR="002A3DBB" w:rsidRPr="00226900" w:rsidRDefault="002A3DBB" w:rsidP="002A3DBB">
      <w:pPr>
        <w:rPr>
          <w:rFonts w:ascii="Times New Roman" w:hAnsi="Times New Roman" w:cs="Times New Roman"/>
          <w:b/>
          <w:sz w:val="22"/>
          <w:szCs w:val="22"/>
        </w:rPr>
      </w:pPr>
    </w:p>
    <w:p w14:paraId="583BFF1B" w14:textId="77777777" w:rsidR="002A3DBB" w:rsidRPr="00226900" w:rsidRDefault="002A3DBB" w:rsidP="002A3DBB">
      <w:pPr>
        <w:rPr>
          <w:rFonts w:ascii="Times New Roman" w:hAnsi="Times New Roman" w:cs="Times New Roman"/>
          <w:b/>
          <w:sz w:val="22"/>
          <w:szCs w:val="22"/>
        </w:rPr>
      </w:pPr>
    </w:p>
    <w:p w14:paraId="10B682CE" w14:textId="77777777" w:rsidR="002A3DBB" w:rsidRPr="00226900" w:rsidRDefault="002A3DBB" w:rsidP="002A3DBB">
      <w:pPr>
        <w:rPr>
          <w:rFonts w:ascii="Times New Roman" w:hAnsi="Times New Roman" w:cs="Times New Roman"/>
          <w:b/>
          <w:sz w:val="22"/>
          <w:szCs w:val="22"/>
        </w:rPr>
      </w:pPr>
    </w:p>
    <w:p w14:paraId="73EADDE3" w14:textId="77777777" w:rsidR="00692AAD"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44C4E410" w14:textId="77777777" w:rsidR="002A3DBB" w:rsidRDefault="002A3DBB"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r w:rsidRPr="00226900">
        <w:rPr>
          <w:rFonts w:ascii="Times New Roman" w:hAnsi="Times New Roman" w:cs="Times New Roman"/>
          <w:b/>
          <w:color w:val="0070C0"/>
          <w:sz w:val="22"/>
          <w:szCs w:val="22"/>
        </w:rPr>
        <w:t>II - LES CONSEQUENCES ADDITIONNEES DE L’UBERISATION ET DE L’AUTOMATISATION SUR L’EMPLOI, LE TRAVAIL ET LA FORMATION.</w:t>
      </w:r>
    </w:p>
    <w:p w14:paraId="144F4FB1" w14:textId="77777777" w:rsidR="00692AAD" w:rsidRPr="00226900" w:rsidRDefault="00692AAD" w:rsidP="002A3DBB">
      <w:pPr>
        <w:pBdr>
          <w:top w:val="single" w:sz="12" w:space="1" w:color="auto"/>
          <w:left w:val="single" w:sz="12" w:space="4" w:color="auto"/>
          <w:bottom w:val="single" w:sz="12" w:space="1" w:color="auto"/>
          <w:right w:val="single" w:sz="12" w:space="4" w:color="auto"/>
        </w:pBdr>
        <w:rPr>
          <w:rFonts w:ascii="Times New Roman" w:hAnsi="Times New Roman" w:cs="Times New Roman"/>
          <w:b/>
          <w:color w:val="0070C0"/>
          <w:sz w:val="22"/>
          <w:szCs w:val="22"/>
        </w:rPr>
      </w:pPr>
    </w:p>
    <w:p w14:paraId="506E21BD" w14:textId="77777777" w:rsidR="002A3DBB" w:rsidRDefault="002A3DBB" w:rsidP="002A3DBB">
      <w:pPr>
        <w:pStyle w:val="Normalweb"/>
        <w:jc w:val="both"/>
        <w:rPr>
          <w:rFonts w:ascii="Times New Roman" w:eastAsiaTheme="majorEastAsia" w:hAnsi="Times New Roman"/>
          <w:sz w:val="22"/>
          <w:szCs w:val="22"/>
          <w:lang w:val="fr-FR"/>
        </w:rPr>
      </w:pPr>
    </w:p>
    <w:p w14:paraId="1CFD94F6" w14:textId="7544A33A" w:rsidR="00145EA1" w:rsidRPr="00145EA1" w:rsidRDefault="002A1EF5" w:rsidP="00692AAD">
      <w:pPr>
        <w:pStyle w:val="Normalweb"/>
        <w:pBdr>
          <w:top w:val="single" w:sz="4" w:space="1" w:color="auto"/>
          <w:left w:val="single" w:sz="4" w:space="4" w:color="auto"/>
          <w:bottom w:val="single" w:sz="4" w:space="1" w:color="auto"/>
          <w:right w:val="single" w:sz="4" w:space="4" w:color="auto"/>
        </w:pBdr>
        <w:jc w:val="both"/>
        <w:rPr>
          <w:rFonts w:ascii="Times New Roman" w:eastAsiaTheme="majorEastAsia" w:hAnsi="Times New Roman"/>
          <w:b/>
          <w:color w:val="4F81BD" w:themeColor="accent1"/>
          <w:sz w:val="22"/>
          <w:szCs w:val="22"/>
          <w:lang w:val="fr-FR"/>
        </w:rPr>
      </w:pPr>
      <w:r>
        <w:rPr>
          <w:rFonts w:ascii="Times New Roman" w:eastAsiaTheme="majorEastAsia" w:hAnsi="Times New Roman"/>
          <w:b/>
          <w:color w:val="4F81BD" w:themeColor="accent1"/>
          <w:sz w:val="22"/>
          <w:szCs w:val="22"/>
          <w:lang w:val="fr-FR"/>
        </w:rPr>
        <w:t>2</w:t>
      </w:r>
      <w:r w:rsidR="00145EA1" w:rsidRPr="00145EA1">
        <w:rPr>
          <w:rFonts w:ascii="Times New Roman" w:eastAsiaTheme="majorEastAsia" w:hAnsi="Times New Roman"/>
          <w:b/>
          <w:color w:val="4F81BD" w:themeColor="accent1"/>
          <w:sz w:val="22"/>
          <w:szCs w:val="22"/>
          <w:lang w:val="fr-FR"/>
        </w:rPr>
        <w:t>.1 De l’uberisation à l’automatisation…</w:t>
      </w:r>
    </w:p>
    <w:p w14:paraId="2C112707" w14:textId="77777777" w:rsidR="002A3DBB" w:rsidRPr="00226900" w:rsidRDefault="002A3DBB" w:rsidP="002A3DBB">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Si la numérisation détruit des emplois dans tous les secteurs depuis des décennies, l’automatisation accélère donc ce phénomène. En effet, la numérisation permet de démultiplier les potentialités de l’automatisation grâce à la mise au point de programmes permettant l’individualisation de la production. Ainsi, les machines-outils à commande numérique, puis les imprimantes 3D se conçoivent comme la jonction de l’automatisation (la machine fabrique le produit) et de la numérisation (un programme dirige la machine et permet la fabrication de bout en bout de plusieurs articles différents par une seule machine).</w:t>
      </w:r>
    </w:p>
    <w:p w14:paraId="29130971" w14:textId="61ACB2AF" w:rsidR="002A3DBB" w:rsidRPr="00226900" w:rsidRDefault="002A3DBB" w:rsidP="002A3DBB">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 xml:space="preserve">La technologie numérique permet également de faciliter la mise en relation directe (circuit court) deux personnes pour l’exécution d’une tâche bien précise, l’achat d’un bien ou la fourniture d’un service (phénomène </w:t>
      </w:r>
      <w:r w:rsidR="00167000">
        <w:rPr>
          <w:rFonts w:ascii="Times New Roman" w:eastAsiaTheme="majorEastAsia" w:hAnsi="Times New Roman"/>
          <w:sz w:val="22"/>
          <w:szCs w:val="22"/>
          <w:lang w:val="fr-FR"/>
        </w:rPr>
        <w:t xml:space="preserve">que nous avons déjà défini </w:t>
      </w:r>
      <w:r w:rsidRPr="00226900">
        <w:rPr>
          <w:rFonts w:ascii="Times New Roman" w:eastAsiaTheme="majorEastAsia" w:hAnsi="Times New Roman"/>
          <w:sz w:val="22"/>
          <w:szCs w:val="22"/>
          <w:lang w:val="fr-FR"/>
        </w:rPr>
        <w:t>par le terme « d’uberisation »</w:t>
      </w:r>
      <w:r w:rsidR="00167000">
        <w:rPr>
          <w:rFonts w:ascii="Times New Roman" w:eastAsiaTheme="majorEastAsia" w:hAnsi="Times New Roman"/>
          <w:sz w:val="22"/>
          <w:szCs w:val="22"/>
          <w:lang w:val="fr-FR"/>
        </w:rPr>
        <w:t>)</w:t>
      </w:r>
      <w:r w:rsidRPr="00226900">
        <w:rPr>
          <w:rFonts w:ascii="Times New Roman" w:eastAsiaTheme="majorEastAsia" w:hAnsi="Times New Roman"/>
          <w:sz w:val="22"/>
          <w:szCs w:val="22"/>
          <w:lang w:val="fr-FR"/>
        </w:rPr>
        <w:t xml:space="preserve">. Cette relation directe, qui permet la concurrence d’amateurs face aux acteurs professionnels (les hôtes inscrits sur AirBnB concurrencent les hôteliers professionnels), tend également à supprimer les intermédiaires et les emplois qui y sont liés. D’autres emplois doivent faire face à la pression accrue des nouvelles technologies, comme les guichetiers, les caissiers.  Il en va ainsi du secteur de la logistique – Amazon a déjà mis en place </w:t>
      </w:r>
      <w:r w:rsidR="00167000">
        <w:rPr>
          <w:rFonts w:ascii="Times New Roman" w:eastAsiaTheme="majorEastAsia" w:hAnsi="Times New Roman"/>
          <w:sz w:val="22"/>
          <w:szCs w:val="22"/>
          <w:lang w:val="fr-FR"/>
        </w:rPr>
        <w:t xml:space="preserve">près de 30 000 </w:t>
      </w:r>
      <w:r w:rsidRPr="00226900">
        <w:rPr>
          <w:rFonts w:ascii="Times New Roman" w:eastAsiaTheme="majorEastAsia" w:hAnsi="Times New Roman"/>
          <w:sz w:val="22"/>
          <w:szCs w:val="22"/>
          <w:lang w:val="fr-FR"/>
        </w:rPr>
        <w:t>robots dans ses entrepôts automatisés aux Etats-Unis</w:t>
      </w:r>
      <w:r w:rsidRPr="00226900">
        <w:rPr>
          <w:rStyle w:val="Appelnotedebasdep"/>
          <w:rFonts w:ascii="Times New Roman" w:eastAsiaTheme="majorEastAsia" w:hAnsi="Times New Roman"/>
          <w:sz w:val="22"/>
          <w:szCs w:val="22"/>
        </w:rPr>
        <w:footnoteReference w:id="13"/>
      </w:r>
      <w:r w:rsidRPr="00226900">
        <w:rPr>
          <w:rFonts w:ascii="Times New Roman" w:eastAsiaTheme="majorEastAsia" w:hAnsi="Times New Roman"/>
          <w:sz w:val="22"/>
          <w:szCs w:val="22"/>
          <w:lang w:val="fr-FR"/>
        </w:rPr>
        <w:t>.</w:t>
      </w:r>
    </w:p>
    <w:p w14:paraId="394FDD8F" w14:textId="00C16398" w:rsidR="00167000" w:rsidRDefault="00167000" w:rsidP="002A3DBB">
      <w:pPr>
        <w:jc w:val="both"/>
        <w:rPr>
          <w:rFonts w:ascii="Times New Roman" w:hAnsi="Times New Roman" w:cs="Times New Roman"/>
          <w:sz w:val="22"/>
          <w:szCs w:val="22"/>
        </w:rPr>
      </w:pPr>
      <w:r>
        <w:rPr>
          <w:rFonts w:ascii="Times New Roman" w:hAnsi="Times New Roman" w:cs="Times New Roman"/>
          <w:sz w:val="22"/>
          <w:szCs w:val="22"/>
        </w:rPr>
        <w:t xml:space="preserve">Le cynisme </w:t>
      </w:r>
      <w:r w:rsidR="00BF0514">
        <w:rPr>
          <w:rFonts w:ascii="Times New Roman" w:hAnsi="Times New Roman" w:cs="Times New Roman"/>
          <w:sz w:val="22"/>
          <w:szCs w:val="22"/>
        </w:rPr>
        <w:t xml:space="preserve">et la détermination </w:t>
      </w:r>
      <w:r>
        <w:rPr>
          <w:rFonts w:ascii="Times New Roman" w:hAnsi="Times New Roman" w:cs="Times New Roman"/>
          <w:sz w:val="22"/>
          <w:szCs w:val="22"/>
        </w:rPr>
        <w:t>du PDG de Uber lui faire dire qu’il passera bientôt à une nouvelle étape de son développement en intr</w:t>
      </w:r>
      <w:r w:rsidR="00F05528">
        <w:rPr>
          <w:rFonts w:ascii="Times New Roman" w:hAnsi="Times New Roman" w:cs="Times New Roman"/>
          <w:sz w:val="22"/>
          <w:szCs w:val="22"/>
        </w:rPr>
        <w:t xml:space="preserve">oduisant dans un premier temps </w:t>
      </w:r>
      <w:r w:rsidR="00531E63">
        <w:rPr>
          <w:rFonts w:ascii="Times New Roman" w:hAnsi="Times New Roman" w:cs="Times New Roman"/>
          <w:sz w:val="22"/>
          <w:szCs w:val="22"/>
        </w:rPr>
        <w:t xml:space="preserve">dès 2020 pas de moins de </w:t>
      </w:r>
      <w:r w:rsidR="00F05528">
        <w:rPr>
          <w:rFonts w:ascii="Times New Roman" w:hAnsi="Times New Roman" w:cs="Times New Roman"/>
          <w:sz w:val="22"/>
          <w:szCs w:val="22"/>
        </w:rPr>
        <w:t>500</w:t>
      </w:r>
      <w:r>
        <w:rPr>
          <w:rFonts w:ascii="Times New Roman" w:hAnsi="Times New Roman" w:cs="Times New Roman"/>
          <w:sz w:val="22"/>
          <w:szCs w:val="22"/>
        </w:rPr>
        <w:t> 000 véhicules Tesla Motors autonomes</w:t>
      </w:r>
      <w:r w:rsidR="00BF0514">
        <w:rPr>
          <w:rStyle w:val="Appelnotedebasdep"/>
          <w:rFonts w:ascii="Times New Roman" w:hAnsi="Times New Roman" w:cs="Times New Roman"/>
          <w:sz w:val="22"/>
          <w:szCs w:val="22"/>
        </w:rPr>
        <w:footnoteReference w:id="14"/>
      </w:r>
      <w:r>
        <w:rPr>
          <w:rFonts w:ascii="Times New Roman" w:hAnsi="Times New Roman" w:cs="Times New Roman"/>
          <w:sz w:val="22"/>
          <w:szCs w:val="22"/>
        </w:rPr>
        <w:t xml:space="preserve"> afin de se passer de chauffeurs humains. C</w:t>
      </w:r>
      <w:r w:rsidR="00531E63">
        <w:rPr>
          <w:rFonts w:ascii="Times New Roman" w:hAnsi="Times New Roman" w:cs="Times New Roman"/>
          <w:sz w:val="22"/>
          <w:szCs w:val="22"/>
        </w:rPr>
        <w:t xml:space="preserve">e sera bien </w:t>
      </w:r>
      <w:r>
        <w:rPr>
          <w:rFonts w:ascii="Times New Roman" w:hAnsi="Times New Roman" w:cs="Times New Roman"/>
          <w:sz w:val="22"/>
          <w:szCs w:val="22"/>
        </w:rPr>
        <w:t xml:space="preserve">le bien </w:t>
      </w:r>
      <w:r>
        <w:rPr>
          <w:rFonts w:ascii="Times New Roman" w:hAnsi="Times New Roman" w:cs="Times New Roman"/>
          <w:sz w:val="22"/>
          <w:szCs w:val="22"/>
        </w:rPr>
        <w:lastRenderedPageBreak/>
        <w:t xml:space="preserve">passage de </w:t>
      </w:r>
      <w:r w:rsidRPr="00167000">
        <w:rPr>
          <w:rFonts w:ascii="Times New Roman" w:hAnsi="Times New Roman" w:cs="Times New Roman"/>
          <w:i/>
          <w:sz w:val="22"/>
          <w:szCs w:val="22"/>
        </w:rPr>
        <w:t>l’uberisation à l’automatisation totale</w:t>
      </w:r>
      <w:r>
        <w:rPr>
          <w:rFonts w:ascii="Times New Roman" w:hAnsi="Times New Roman" w:cs="Times New Roman"/>
          <w:sz w:val="22"/>
          <w:szCs w:val="22"/>
        </w:rPr>
        <w:t xml:space="preserve"> de l’activité de la firme californienne. Et cette tentation se généralise comme en témoigne la nouvelle usine de Tesla entièrement automatisée.</w:t>
      </w:r>
    </w:p>
    <w:p w14:paraId="2CAB8625" w14:textId="77777777" w:rsidR="00B010FB" w:rsidRDefault="00B010FB" w:rsidP="002A3DBB">
      <w:pPr>
        <w:jc w:val="both"/>
        <w:rPr>
          <w:rFonts w:ascii="Times New Roman" w:hAnsi="Times New Roman" w:cs="Times New Roman"/>
          <w:sz w:val="22"/>
          <w:szCs w:val="22"/>
        </w:rPr>
      </w:pPr>
    </w:p>
    <w:p w14:paraId="4B45F9A8" w14:textId="3E7A30D5" w:rsidR="00B010FB" w:rsidRDefault="00B010FB" w:rsidP="002A3DBB">
      <w:pPr>
        <w:jc w:val="both"/>
        <w:rPr>
          <w:rFonts w:ascii="Times New Roman" w:hAnsi="Times New Roman" w:cs="Times New Roman"/>
          <w:sz w:val="22"/>
          <w:szCs w:val="22"/>
        </w:rPr>
      </w:pPr>
      <w:r>
        <w:rPr>
          <w:noProof/>
        </w:rPr>
        <w:drawing>
          <wp:inline distT="0" distB="0" distL="0" distR="0" wp14:anchorId="753D543D" wp14:editId="44054CFE">
            <wp:extent cx="4240577" cy="2377440"/>
            <wp:effectExtent l="0" t="0" r="7620" b="3810"/>
            <wp:docPr id="4" name="Image 4" descr="http://www.aveq.ca/uploads/9/3/4/2/9342609/328471698.jpg?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eq.ca/uploads/9/3/4/2/9342609/328471698.jpg?6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3385" cy="2379014"/>
                    </a:xfrm>
                    <a:prstGeom prst="rect">
                      <a:avLst/>
                    </a:prstGeom>
                    <a:noFill/>
                    <a:ln>
                      <a:noFill/>
                    </a:ln>
                  </pic:spPr>
                </pic:pic>
              </a:graphicData>
            </a:graphic>
          </wp:inline>
        </w:drawing>
      </w:r>
    </w:p>
    <w:p w14:paraId="56876F0E" w14:textId="77777777" w:rsidR="00B010FB" w:rsidRDefault="00B010FB" w:rsidP="002A3DBB">
      <w:pPr>
        <w:jc w:val="both"/>
        <w:rPr>
          <w:rFonts w:ascii="Times New Roman" w:hAnsi="Times New Roman" w:cs="Times New Roman"/>
          <w:sz w:val="22"/>
          <w:szCs w:val="22"/>
        </w:rPr>
      </w:pPr>
    </w:p>
    <w:p w14:paraId="69C4ED89" w14:textId="77777777" w:rsidR="00B010FB" w:rsidRDefault="00B010FB" w:rsidP="002A3DBB">
      <w:pPr>
        <w:jc w:val="both"/>
        <w:rPr>
          <w:rFonts w:ascii="Times New Roman" w:hAnsi="Times New Roman" w:cs="Times New Roman"/>
          <w:sz w:val="22"/>
          <w:szCs w:val="22"/>
        </w:rPr>
      </w:pPr>
    </w:p>
    <w:p w14:paraId="316EA8BA" w14:textId="2BD1BDCD" w:rsidR="00B010FB" w:rsidRDefault="00B010FB" w:rsidP="00B010FB">
      <w:pPr>
        <w:jc w:val="both"/>
        <w:rPr>
          <w:rFonts w:ascii="Times New Roman" w:hAnsi="Times New Roman" w:cs="Times New Roman"/>
          <w:sz w:val="22"/>
          <w:szCs w:val="22"/>
        </w:rPr>
      </w:pPr>
      <w:r w:rsidRPr="00226900">
        <w:rPr>
          <w:rFonts w:ascii="Times New Roman" w:eastAsiaTheme="majorEastAsia" w:hAnsi="Times New Roman" w:cs="Times New Roman"/>
          <w:sz w:val="22"/>
          <w:szCs w:val="22"/>
        </w:rPr>
        <w:t>Plusieurs</w:t>
      </w:r>
      <w:r w:rsidRPr="00226900">
        <w:rPr>
          <w:rFonts w:ascii="Times New Roman" w:hAnsi="Times New Roman" w:cs="Times New Roman"/>
          <w:sz w:val="22"/>
          <w:szCs w:val="22"/>
        </w:rPr>
        <w:t xml:space="preserve"> études font état d’un fort degré d’automatisation des emplois à l’horizon 2025, à commencer par les travaux de deux chercheurs de Oxford University, Frey &amp; Osbourne en 2013</w:t>
      </w:r>
      <w:r w:rsidRPr="00226900">
        <w:rPr>
          <w:rStyle w:val="Appelnotedebasdep"/>
          <w:rFonts w:ascii="Times New Roman" w:hAnsi="Times New Roman" w:cs="Times New Roman"/>
          <w:sz w:val="22"/>
          <w:szCs w:val="22"/>
        </w:rPr>
        <w:footnoteReference w:id="15"/>
      </w:r>
      <w:r w:rsidRPr="00226900">
        <w:rPr>
          <w:rFonts w:ascii="Times New Roman" w:hAnsi="Times New Roman" w:cs="Times New Roman"/>
          <w:sz w:val="22"/>
          <w:szCs w:val="22"/>
        </w:rPr>
        <w:t>. Toutes ces études prospectives établissent une moyenne des risques d’automatisation des emplois en europe autour de 40%. Comme nous l’indique un rapport de l’Institut Bruegel</w:t>
      </w:r>
      <w:r w:rsidRPr="00226900">
        <w:rPr>
          <w:rStyle w:val="Appelnotedebasdep"/>
          <w:rFonts w:ascii="Times New Roman" w:hAnsi="Times New Roman" w:cs="Times New Roman"/>
          <w:sz w:val="22"/>
          <w:szCs w:val="22"/>
        </w:rPr>
        <w:footnoteReference w:id="16"/>
      </w:r>
      <w:r w:rsidRPr="00226900">
        <w:rPr>
          <w:rFonts w:ascii="Times New Roman" w:hAnsi="Times New Roman" w:cs="Times New Roman"/>
          <w:sz w:val="22"/>
          <w:szCs w:val="22"/>
        </w:rPr>
        <w:t xml:space="preserve">, </w:t>
      </w:r>
      <w:r w:rsidRPr="009C581A">
        <w:rPr>
          <w:rFonts w:ascii="Times New Roman" w:hAnsi="Times New Roman" w:cs="Times New Roman"/>
          <w:i/>
          <w:sz w:val="22"/>
          <w:szCs w:val="22"/>
        </w:rPr>
        <w:t>(</w:t>
      </w:r>
      <w:r w:rsidR="00EB14C3" w:rsidRPr="009C581A">
        <w:rPr>
          <w:rFonts w:ascii="Times New Roman" w:hAnsi="Times New Roman" w:cs="Times New Roman"/>
          <w:i/>
          <w:sz w:val="22"/>
          <w:szCs w:val="22"/>
        </w:rPr>
        <w:t>cf.</w:t>
      </w:r>
      <w:r w:rsidRPr="009C581A">
        <w:rPr>
          <w:rFonts w:ascii="Times New Roman" w:hAnsi="Times New Roman" w:cs="Times New Roman"/>
          <w:i/>
          <w:sz w:val="22"/>
          <w:szCs w:val="22"/>
        </w:rPr>
        <w:t xml:space="preserve"> figure infra), </w:t>
      </w:r>
      <w:r w:rsidRPr="00226900">
        <w:rPr>
          <w:rFonts w:ascii="Times New Roman" w:hAnsi="Times New Roman" w:cs="Times New Roman"/>
          <w:sz w:val="22"/>
          <w:szCs w:val="22"/>
        </w:rPr>
        <w:t>une analyse de la société anglaise Nesta</w:t>
      </w:r>
      <w:r w:rsidRPr="00226900">
        <w:rPr>
          <w:rStyle w:val="Appelnotedebasdep"/>
          <w:rFonts w:ascii="Times New Roman" w:hAnsi="Times New Roman" w:cs="Times New Roman"/>
          <w:sz w:val="22"/>
          <w:szCs w:val="22"/>
        </w:rPr>
        <w:footnoteReference w:id="17"/>
      </w:r>
      <w:r w:rsidRPr="00226900">
        <w:rPr>
          <w:rFonts w:ascii="Times New Roman" w:hAnsi="Times New Roman" w:cs="Times New Roman"/>
          <w:sz w:val="22"/>
          <w:szCs w:val="22"/>
        </w:rPr>
        <w:t xml:space="preserve"> et celle du cabinet de conseil Roland Berger (pour la France)</w:t>
      </w:r>
      <w:r w:rsidRPr="00226900">
        <w:rPr>
          <w:rStyle w:val="Appelnotedebasdep"/>
          <w:rFonts w:ascii="Times New Roman" w:hAnsi="Times New Roman" w:cs="Times New Roman"/>
          <w:sz w:val="22"/>
          <w:szCs w:val="22"/>
        </w:rPr>
        <w:footnoteReference w:id="18"/>
      </w:r>
      <w:r w:rsidRPr="00226900">
        <w:rPr>
          <w:rFonts w:ascii="Times New Roman" w:hAnsi="Times New Roman" w:cs="Times New Roman"/>
          <w:sz w:val="22"/>
          <w:szCs w:val="22"/>
        </w:rPr>
        <w:t xml:space="preserve"> dont les conclusions chiffrées sont similaires.</w:t>
      </w:r>
    </w:p>
    <w:p w14:paraId="7D4BACF3" w14:textId="77777777" w:rsidR="00B010FB" w:rsidRDefault="00B010FB" w:rsidP="00B010FB">
      <w:pPr>
        <w:jc w:val="both"/>
        <w:rPr>
          <w:rFonts w:ascii="Times New Roman" w:hAnsi="Times New Roman" w:cs="Times New Roman"/>
          <w:sz w:val="22"/>
          <w:szCs w:val="22"/>
        </w:rPr>
      </w:pPr>
    </w:p>
    <w:p w14:paraId="34A9C7E5" w14:textId="77777777" w:rsidR="009C581A" w:rsidRPr="00226900" w:rsidRDefault="009C581A" w:rsidP="009C581A">
      <w:pPr>
        <w:jc w:val="both"/>
        <w:rPr>
          <w:rFonts w:ascii="Times New Roman" w:hAnsi="Times New Roman" w:cs="Times New Roman"/>
          <w:sz w:val="22"/>
          <w:szCs w:val="22"/>
        </w:rPr>
      </w:pPr>
      <w:r w:rsidRPr="00226900">
        <w:rPr>
          <w:rFonts w:ascii="Times New Roman" w:hAnsi="Times New Roman" w:cs="Times New Roman"/>
          <w:noProof/>
          <w:sz w:val="22"/>
          <w:szCs w:val="22"/>
        </w:rPr>
        <w:lastRenderedPageBreak/>
        <w:drawing>
          <wp:inline distT="0" distB="0" distL="0" distR="0" wp14:anchorId="70667C06" wp14:editId="33656EE8">
            <wp:extent cx="4272643" cy="386390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2643" cy="3863900"/>
                    </a:xfrm>
                    <a:prstGeom prst="rect">
                      <a:avLst/>
                    </a:prstGeom>
                  </pic:spPr>
                </pic:pic>
              </a:graphicData>
            </a:graphic>
          </wp:inline>
        </w:drawing>
      </w:r>
    </w:p>
    <w:p w14:paraId="6D7B3111" w14:textId="77777777" w:rsidR="009C581A" w:rsidRPr="00226900" w:rsidRDefault="009C581A" w:rsidP="002A3DBB">
      <w:pPr>
        <w:jc w:val="both"/>
        <w:rPr>
          <w:rFonts w:ascii="Times New Roman" w:hAnsi="Times New Roman" w:cs="Times New Roman"/>
          <w:sz w:val="22"/>
          <w:szCs w:val="22"/>
        </w:rPr>
      </w:pPr>
    </w:p>
    <w:p w14:paraId="6298B468" w14:textId="77777777" w:rsidR="002A3DBB" w:rsidRPr="00226900" w:rsidRDefault="002A3DBB" w:rsidP="002A3DBB">
      <w:pPr>
        <w:jc w:val="both"/>
        <w:rPr>
          <w:rFonts w:ascii="Times New Roman" w:hAnsi="Times New Roman" w:cs="Times New Roman"/>
          <w:sz w:val="22"/>
          <w:szCs w:val="22"/>
        </w:rPr>
      </w:pPr>
    </w:p>
    <w:p w14:paraId="73E29761" w14:textId="77777777" w:rsidR="002A3DBB" w:rsidRPr="00226900" w:rsidRDefault="002A3DBB" w:rsidP="002A3DBB">
      <w:pPr>
        <w:autoSpaceDE w:val="0"/>
        <w:autoSpaceDN w:val="0"/>
        <w:adjustRightInd w:val="0"/>
        <w:rPr>
          <w:rFonts w:ascii="Times New Roman" w:hAnsi="Times New Roman" w:cs="Times New Roman"/>
          <w:b/>
          <w:bCs/>
          <w:color w:val="000000"/>
          <w:sz w:val="22"/>
          <w:szCs w:val="22"/>
          <w:lang w:eastAsia="en-US"/>
        </w:rPr>
      </w:pPr>
    </w:p>
    <w:p w14:paraId="4CE6AB7D" w14:textId="0396D858" w:rsidR="00C67881" w:rsidRDefault="002A1EF5" w:rsidP="00692AAD">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bCs/>
          <w:sz w:val="22"/>
          <w:szCs w:val="22"/>
          <w:lang w:eastAsia="en-US"/>
        </w:rPr>
      </w:pPr>
      <w:r>
        <w:rPr>
          <w:rFonts w:ascii="Times New Roman" w:hAnsi="Times New Roman" w:cs="Times New Roman"/>
          <w:b/>
          <w:bCs/>
          <w:color w:val="4F81BD" w:themeColor="accent1"/>
          <w:sz w:val="22"/>
          <w:szCs w:val="22"/>
          <w:lang w:eastAsia="en-US"/>
        </w:rPr>
        <w:t>2</w:t>
      </w:r>
      <w:r w:rsidR="00145EA1">
        <w:rPr>
          <w:rFonts w:ascii="Times New Roman" w:hAnsi="Times New Roman" w:cs="Times New Roman"/>
          <w:b/>
          <w:bCs/>
          <w:color w:val="4F81BD" w:themeColor="accent1"/>
          <w:sz w:val="22"/>
          <w:szCs w:val="22"/>
          <w:lang w:eastAsia="en-US"/>
        </w:rPr>
        <w:t xml:space="preserve">.2 </w:t>
      </w:r>
      <w:r w:rsidR="00C67881" w:rsidRPr="00C67881">
        <w:rPr>
          <w:rFonts w:ascii="Times New Roman" w:hAnsi="Times New Roman" w:cs="Times New Roman"/>
          <w:b/>
          <w:bCs/>
          <w:color w:val="4F81BD" w:themeColor="accent1"/>
          <w:sz w:val="22"/>
          <w:szCs w:val="22"/>
          <w:lang w:eastAsia="en-US"/>
        </w:rPr>
        <w:t>L’uberisation et le développement du travail indépendant, freelancisation, intermittence : nouveaux défis, nouveaux enjeux pour le travail</w:t>
      </w:r>
    </w:p>
    <w:p w14:paraId="6A41F350" w14:textId="77777777" w:rsidR="00C67881" w:rsidRDefault="00C67881" w:rsidP="002A3DBB">
      <w:pPr>
        <w:autoSpaceDE w:val="0"/>
        <w:autoSpaceDN w:val="0"/>
        <w:adjustRightInd w:val="0"/>
        <w:jc w:val="both"/>
        <w:rPr>
          <w:rFonts w:ascii="Times New Roman" w:hAnsi="Times New Roman" w:cs="Times New Roman"/>
          <w:bCs/>
          <w:sz w:val="22"/>
          <w:szCs w:val="22"/>
          <w:lang w:eastAsia="en-US"/>
        </w:rPr>
      </w:pPr>
    </w:p>
    <w:p w14:paraId="76E9D679" w14:textId="06D7930F" w:rsidR="002A3DBB" w:rsidRPr="00226900" w:rsidRDefault="002A3DBB" w:rsidP="002A3DBB">
      <w:pPr>
        <w:autoSpaceDE w:val="0"/>
        <w:autoSpaceDN w:val="0"/>
        <w:adjustRightInd w:val="0"/>
        <w:jc w:val="both"/>
        <w:rPr>
          <w:rFonts w:ascii="Times New Roman" w:hAnsi="Times New Roman" w:cs="Times New Roman"/>
          <w:sz w:val="22"/>
          <w:szCs w:val="22"/>
          <w:lang w:eastAsia="en-US"/>
        </w:rPr>
      </w:pPr>
      <w:r w:rsidRPr="00226900">
        <w:rPr>
          <w:rFonts w:ascii="Times New Roman" w:hAnsi="Times New Roman" w:cs="Times New Roman"/>
          <w:bCs/>
          <w:sz w:val="22"/>
          <w:szCs w:val="22"/>
          <w:lang w:eastAsia="en-US"/>
        </w:rPr>
        <w:t>Le cas des travailleurs indépendants (</w:t>
      </w:r>
      <w:r w:rsidRPr="00226900">
        <w:rPr>
          <w:rFonts w:ascii="Times New Roman" w:hAnsi="Times New Roman" w:cs="Times New Roman"/>
          <w:bCs/>
          <w:iCs/>
          <w:sz w:val="22"/>
          <w:szCs w:val="22"/>
          <w:lang w:eastAsia="en-US"/>
        </w:rPr>
        <w:t xml:space="preserve">freelance) constitue </w:t>
      </w:r>
      <w:r w:rsidRPr="00226900">
        <w:rPr>
          <w:rFonts w:ascii="Times New Roman" w:hAnsi="Times New Roman" w:cs="Times New Roman"/>
          <w:sz w:val="22"/>
          <w:szCs w:val="22"/>
          <w:lang w:eastAsia="en-US"/>
        </w:rPr>
        <w:t xml:space="preserve">une zone de représentation insuffisante. Cela à la fois pour des raisons similaires à celles évoquées sur le point ci-dessus, et pour des raisons tenant à la configuration du dialogue social français, concentrée sur le travail salarié. De même, l’essor d’une économie de services à la demande, économie des plateformes et plateformes d’intermédiation numérique (de type économie collaborative), doit nous permettre de nous interroger sur la représentation des prestataires auto-entrepreneurs (exemple des chauffeurs d’Uber). De ce point de vue, la controverse actuelle se déporte à la fois sur la question du régime de protection juridique et sociale applicable aux indépendants en situation de dépendance économique. </w:t>
      </w:r>
    </w:p>
    <w:p w14:paraId="3F2AB4E3" w14:textId="2E36C95C" w:rsidR="002A3DBB" w:rsidRPr="00226900" w:rsidRDefault="00455CC3" w:rsidP="002A3DBB">
      <w:pPr>
        <w:pStyle w:val="Normalweb"/>
        <w:jc w:val="both"/>
        <w:rPr>
          <w:rFonts w:ascii="Times New Roman" w:eastAsiaTheme="majorEastAsia" w:hAnsi="Times New Roman"/>
          <w:sz w:val="22"/>
          <w:szCs w:val="22"/>
          <w:lang w:val="fr-FR"/>
        </w:rPr>
      </w:pPr>
      <w:r>
        <w:rPr>
          <w:rFonts w:ascii="Times New Roman" w:eastAsiaTheme="majorEastAsia" w:hAnsi="Times New Roman"/>
          <w:sz w:val="22"/>
          <w:szCs w:val="22"/>
          <w:lang w:val="fr-FR"/>
        </w:rPr>
        <w:t>L</w:t>
      </w:r>
      <w:r w:rsidR="002A3DBB" w:rsidRPr="00226900">
        <w:rPr>
          <w:rFonts w:ascii="Times New Roman" w:eastAsiaTheme="majorEastAsia" w:hAnsi="Times New Roman"/>
          <w:sz w:val="22"/>
          <w:szCs w:val="22"/>
          <w:lang w:val="fr-FR"/>
        </w:rPr>
        <w:t xml:space="preserve">es bouleversements introduits par la numérisation - destruction d'emploi dans de nombreux secteurs, nécessité pour chaque secteur de s’adapter aux nouveaux usages de consommateurs, développement du travail « à la tâche » - rendent d’autant plus prégnant le besoin d’une véritable sécurisation des parcours professionnels. </w:t>
      </w:r>
      <w:bookmarkStart w:id="2" w:name="_Toc313190305"/>
    </w:p>
    <w:bookmarkEnd w:id="2"/>
    <w:p w14:paraId="646A32A4" w14:textId="77777777" w:rsidR="002A3DBB" w:rsidRPr="00226900" w:rsidRDefault="002A3DBB" w:rsidP="002A3DBB">
      <w:pPr>
        <w:pStyle w:val="Normalweb"/>
        <w:jc w:val="both"/>
        <w:rPr>
          <w:rFonts w:ascii="Times New Roman" w:hAnsi="Times New Roman"/>
          <w:b/>
          <w:sz w:val="22"/>
          <w:szCs w:val="22"/>
          <w:lang w:val="fr-FR"/>
        </w:rPr>
      </w:pPr>
      <w:r w:rsidRPr="00226900">
        <w:rPr>
          <w:rFonts w:ascii="Times New Roman" w:eastAsiaTheme="majorEastAsia" w:hAnsi="Times New Roman"/>
          <w:sz w:val="22"/>
          <w:szCs w:val="22"/>
          <w:lang w:val="fr-FR"/>
        </w:rPr>
        <w:t>La formation professionnelle est ainsi un secteur essentiel du fait de la nécessité d’accompagner les travailleurs dont les emplois sont affectés par la numérisation. Dans ce contexte, il est essentiel de concentrer la formation professionnelle sur les chômeurs et d’attacher les droits à la formation à l’individu et non pas à l’emploi dans un contexte où un parcours professionnel s’entendra de plus en plus comme l’alternance de périodes de chômage ou formation et de travail. Le compte personnel d’activité (</w:t>
      </w:r>
      <w:commentRangeStart w:id="3"/>
      <w:r w:rsidRPr="00226900">
        <w:rPr>
          <w:rFonts w:ascii="Times New Roman" w:eastAsiaTheme="majorEastAsia" w:hAnsi="Times New Roman"/>
          <w:sz w:val="22"/>
          <w:szCs w:val="22"/>
          <w:lang w:val="fr-FR"/>
        </w:rPr>
        <w:t>CPA</w:t>
      </w:r>
      <w:commentRangeEnd w:id="3"/>
      <w:r w:rsidR="006814BC">
        <w:rPr>
          <w:rStyle w:val="Marquedecommentaire"/>
          <w:rFonts w:asciiTheme="minorHAnsi" w:hAnsiTheme="minorHAnsi" w:cstheme="minorBidi"/>
          <w:lang w:val="fr-FR"/>
        </w:rPr>
        <w:commentReference w:id="3"/>
      </w:r>
      <w:r w:rsidRPr="00226900">
        <w:rPr>
          <w:rFonts w:ascii="Times New Roman" w:eastAsiaTheme="majorEastAsia" w:hAnsi="Times New Roman"/>
          <w:sz w:val="22"/>
          <w:szCs w:val="22"/>
          <w:lang w:val="fr-FR"/>
        </w:rPr>
        <w:t>) est donc une réforme majeure dans ce sens. En outre, les pouvoirs publics ont un rôle essentiel à jouer dans la formation aux outils et aux métiers innovants, comme l’ont compris certaines régions qui développent des plans autour du thème de la « troisième révolution industrielle » en mobilisant les différents leviers à leur disposition, dont celui de la formation initiale et continue.</w:t>
      </w:r>
      <w:r w:rsidRPr="00226900">
        <w:rPr>
          <w:rFonts w:ascii="Times New Roman" w:eastAsiaTheme="majorEastAsia" w:hAnsi="Times New Roman"/>
          <w:b/>
          <w:sz w:val="22"/>
          <w:szCs w:val="22"/>
          <w:lang w:val="fr-FR"/>
        </w:rPr>
        <w:t xml:space="preserve"> </w:t>
      </w:r>
    </w:p>
    <w:p w14:paraId="7D1C8B82" w14:textId="1FFF2F64" w:rsidR="00145EA1" w:rsidRDefault="002A3DBB" w:rsidP="002A3DBB">
      <w:pPr>
        <w:pStyle w:val="Normalweb"/>
        <w:jc w:val="both"/>
        <w:rPr>
          <w:rFonts w:ascii="Times New Roman" w:eastAsiaTheme="majorEastAsia" w:hAnsi="Times New Roman"/>
          <w:i/>
          <w:sz w:val="22"/>
          <w:szCs w:val="22"/>
          <w:lang w:val="fr-FR"/>
        </w:rPr>
      </w:pPr>
      <w:r w:rsidRPr="00226900">
        <w:rPr>
          <w:rFonts w:ascii="Times New Roman" w:eastAsiaTheme="majorEastAsia" w:hAnsi="Times New Roman"/>
          <w:sz w:val="22"/>
          <w:szCs w:val="22"/>
          <w:lang w:val="fr-FR"/>
        </w:rPr>
        <w:lastRenderedPageBreak/>
        <w:t>Une réflexion autour du partage du travail se justifie également aujourd’hui par plusieurs éléments. D’une part, l’automatisation accélérée par la numérisation entraîne une baisse des besoins en emploi dans de nombreux domaines d’activité. On constate d’autre part que la part du capital intangible (éducation, formation, santé, R&amp;D…) est aujourd’hui le principal facteur de croissance, capital auquel la création et l’échange de savoirs rendu possible par le numérique et qui se développe en partie en dehors des heures de travail rémunérées (le « travail cognitif »), contribue fortement. Cette tendance est renforcée par le « travail du consommateur », c’est à dire la production de données et d’informations par les consommateurs de services numériques sur lesquels sont fondés les modèles de profit des grands oligopoles d’internet</w:t>
      </w:r>
      <w:r w:rsidRPr="00226900">
        <w:rPr>
          <w:rStyle w:val="Appelnotedebasdep"/>
          <w:rFonts w:ascii="Times New Roman" w:eastAsiaTheme="majorEastAsia" w:hAnsi="Times New Roman"/>
          <w:sz w:val="22"/>
          <w:szCs w:val="22"/>
        </w:rPr>
        <w:footnoteReference w:id="19"/>
      </w:r>
      <w:r w:rsidRPr="00226900">
        <w:rPr>
          <w:rFonts w:ascii="Times New Roman" w:eastAsiaTheme="majorEastAsia" w:hAnsi="Times New Roman"/>
          <w:sz w:val="22"/>
          <w:szCs w:val="22"/>
          <w:lang w:val="fr-FR"/>
        </w:rPr>
        <w:t xml:space="preserve">, si bien que de nombreux observateurs s’interrogent aujourd’hui sur la façon de prendre en compte cette forme de travail non-rémunéré créatrice de valeur : on parle de </w:t>
      </w:r>
      <w:r w:rsidR="00145EA1">
        <w:rPr>
          <w:rFonts w:ascii="Times New Roman" w:eastAsiaTheme="majorEastAsia" w:hAnsi="Times New Roman"/>
          <w:sz w:val="22"/>
          <w:szCs w:val="22"/>
          <w:lang w:val="fr-FR"/>
        </w:rPr>
        <w:t>« </w:t>
      </w:r>
      <w:r w:rsidRPr="00226900">
        <w:rPr>
          <w:rFonts w:ascii="Times New Roman" w:eastAsiaTheme="majorEastAsia" w:hAnsi="Times New Roman"/>
          <w:i/>
          <w:sz w:val="22"/>
          <w:szCs w:val="22"/>
          <w:lang w:val="fr-FR"/>
        </w:rPr>
        <w:t>digital labor</w:t>
      </w:r>
      <w:r w:rsidR="00145EA1">
        <w:rPr>
          <w:rFonts w:ascii="Times New Roman" w:eastAsiaTheme="majorEastAsia" w:hAnsi="Times New Roman"/>
          <w:i/>
          <w:sz w:val="22"/>
          <w:szCs w:val="22"/>
          <w:lang w:val="fr-FR"/>
        </w:rPr>
        <w:t> »</w:t>
      </w:r>
      <w:r w:rsidRPr="00226900">
        <w:rPr>
          <w:rFonts w:ascii="Times New Roman" w:eastAsiaTheme="majorEastAsia" w:hAnsi="Times New Roman"/>
          <w:i/>
          <w:sz w:val="22"/>
          <w:szCs w:val="22"/>
          <w:lang w:val="fr-FR"/>
        </w:rPr>
        <w:t xml:space="preserve">. </w:t>
      </w:r>
    </w:p>
    <w:p w14:paraId="148D2A47" w14:textId="0F6B5539" w:rsidR="00FB353C" w:rsidRPr="009B2ED1" w:rsidRDefault="00145EA1" w:rsidP="00FB353C">
      <w:pPr>
        <w:pStyle w:val="Normalweb"/>
        <w:jc w:val="both"/>
        <w:rPr>
          <w:rFonts w:ascii="Times New Roman" w:hAnsi="Times New Roman"/>
          <w:sz w:val="22"/>
          <w:szCs w:val="22"/>
          <w:lang w:val="fr-FR"/>
        </w:rPr>
      </w:pPr>
      <w:r>
        <w:rPr>
          <w:rFonts w:ascii="Times New Roman" w:eastAsiaTheme="majorEastAsia" w:hAnsi="Times New Roman"/>
          <w:sz w:val="22"/>
          <w:szCs w:val="22"/>
          <w:lang w:val="fr-FR"/>
        </w:rPr>
        <w:t xml:space="preserve">Le digital labor que </w:t>
      </w:r>
      <w:r w:rsidR="002A3DBB" w:rsidRPr="00226900">
        <w:rPr>
          <w:rFonts w:ascii="Times New Roman" w:eastAsiaTheme="majorEastAsia" w:hAnsi="Times New Roman"/>
          <w:sz w:val="22"/>
          <w:szCs w:val="22"/>
          <w:lang w:val="fr-FR"/>
        </w:rPr>
        <w:t xml:space="preserve">l’on peut définir comme </w:t>
      </w:r>
      <w:r w:rsidR="002A3DBB" w:rsidRPr="00226900">
        <w:rPr>
          <w:rFonts w:ascii="Times New Roman" w:hAnsi="Times New Roman"/>
          <w:sz w:val="22"/>
          <w:szCs w:val="22"/>
          <w:lang w:val="fr-FR"/>
        </w:rPr>
        <w:t xml:space="preserve">« </w:t>
      </w:r>
      <w:r w:rsidR="002A3DBB" w:rsidRPr="00226900">
        <w:rPr>
          <w:rFonts w:ascii="Times New Roman" w:hAnsi="Times New Roman"/>
          <w:i/>
          <w:sz w:val="22"/>
          <w:szCs w:val="22"/>
          <w:lang w:val="fr-FR"/>
        </w:rPr>
        <w:t>ce travail invisible, mais qui se manifeste au travers de nos traces numériques, constitue le noyau autour duquel s’est articulée, dès le début des années 2010, la notion de digital labor. Son émergence formule une critique de la patrimonialisation des contenus générés par les utilisateurs, de l’embrigadement marchand de l’effervescence des commons qui finit par nourrir les profits des industriels. En même temps, elle passe par une dénonciation de la précarité croissante des producteurs de contenus, face à cette marchandisation de leurs contributions. Quel type de pression salariale s’exerce dans les secteurs les plus divers (journalisme, industries culturelles, transports, etc.) par la création d’une armée de réserve de travailleurs qui s’ignorent », convaincus d’être plutôt des consommateurs, voire des bénéficiaires de services gratuits en ligne ?</w:t>
      </w:r>
      <w:r w:rsidR="002A3DBB" w:rsidRPr="00226900">
        <w:rPr>
          <w:rFonts w:ascii="Times New Roman" w:hAnsi="Times New Roman"/>
          <w:sz w:val="22"/>
          <w:szCs w:val="22"/>
          <w:lang w:val="fr-FR"/>
        </w:rPr>
        <w:t xml:space="preserve"> »</w:t>
      </w:r>
      <w:r w:rsidR="002A3DBB" w:rsidRPr="00226900">
        <w:rPr>
          <w:rStyle w:val="Appelnotedebasdep"/>
          <w:rFonts w:ascii="Times New Roman" w:eastAsiaTheme="majorEastAsia" w:hAnsi="Times New Roman"/>
          <w:i/>
          <w:sz w:val="22"/>
          <w:szCs w:val="22"/>
          <w:lang w:val="fr-FR"/>
        </w:rPr>
        <w:t xml:space="preserve"> </w:t>
      </w:r>
      <w:r w:rsidR="002A3DBB" w:rsidRPr="00226900">
        <w:rPr>
          <w:rStyle w:val="Appelnotedebasdep"/>
          <w:rFonts w:ascii="Times New Roman" w:eastAsiaTheme="majorEastAsia" w:hAnsi="Times New Roman"/>
          <w:i/>
          <w:sz w:val="22"/>
          <w:szCs w:val="22"/>
        </w:rPr>
        <w:footnoteReference w:id="20"/>
      </w:r>
      <w:r w:rsidR="002A3DBB" w:rsidRPr="00226900">
        <w:rPr>
          <w:rFonts w:ascii="Times New Roman" w:eastAsiaTheme="majorEastAsia" w:hAnsi="Times New Roman"/>
          <w:sz w:val="22"/>
          <w:szCs w:val="22"/>
          <w:lang w:val="fr-FR"/>
        </w:rPr>
        <w:t>.</w:t>
      </w:r>
      <w:r w:rsidR="002A3DBB" w:rsidRPr="00226900">
        <w:rPr>
          <w:rFonts w:ascii="Times New Roman" w:hAnsi="Times New Roman"/>
          <w:sz w:val="22"/>
          <w:szCs w:val="22"/>
          <w:lang w:val="fr-FR"/>
        </w:rPr>
        <w:t xml:space="preserve"> </w:t>
      </w:r>
    </w:p>
    <w:p w14:paraId="069B9706" w14:textId="4CBE88F5"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t xml:space="preserve">D’autres phénomènes encore plus pernicieux se sont développés subrepticement à cette évolution de l’emploi salarié précaire et du chômage de masse infligé par la computerisation : le </w:t>
      </w:r>
      <w:r w:rsidRPr="00C82BDD">
        <w:rPr>
          <w:rFonts w:ascii="Times New Roman" w:hAnsi="Times New Roman" w:cs="Times New Roman"/>
          <w:i/>
          <w:sz w:val="22"/>
          <w:szCs w:val="22"/>
        </w:rPr>
        <w:t>tâcheronnage ou « </w:t>
      </w:r>
      <w:r w:rsidR="00CB1092" w:rsidRPr="00C82BDD">
        <w:rPr>
          <w:rFonts w:ascii="Times New Roman" w:hAnsi="Times New Roman" w:cs="Times New Roman"/>
          <w:i/>
          <w:sz w:val="22"/>
          <w:szCs w:val="22"/>
        </w:rPr>
        <w:t>microtasking</w:t>
      </w:r>
      <w:r w:rsidRPr="00C82BDD">
        <w:rPr>
          <w:rFonts w:ascii="Times New Roman" w:hAnsi="Times New Roman" w:cs="Times New Roman"/>
          <w:i/>
          <w:sz w:val="22"/>
          <w:szCs w:val="22"/>
        </w:rPr>
        <w:t> »</w:t>
      </w:r>
      <w:r w:rsidRPr="00C82BDD">
        <w:rPr>
          <w:rStyle w:val="Appelnotedebasdep"/>
          <w:rFonts w:ascii="Times New Roman" w:hAnsi="Times New Roman" w:cs="Times New Roman"/>
          <w:i/>
          <w:sz w:val="22"/>
          <w:szCs w:val="22"/>
        </w:rPr>
        <w:footnoteReference w:id="21"/>
      </w:r>
      <w:r w:rsidRPr="00C82BDD">
        <w:rPr>
          <w:rFonts w:ascii="Times New Roman" w:hAnsi="Times New Roman" w:cs="Times New Roman"/>
          <w:sz w:val="22"/>
          <w:szCs w:val="22"/>
        </w:rPr>
        <w:t xml:space="preserve">, la </w:t>
      </w:r>
      <w:r w:rsidRPr="00C82BDD">
        <w:rPr>
          <w:rFonts w:ascii="Times New Roman" w:hAnsi="Times New Roman" w:cs="Times New Roman"/>
          <w:i/>
          <w:sz w:val="22"/>
          <w:szCs w:val="22"/>
        </w:rPr>
        <w:t>freelancisation</w:t>
      </w:r>
      <w:r w:rsidRPr="00C82BDD">
        <w:rPr>
          <w:rFonts w:ascii="Times New Roman" w:hAnsi="Times New Roman" w:cs="Times New Roman"/>
          <w:sz w:val="22"/>
          <w:szCs w:val="22"/>
        </w:rPr>
        <w:t xml:space="preserve">, </w:t>
      </w:r>
      <w:r w:rsidRPr="00C82BDD">
        <w:rPr>
          <w:rFonts w:ascii="Times New Roman" w:hAnsi="Times New Roman" w:cs="Times New Roman"/>
          <w:i/>
          <w:sz w:val="22"/>
          <w:szCs w:val="22"/>
        </w:rPr>
        <w:t>l’intermittence généralisée des emplois</w:t>
      </w:r>
      <w:r w:rsidRPr="00C82BDD">
        <w:rPr>
          <w:rFonts w:ascii="Times New Roman" w:hAnsi="Times New Roman" w:cs="Times New Roman"/>
          <w:sz w:val="22"/>
          <w:szCs w:val="22"/>
        </w:rPr>
        <w:t xml:space="preserve"> enclin à la </w:t>
      </w:r>
      <w:r w:rsidRPr="00C82BDD">
        <w:rPr>
          <w:rFonts w:ascii="Times New Roman" w:hAnsi="Times New Roman" w:cs="Times New Roman"/>
          <w:i/>
          <w:sz w:val="22"/>
          <w:szCs w:val="22"/>
        </w:rPr>
        <w:t>précarisation</w:t>
      </w:r>
      <w:r w:rsidRPr="00C82BDD">
        <w:rPr>
          <w:rFonts w:ascii="Times New Roman" w:hAnsi="Times New Roman" w:cs="Times New Roman"/>
          <w:sz w:val="22"/>
          <w:szCs w:val="22"/>
        </w:rPr>
        <w:t xml:space="preserve"> et à la </w:t>
      </w:r>
      <w:r w:rsidRPr="00C82BDD">
        <w:rPr>
          <w:rFonts w:ascii="Times New Roman" w:hAnsi="Times New Roman" w:cs="Times New Roman"/>
          <w:i/>
          <w:sz w:val="22"/>
          <w:szCs w:val="22"/>
        </w:rPr>
        <w:t>paupérisation de nouveaux serviteurs du numérique</w:t>
      </w:r>
      <w:r>
        <w:rPr>
          <w:rFonts w:ascii="Times New Roman" w:hAnsi="Times New Roman" w:cs="Times New Roman"/>
          <w:i/>
          <w:sz w:val="22"/>
          <w:szCs w:val="22"/>
        </w:rPr>
        <w:t>.</w:t>
      </w:r>
      <w:r w:rsidRPr="00C82BDD">
        <w:rPr>
          <w:rFonts w:ascii="Times New Roman" w:hAnsi="Times New Roman" w:cs="Times New Roman"/>
          <w:sz w:val="22"/>
          <w:szCs w:val="22"/>
        </w:rPr>
        <w:t xml:space="preserve"> Ce travail invisible, mais qui se manifeste au travers de nos traces numériques, constitue le noyau autour duquel s’est articulée, dès le début des années 2010, la notion de </w:t>
      </w:r>
      <w:r w:rsidRPr="00C82BDD">
        <w:rPr>
          <w:rFonts w:ascii="Times New Roman" w:hAnsi="Times New Roman" w:cs="Times New Roman"/>
          <w:i/>
          <w:iCs/>
          <w:sz w:val="22"/>
          <w:szCs w:val="22"/>
        </w:rPr>
        <w:t>digital labor</w:t>
      </w:r>
      <w:r w:rsidRPr="00C82BDD">
        <w:rPr>
          <w:rFonts w:ascii="Times New Roman" w:hAnsi="Times New Roman" w:cs="Times New Roman"/>
          <w:sz w:val="22"/>
          <w:szCs w:val="22"/>
        </w:rPr>
        <w:t xml:space="preserve">. Son émergence formule une critique de la patrimonialisation des contenus générés par les utilisateurs, de l’embrigadement marchand de l’effervescence des </w:t>
      </w:r>
      <w:r w:rsidRPr="00C82BDD">
        <w:rPr>
          <w:rFonts w:ascii="Times New Roman" w:hAnsi="Times New Roman" w:cs="Times New Roman"/>
          <w:i/>
          <w:iCs/>
          <w:sz w:val="22"/>
          <w:szCs w:val="22"/>
        </w:rPr>
        <w:t xml:space="preserve">commons </w:t>
      </w:r>
      <w:r w:rsidRPr="00C82BDD">
        <w:rPr>
          <w:rFonts w:ascii="Times New Roman" w:hAnsi="Times New Roman" w:cs="Times New Roman"/>
          <w:sz w:val="22"/>
          <w:szCs w:val="22"/>
        </w:rPr>
        <w:t>qui finit par nourrir les profits des industriels. En même temps, elle passe par une dénonciation de la précarité croissante des producteurs de contenus, face à cette marchandisation de leurs contributions. Quel type de pression salariale s’exerce dans les secteurs les plus divers (journalisme, industries culturelles, transports, etc.) par la création d’une armée de réserve de travailleurs qui s’ignorent », convaincus d’être plutôt des consommateurs, voire des bénéficiaires de services gratuits en ligne? »</w:t>
      </w:r>
      <w:r w:rsidRPr="00C82BDD">
        <w:rPr>
          <w:rStyle w:val="Appelnotedebasdep"/>
          <w:rFonts w:ascii="Times New Roman" w:hAnsi="Times New Roman" w:cs="Times New Roman"/>
          <w:sz w:val="22"/>
          <w:szCs w:val="22"/>
        </w:rPr>
        <w:footnoteReference w:id="22"/>
      </w:r>
      <w:r w:rsidRPr="00C82BDD">
        <w:rPr>
          <w:rFonts w:ascii="Times New Roman" w:hAnsi="Times New Roman" w:cs="Times New Roman"/>
          <w:sz w:val="22"/>
          <w:szCs w:val="22"/>
        </w:rPr>
        <w:t>.</w:t>
      </w:r>
    </w:p>
    <w:p w14:paraId="19FD819F" w14:textId="77777777" w:rsidR="00FB353C" w:rsidRPr="00C82BDD" w:rsidRDefault="00FB353C" w:rsidP="00FB353C">
      <w:pPr>
        <w:jc w:val="both"/>
        <w:rPr>
          <w:rFonts w:ascii="Times New Roman" w:hAnsi="Times New Roman" w:cs="Times New Roman"/>
          <w:sz w:val="22"/>
          <w:szCs w:val="22"/>
        </w:rPr>
      </w:pPr>
    </w:p>
    <w:p w14:paraId="2D626C55" w14:textId="08221615"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t>La dématérialisation et la virtualisation accrues, la robotique pervasive, l’intelligence artificielle forte, les neurosciences computationnelles et au final la convergence exponentielle des sciences et des technologies avancées (</w:t>
      </w:r>
      <w:r w:rsidRPr="00C82BDD">
        <w:rPr>
          <w:rFonts w:ascii="Times New Roman" w:hAnsi="Times New Roman" w:cs="Times New Roman"/>
          <w:i/>
          <w:sz w:val="22"/>
          <w:szCs w:val="22"/>
        </w:rPr>
        <w:t>NBIC</w:t>
      </w:r>
      <w:r w:rsidRPr="00C82BDD">
        <w:rPr>
          <w:rFonts w:ascii="Times New Roman" w:hAnsi="Times New Roman" w:cs="Times New Roman"/>
          <w:sz w:val="22"/>
          <w:szCs w:val="22"/>
        </w:rPr>
        <w:t xml:space="preserve">), conduira  à la mécanisation du cognitif qui est </w:t>
      </w:r>
      <w:r w:rsidRPr="00C82BDD">
        <w:rPr>
          <w:rFonts w:ascii="Times New Roman" w:hAnsi="Times New Roman" w:cs="Times New Roman"/>
          <w:i/>
          <w:sz w:val="22"/>
          <w:szCs w:val="22"/>
        </w:rPr>
        <w:t xml:space="preserve">in fine </w:t>
      </w:r>
      <w:r w:rsidRPr="00C82BDD">
        <w:rPr>
          <w:rFonts w:ascii="Times New Roman" w:hAnsi="Times New Roman" w:cs="Times New Roman"/>
          <w:sz w:val="22"/>
          <w:szCs w:val="22"/>
        </w:rPr>
        <w:t xml:space="preserve">recherchée comme but ultime de la numérisation du monde </w:t>
      </w:r>
      <w:r w:rsidRPr="00C82BDD">
        <w:rPr>
          <w:rFonts w:ascii="Times New Roman" w:hAnsi="Times New Roman" w:cs="Times New Roman"/>
          <w:i/>
          <w:sz w:val="22"/>
          <w:szCs w:val="22"/>
        </w:rPr>
        <w:t>transhumaniste</w:t>
      </w:r>
      <w:r w:rsidRPr="00C82BDD">
        <w:rPr>
          <w:rFonts w:ascii="Times New Roman" w:hAnsi="Times New Roman" w:cs="Times New Roman"/>
          <w:sz w:val="22"/>
          <w:szCs w:val="22"/>
        </w:rPr>
        <w:t xml:space="preserve"> ou </w:t>
      </w:r>
      <w:r w:rsidRPr="00C82BDD">
        <w:rPr>
          <w:rFonts w:ascii="Times New Roman" w:hAnsi="Times New Roman" w:cs="Times New Roman"/>
          <w:i/>
          <w:sz w:val="22"/>
          <w:szCs w:val="22"/>
        </w:rPr>
        <w:t>post-humaniste</w:t>
      </w:r>
      <w:r w:rsidRPr="00C82BDD">
        <w:rPr>
          <w:rFonts w:ascii="Times New Roman" w:hAnsi="Times New Roman" w:cs="Times New Roman"/>
          <w:sz w:val="22"/>
          <w:szCs w:val="22"/>
        </w:rPr>
        <w:t xml:space="preserve">. Avec comme effets dévastateurs la suppression massive d’emplois de catégories intermédiaires, auxquels s’ajouteront une vague sans précédent de disparition de tâches peu qualifiées. </w:t>
      </w:r>
      <w:r>
        <w:rPr>
          <w:rFonts w:ascii="Times New Roman" w:hAnsi="Times New Roman" w:cs="Times New Roman"/>
          <w:sz w:val="22"/>
          <w:szCs w:val="22"/>
        </w:rPr>
        <w:t>A titre d’exemple, c</w:t>
      </w:r>
      <w:r w:rsidRPr="00C82BDD">
        <w:rPr>
          <w:rFonts w:ascii="Times New Roman" w:hAnsi="Times New Roman" w:cs="Times New Roman"/>
          <w:sz w:val="22"/>
          <w:szCs w:val="22"/>
        </w:rPr>
        <w:t>e sont tous les modes de transports qui s</w:t>
      </w:r>
      <w:r>
        <w:rPr>
          <w:rFonts w:ascii="Times New Roman" w:hAnsi="Times New Roman" w:cs="Times New Roman"/>
          <w:sz w:val="22"/>
          <w:szCs w:val="22"/>
        </w:rPr>
        <w:t>er</w:t>
      </w:r>
      <w:r w:rsidRPr="00C82BDD">
        <w:rPr>
          <w:rFonts w:ascii="Times New Roman" w:hAnsi="Times New Roman" w:cs="Times New Roman"/>
          <w:sz w:val="22"/>
          <w:szCs w:val="22"/>
        </w:rPr>
        <w:t xml:space="preserve">ont voués à une </w:t>
      </w:r>
      <w:r w:rsidRPr="00C82BDD">
        <w:rPr>
          <w:rFonts w:ascii="Times New Roman" w:hAnsi="Times New Roman" w:cs="Times New Roman"/>
          <w:i/>
          <w:sz w:val="22"/>
          <w:szCs w:val="22"/>
        </w:rPr>
        <w:t xml:space="preserve">autonomisation augmentée des machines. </w:t>
      </w:r>
      <w:r w:rsidRPr="00C82BDD">
        <w:rPr>
          <w:rFonts w:ascii="Times New Roman" w:hAnsi="Times New Roman" w:cs="Times New Roman"/>
          <w:sz w:val="22"/>
          <w:szCs w:val="22"/>
        </w:rPr>
        <w:t>Le seul secteur des « trucks » aux Etats-Unis à l’horizon 2025, du fait de l’irruption des « </w:t>
      </w:r>
      <w:r w:rsidRPr="00FB353C">
        <w:rPr>
          <w:rFonts w:ascii="Times New Roman" w:hAnsi="Times New Roman" w:cs="Times New Roman"/>
          <w:i/>
          <w:sz w:val="22"/>
          <w:szCs w:val="22"/>
        </w:rPr>
        <w:t>autonomous trucks</w:t>
      </w:r>
      <w:r w:rsidRPr="00C82BDD">
        <w:rPr>
          <w:rFonts w:ascii="Times New Roman" w:hAnsi="Times New Roman" w:cs="Times New Roman"/>
          <w:sz w:val="22"/>
          <w:szCs w:val="22"/>
        </w:rPr>
        <w:t xml:space="preserve"> » </w:t>
      </w:r>
      <w:r>
        <w:rPr>
          <w:rFonts w:ascii="Times New Roman" w:hAnsi="Times New Roman" w:cs="Times New Roman"/>
          <w:sz w:val="22"/>
          <w:szCs w:val="22"/>
        </w:rPr>
        <w:t>ou « </w:t>
      </w:r>
      <w:r w:rsidRPr="00FB353C">
        <w:rPr>
          <w:rFonts w:ascii="Times New Roman" w:hAnsi="Times New Roman" w:cs="Times New Roman"/>
          <w:i/>
          <w:sz w:val="22"/>
          <w:szCs w:val="22"/>
        </w:rPr>
        <w:t>self-driving truck</w:t>
      </w:r>
      <w:r w:rsidR="00ED6823">
        <w:rPr>
          <w:rFonts w:ascii="Times New Roman" w:hAnsi="Times New Roman" w:cs="Times New Roman"/>
          <w:i/>
          <w:sz w:val="22"/>
          <w:szCs w:val="22"/>
        </w:rPr>
        <w:t>s</w:t>
      </w:r>
      <w:r>
        <w:rPr>
          <w:rFonts w:ascii="Times New Roman" w:hAnsi="Times New Roman" w:cs="Times New Roman"/>
          <w:sz w:val="22"/>
          <w:szCs w:val="22"/>
        </w:rPr>
        <w:t xml:space="preserve"> » </w:t>
      </w:r>
      <w:r w:rsidRPr="00C82BDD">
        <w:rPr>
          <w:rFonts w:ascii="Times New Roman" w:hAnsi="Times New Roman" w:cs="Times New Roman"/>
          <w:sz w:val="22"/>
          <w:szCs w:val="22"/>
        </w:rPr>
        <w:t>mettrait au pilori près de 5,5 millions d’emplois…</w:t>
      </w:r>
      <w:r w:rsidR="00ED6823">
        <w:rPr>
          <w:rFonts w:ascii="Times New Roman" w:hAnsi="Times New Roman" w:cs="Times New Roman"/>
          <w:sz w:val="22"/>
          <w:szCs w:val="22"/>
        </w:rPr>
        <w:t xml:space="preserve"> </w:t>
      </w:r>
    </w:p>
    <w:p w14:paraId="33E2BBDE" w14:textId="77777777" w:rsidR="00FB353C" w:rsidRPr="00C82BDD" w:rsidRDefault="00FB353C" w:rsidP="00FB353C">
      <w:pPr>
        <w:jc w:val="both"/>
        <w:rPr>
          <w:rFonts w:ascii="Times New Roman" w:hAnsi="Times New Roman" w:cs="Times New Roman"/>
          <w:sz w:val="22"/>
          <w:szCs w:val="22"/>
        </w:rPr>
      </w:pPr>
    </w:p>
    <w:p w14:paraId="1C4DF5F6" w14:textId="49A593BF" w:rsidR="00FB353C" w:rsidRDefault="00FB353C" w:rsidP="00FB353C">
      <w:pPr>
        <w:jc w:val="both"/>
        <w:rPr>
          <w:rFonts w:ascii="Times New Roman" w:hAnsi="Times New Roman" w:cs="Times New Roman"/>
          <w:sz w:val="22"/>
          <w:szCs w:val="22"/>
        </w:rPr>
      </w:pPr>
      <w:r w:rsidRPr="00C82BDD">
        <w:rPr>
          <w:rFonts w:ascii="Times New Roman" w:hAnsi="Times New Roman" w:cs="Times New Roman"/>
          <w:sz w:val="22"/>
          <w:szCs w:val="22"/>
        </w:rPr>
        <w:lastRenderedPageBreak/>
        <w:t>Désormais l'informatisation atteint fatalement la classe moyenne et plus rapidement que la mécanisation détruit les emplois dans l'industrie. L'informatisation affecte notamment le travail administratif</w:t>
      </w:r>
      <w:r w:rsidRPr="00C82BDD">
        <w:rPr>
          <w:rStyle w:val="Emphase"/>
          <w:rFonts w:ascii="Times New Roman" w:hAnsi="Times New Roman" w:cs="Times New Roman"/>
          <w:sz w:val="22"/>
          <w:szCs w:val="22"/>
        </w:rPr>
        <w:t xml:space="preserve">, </w:t>
      </w:r>
      <w:r w:rsidRPr="009A41F1">
        <w:rPr>
          <w:rStyle w:val="Emphase"/>
          <w:rFonts w:ascii="Times New Roman" w:hAnsi="Times New Roman" w:cs="Times New Roman"/>
          <w:i w:val="0"/>
          <w:sz w:val="22"/>
          <w:szCs w:val="22"/>
        </w:rPr>
        <w:t>détruit le travail tertiaire, voire même certaines professions libérales. Les prestations intellectuelles, comme les avocats, les huissiers de justice ou encore les notaires se</w:t>
      </w:r>
      <w:r w:rsidRPr="00C82BDD">
        <w:rPr>
          <w:rStyle w:val="Emphase"/>
          <w:rFonts w:ascii="Times New Roman" w:hAnsi="Times New Roman" w:cs="Times New Roman"/>
          <w:sz w:val="22"/>
          <w:szCs w:val="22"/>
        </w:rPr>
        <w:t xml:space="preserve"> </w:t>
      </w:r>
      <w:r w:rsidRPr="00C82BDD">
        <w:rPr>
          <w:rFonts w:ascii="Times New Roman" w:hAnsi="Times New Roman" w:cs="Times New Roman"/>
          <w:sz w:val="22"/>
          <w:szCs w:val="22"/>
        </w:rPr>
        <w:t>font aussi « disruptées » par l’entremise de startups telles que Testamento, DemanderJustice.com… Puis par de nouveaux acteurs qui ingèreront les codes et les jurisprudences pour devenir le prochain Watson Analytics du « legal » grâce au cognitive computing. C’est notamment ce nouveau paradigme de l’informatique que nous avons décrit dans un article portant sur « l’informatique quantique et cognitive »</w:t>
      </w:r>
      <w:r w:rsidRPr="00C82BDD">
        <w:rPr>
          <w:rStyle w:val="Appelnotedebasdep"/>
          <w:rFonts w:ascii="Times New Roman" w:hAnsi="Times New Roman" w:cs="Times New Roman"/>
          <w:sz w:val="22"/>
          <w:szCs w:val="22"/>
        </w:rPr>
        <w:footnoteReference w:id="23"/>
      </w:r>
      <w:r w:rsidRPr="00C82BDD">
        <w:rPr>
          <w:rFonts w:ascii="Times New Roman" w:hAnsi="Times New Roman" w:cs="Times New Roman"/>
          <w:sz w:val="22"/>
          <w:szCs w:val="22"/>
        </w:rPr>
        <w:t xml:space="preserve"> dont IBM est le pionnier, et partenaire de plusieurs centres hospitaliers américains, sur l’aide au diagnostic oncologique. </w:t>
      </w:r>
      <w:r w:rsidR="009A41F1">
        <w:rPr>
          <w:rFonts w:ascii="Times New Roman" w:hAnsi="Times New Roman" w:cs="Times New Roman"/>
          <w:sz w:val="22"/>
          <w:szCs w:val="22"/>
        </w:rPr>
        <w:t>Nous parlons ici du risque de « </w:t>
      </w:r>
      <w:r w:rsidR="009A41F1" w:rsidRPr="009A41F1">
        <w:rPr>
          <w:rFonts w:ascii="Times New Roman" w:hAnsi="Times New Roman" w:cs="Times New Roman"/>
          <w:i/>
          <w:sz w:val="22"/>
          <w:szCs w:val="22"/>
        </w:rPr>
        <w:t>watsonisation</w:t>
      </w:r>
      <w:r w:rsidR="009A41F1">
        <w:rPr>
          <w:rFonts w:ascii="Times New Roman" w:hAnsi="Times New Roman" w:cs="Times New Roman"/>
          <w:sz w:val="22"/>
          <w:szCs w:val="22"/>
        </w:rPr>
        <w:t xml:space="preserve"> » de la médecine, </w:t>
      </w:r>
      <w:r w:rsidR="00E327D8">
        <w:rPr>
          <w:rFonts w:ascii="Times New Roman" w:hAnsi="Times New Roman" w:cs="Times New Roman"/>
          <w:sz w:val="22"/>
          <w:szCs w:val="22"/>
        </w:rPr>
        <w:t xml:space="preserve">tant le super-ordinateur d’IBM, s’impose progressivement et </w:t>
      </w:r>
      <w:r w:rsidR="009A41F1">
        <w:rPr>
          <w:rFonts w:ascii="Times New Roman" w:hAnsi="Times New Roman" w:cs="Times New Roman"/>
          <w:sz w:val="22"/>
          <w:szCs w:val="22"/>
        </w:rPr>
        <w:t xml:space="preserve">supplantera </w:t>
      </w:r>
      <w:r w:rsidR="00E327D8">
        <w:rPr>
          <w:rFonts w:ascii="Times New Roman" w:hAnsi="Times New Roman" w:cs="Times New Roman"/>
          <w:sz w:val="22"/>
          <w:szCs w:val="22"/>
        </w:rPr>
        <w:t xml:space="preserve">peut-être </w:t>
      </w:r>
      <w:r w:rsidR="009A41F1">
        <w:rPr>
          <w:rFonts w:ascii="Times New Roman" w:hAnsi="Times New Roman" w:cs="Times New Roman"/>
          <w:sz w:val="22"/>
          <w:szCs w:val="22"/>
        </w:rPr>
        <w:t>les méthodes, les processus et les équipes dédiées aux diagnostics à l’hôpital</w:t>
      </w:r>
      <w:r w:rsidR="00E327D8" w:rsidRPr="00E327D8">
        <w:rPr>
          <w:rFonts w:ascii="Times New Roman" w:hAnsi="Times New Roman" w:cs="Times New Roman"/>
          <w:sz w:val="22"/>
          <w:szCs w:val="22"/>
        </w:rPr>
        <w:t xml:space="preserve"> </w:t>
      </w:r>
      <w:r w:rsidR="00E327D8">
        <w:rPr>
          <w:rFonts w:ascii="Times New Roman" w:hAnsi="Times New Roman" w:cs="Times New Roman"/>
          <w:sz w:val="22"/>
          <w:szCs w:val="22"/>
        </w:rPr>
        <w:t>(génomique et oncologie)</w:t>
      </w:r>
    </w:p>
    <w:p w14:paraId="1F4C0A3F" w14:textId="77777777" w:rsidR="00D52C20" w:rsidRDefault="00D52C20" w:rsidP="00FB353C">
      <w:pPr>
        <w:jc w:val="both"/>
        <w:rPr>
          <w:rFonts w:ascii="Times New Roman" w:hAnsi="Times New Roman" w:cs="Times New Roman"/>
          <w:sz w:val="22"/>
          <w:szCs w:val="22"/>
        </w:rPr>
      </w:pPr>
    </w:p>
    <w:p w14:paraId="390AC7CC" w14:textId="22F87447" w:rsidR="00D52C20" w:rsidRDefault="00D52C20" w:rsidP="00D52C20">
      <w:pPr>
        <w:rPr>
          <w:rFonts w:ascii="Arial" w:hAnsi="Arial" w:cs="Arial"/>
          <w:color w:val="333333"/>
          <w:sz w:val="21"/>
          <w:szCs w:val="21"/>
        </w:rPr>
      </w:pPr>
      <w:r>
        <w:rPr>
          <w:rFonts w:ascii="Arial" w:hAnsi="Arial" w:cs="Arial"/>
          <w:noProof/>
          <w:color w:val="333333"/>
          <w:sz w:val="21"/>
          <w:szCs w:val="21"/>
        </w:rPr>
        <w:drawing>
          <wp:inline distT="0" distB="0" distL="0" distR="0" wp14:anchorId="7DDD9785" wp14:editId="698EE58B">
            <wp:extent cx="2499360" cy="1807389"/>
            <wp:effectExtent l="0" t="0" r="0" b="2540"/>
            <wp:docPr id="6" name="Image 6" descr="Watson va accélérer les analyses d'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son va accélérer les analyses d'AD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807389"/>
                    </a:xfrm>
                    <a:prstGeom prst="rect">
                      <a:avLst/>
                    </a:prstGeom>
                    <a:noFill/>
                    <a:ln>
                      <a:noFill/>
                    </a:ln>
                  </pic:spPr>
                </pic:pic>
              </a:graphicData>
            </a:graphic>
          </wp:inline>
        </w:drawing>
      </w:r>
    </w:p>
    <w:p w14:paraId="6D9FA7F6" w14:textId="294D6EAE" w:rsidR="00D52C20" w:rsidRPr="00D52C20" w:rsidRDefault="00D52C20" w:rsidP="00D52C20">
      <w:pPr>
        <w:rPr>
          <w:rFonts w:ascii="Times New Roman" w:hAnsi="Times New Roman" w:cs="Times New Roman"/>
          <w:color w:val="333333"/>
          <w:sz w:val="18"/>
          <w:szCs w:val="21"/>
        </w:rPr>
      </w:pPr>
      <w:r>
        <w:rPr>
          <w:rFonts w:ascii="Times New Roman" w:hAnsi="Times New Roman" w:cs="Times New Roman"/>
          <w:color w:val="333333"/>
          <w:sz w:val="18"/>
          <w:szCs w:val="21"/>
        </w:rPr>
        <w:t xml:space="preserve">IBM </w:t>
      </w:r>
      <w:r w:rsidRPr="00D52C20">
        <w:rPr>
          <w:rFonts w:ascii="Times New Roman" w:hAnsi="Times New Roman" w:cs="Times New Roman"/>
          <w:color w:val="333333"/>
          <w:sz w:val="18"/>
          <w:szCs w:val="21"/>
        </w:rPr>
        <w:t>Wats</w:t>
      </w:r>
      <w:r>
        <w:rPr>
          <w:rFonts w:ascii="Times New Roman" w:hAnsi="Times New Roman" w:cs="Times New Roman"/>
          <w:color w:val="333333"/>
          <w:sz w:val="18"/>
          <w:szCs w:val="21"/>
        </w:rPr>
        <w:t>on</w:t>
      </w:r>
      <w:r w:rsidRPr="00D52C20">
        <w:rPr>
          <w:rFonts w:ascii="Times New Roman" w:hAnsi="Times New Roman" w:cs="Times New Roman"/>
          <w:color w:val="333333"/>
          <w:sz w:val="18"/>
          <w:szCs w:val="21"/>
        </w:rPr>
        <w:t xml:space="preserve">. </w:t>
      </w:r>
    </w:p>
    <w:p w14:paraId="75E1AEB0" w14:textId="7D96D7D1" w:rsidR="00FB353C" w:rsidRPr="00D52C20" w:rsidRDefault="00D52C20" w:rsidP="00D52C20">
      <w:pPr>
        <w:pStyle w:val="Normalweb"/>
        <w:rPr>
          <w:rFonts w:ascii="Times New Roman" w:hAnsi="Times New Roman"/>
          <w:sz w:val="22"/>
          <w:szCs w:val="22"/>
          <w:lang w:val="fr-FR"/>
        </w:rPr>
      </w:pPr>
      <w:r w:rsidRPr="00D52C20">
        <w:rPr>
          <w:rFonts w:ascii="Times New Roman" w:hAnsi="Times New Roman"/>
          <w:sz w:val="22"/>
          <w:szCs w:val="22"/>
          <w:lang w:val="fr-FR"/>
        </w:rPr>
        <w:t>IBM a annoncé en ce début mai 2015 un partenariat avec 14 cliniques et instituts américains spécialisés dans le traitement du cancer, qui vont utiliser son super-ordinateur Watson pour accélérer des analyses d'ADN et déterminer des soins personnalisés pour leurs patients.</w:t>
      </w:r>
      <w:r w:rsidR="002F2156">
        <w:rPr>
          <w:rFonts w:ascii="Times New Roman" w:hAnsi="Times New Roman"/>
          <w:sz w:val="22"/>
          <w:szCs w:val="22"/>
          <w:lang w:val="fr-FR"/>
        </w:rPr>
        <w:t xml:space="preserve"> </w:t>
      </w:r>
      <w:r w:rsidRPr="00D52C20">
        <w:rPr>
          <w:rFonts w:ascii="Times New Roman" w:hAnsi="Times New Roman"/>
          <w:sz w:val="22"/>
          <w:szCs w:val="22"/>
          <w:lang w:val="fr-FR"/>
        </w:rPr>
        <w:t xml:space="preserve">Là où des médecins passeraient des semaines à étudier chaque mutation et la littérature scientifique existante, Watson est en effet capable d'arriver à des conclusions </w:t>
      </w:r>
      <w:r w:rsidRPr="00D52C20">
        <w:rPr>
          <w:rStyle w:val="Emphase"/>
          <w:rFonts w:ascii="Times New Roman" w:hAnsi="Times New Roman"/>
          <w:sz w:val="22"/>
          <w:szCs w:val="22"/>
          <w:lang w:val="fr-FR"/>
        </w:rPr>
        <w:t>« en quelques minutes »</w:t>
      </w:r>
      <w:r w:rsidRPr="00D52C20">
        <w:rPr>
          <w:rFonts w:ascii="Times New Roman" w:hAnsi="Times New Roman"/>
          <w:sz w:val="22"/>
          <w:szCs w:val="22"/>
          <w:lang w:val="fr-FR"/>
        </w:rPr>
        <w:t>, assure IBM, faisant valoir que cela pourrait permettre de faire bénéficier davantage de patients de ces traitements accessibles pour l'instant seulement à quelques-uns.</w:t>
      </w:r>
    </w:p>
    <w:p w14:paraId="6DF78B59" w14:textId="77777777" w:rsidR="00FB353C" w:rsidRPr="00D52C20" w:rsidRDefault="00FB353C" w:rsidP="00FB353C">
      <w:pPr>
        <w:jc w:val="both"/>
        <w:rPr>
          <w:rFonts w:ascii="Times New Roman" w:hAnsi="Times New Roman" w:cs="Times New Roman"/>
          <w:sz w:val="22"/>
          <w:szCs w:val="22"/>
        </w:rPr>
      </w:pPr>
      <w:r w:rsidRPr="00D52C20">
        <w:rPr>
          <w:rFonts w:ascii="Times New Roman" w:hAnsi="Times New Roman" w:cs="Times New Roman"/>
          <w:sz w:val="22"/>
          <w:szCs w:val="22"/>
        </w:rPr>
        <w:t xml:space="preserve">L’intelligence artificielle et les robots pénètrent aussi le bloc opératoire. Après les interventions au crâne, le robot Rosa de MedTech s'attaque à la microchirurgie non-invasive de la colonne vertébrale. Nous assistons bien à l’interpénétration de l’intelligence artificielle, des neurosciences et de la médecine robotisée à l’hôpital… </w:t>
      </w:r>
    </w:p>
    <w:p w14:paraId="0BE65046" w14:textId="77777777" w:rsidR="00D52C20" w:rsidRPr="00D52C20" w:rsidRDefault="00D52C20" w:rsidP="00FB353C">
      <w:pPr>
        <w:jc w:val="both"/>
        <w:rPr>
          <w:rFonts w:ascii="Times New Roman" w:hAnsi="Times New Roman" w:cs="Times New Roman"/>
          <w:sz w:val="22"/>
          <w:szCs w:val="22"/>
        </w:rPr>
      </w:pPr>
    </w:p>
    <w:p w14:paraId="16EBBEF8" w14:textId="47847C3C" w:rsidR="002A3DBB" w:rsidRPr="002F2156" w:rsidRDefault="002F2156"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Pr>
          <w:rFonts w:ascii="Times New Roman" w:hAnsi="Times New Roman"/>
          <w:b/>
          <w:color w:val="4F81BD" w:themeColor="accent1"/>
          <w:sz w:val="22"/>
          <w:szCs w:val="22"/>
        </w:rPr>
        <w:t xml:space="preserve">2.3 </w:t>
      </w:r>
      <w:r w:rsidR="00BA3D99">
        <w:rPr>
          <w:rFonts w:ascii="Times New Roman" w:hAnsi="Times New Roman"/>
          <w:b/>
          <w:color w:val="4F81BD" w:themeColor="accent1"/>
          <w:sz w:val="22"/>
          <w:szCs w:val="22"/>
        </w:rPr>
        <w:t xml:space="preserve">Le </w:t>
      </w:r>
      <w:r w:rsidRPr="002F2156">
        <w:rPr>
          <w:rFonts w:ascii="Times New Roman" w:hAnsi="Times New Roman" w:cs="Times New Roman"/>
          <w:b/>
          <w:color w:val="4F81BD" w:themeColor="accent1"/>
          <w:sz w:val="22"/>
          <w:szCs w:val="22"/>
        </w:rPr>
        <w:t>« </w:t>
      </w:r>
      <w:r>
        <w:rPr>
          <w:rFonts w:ascii="Times New Roman" w:hAnsi="Times New Roman" w:cs="Times New Roman"/>
          <w:b/>
          <w:i/>
          <w:color w:val="4F81BD" w:themeColor="accent1"/>
          <w:sz w:val="22"/>
          <w:szCs w:val="22"/>
        </w:rPr>
        <w:t>paradoxe Schumpeter-</w:t>
      </w:r>
      <w:r w:rsidRPr="002F2156">
        <w:rPr>
          <w:rFonts w:ascii="Times New Roman" w:hAnsi="Times New Roman" w:cs="Times New Roman"/>
          <w:b/>
          <w:i/>
          <w:color w:val="4F81BD" w:themeColor="accent1"/>
          <w:sz w:val="22"/>
          <w:szCs w:val="22"/>
        </w:rPr>
        <w:t>Sauvy</w:t>
      </w:r>
      <w:r w:rsidR="00BA3D99">
        <w:rPr>
          <w:rFonts w:ascii="Times New Roman" w:hAnsi="Times New Roman" w:cs="Times New Roman"/>
          <w:b/>
          <w:color w:val="4F81BD" w:themeColor="accent1"/>
          <w:sz w:val="22"/>
          <w:szCs w:val="22"/>
        </w:rPr>
        <w:t> » et la « </w:t>
      </w:r>
      <w:r w:rsidR="00BA3D99" w:rsidRPr="00BA3D99">
        <w:rPr>
          <w:rFonts w:ascii="Times New Roman" w:hAnsi="Times New Roman" w:cs="Times New Roman"/>
          <w:b/>
          <w:i/>
          <w:color w:val="4F81BD" w:themeColor="accent1"/>
          <w:sz w:val="22"/>
          <w:szCs w:val="22"/>
        </w:rPr>
        <w:t>disruption destructrice</w:t>
      </w:r>
      <w:r w:rsidR="00BA3D99">
        <w:rPr>
          <w:rFonts w:ascii="Times New Roman" w:hAnsi="Times New Roman" w:cs="Times New Roman"/>
          <w:b/>
          <w:color w:val="4F81BD" w:themeColor="accent1"/>
          <w:sz w:val="22"/>
          <w:szCs w:val="22"/>
        </w:rPr>
        <w:t> ».</w:t>
      </w:r>
    </w:p>
    <w:p w14:paraId="7F2D04A2" w14:textId="77777777" w:rsidR="000A2077" w:rsidRDefault="000A2077" w:rsidP="00C82BDD">
      <w:pPr>
        <w:jc w:val="both"/>
        <w:rPr>
          <w:rFonts w:ascii="Times New Roman" w:hAnsi="Times New Roman" w:cs="Times New Roman"/>
          <w:sz w:val="22"/>
          <w:szCs w:val="22"/>
        </w:rPr>
      </w:pPr>
    </w:p>
    <w:p w14:paraId="3C98F8A5" w14:textId="74D4A4E0" w:rsidR="008502A5" w:rsidRPr="008502A5" w:rsidRDefault="00C82BDD" w:rsidP="008502A5">
      <w:pPr>
        <w:shd w:val="clear" w:color="auto" w:fill="FFFFFF"/>
        <w:spacing w:after="210"/>
        <w:jc w:val="both"/>
        <w:rPr>
          <w:rFonts w:ascii="Times New Roman" w:eastAsia="Times New Roman" w:hAnsi="Times New Roman" w:cs="Times New Roman"/>
          <w:sz w:val="22"/>
          <w:szCs w:val="22"/>
        </w:rPr>
      </w:pPr>
      <w:r w:rsidRPr="00C82BDD">
        <w:rPr>
          <w:rFonts w:ascii="Times New Roman" w:hAnsi="Times New Roman" w:cs="Times New Roman"/>
          <w:sz w:val="22"/>
          <w:szCs w:val="22"/>
        </w:rPr>
        <w:t xml:space="preserve">Nous considérons comme </w:t>
      </w:r>
      <w:r w:rsidR="000F7989">
        <w:rPr>
          <w:rFonts w:ascii="Times New Roman" w:hAnsi="Times New Roman" w:cs="Times New Roman"/>
          <w:sz w:val="22"/>
          <w:szCs w:val="22"/>
        </w:rPr>
        <w:t xml:space="preserve">dépassée et infondée </w:t>
      </w:r>
      <w:r w:rsidRPr="00C82BDD">
        <w:rPr>
          <w:rFonts w:ascii="Times New Roman" w:hAnsi="Times New Roman" w:cs="Times New Roman"/>
          <w:sz w:val="22"/>
          <w:szCs w:val="22"/>
        </w:rPr>
        <w:t>aujourd’hui l</w:t>
      </w:r>
      <w:r w:rsidR="000F7989">
        <w:rPr>
          <w:rFonts w:ascii="Times New Roman" w:hAnsi="Times New Roman" w:cs="Times New Roman"/>
          <w:sz w:val="22"/>
          <w:szCs w:val="22"/>
        </w:rPr>
        <w:t>a</w:t>
      </w:r>
      <w:r w:rsidRPr="00C82BDD">
        <w:rPr>
          <w:rFonts w:ascii="Times New Roman" w:hAnsi="Times New Roman" w:cs="Times New Roman"/>
          <w:sz w:val="22"/>
          <w:szCs w:val="22"/>
        </w:rPr>
        <w:t xml:space="preserve"> théorie de Schumpeter, </w:t>
      </w:r>
      <w:r w:rsidR="002F2156">
        <w:rPr>
          <w:rFonts w:ascii="Times New Roman" w:hAnsi="Times New Roman" w:cs="Times New Roman"/>
          <w:sz w:val="22"/>
          <w:szCs w:val="22"/>
        </w:rPr>
        <w:t>sur</w:t>
      </w:r>
      <w:r w:rsidRPr="00C82BDD">
        <w:rPr>
          <w:rFonts w:ascii="Times New Roman" w:hAnsi="Times New Roman" w:cs="Times New Roman"/>
          <w:sz w:val="22"/>
          <w:szCs w:val="22"/>
        </w:rPr>
        <w:t xml:space="preserve"> la « </w:t>
      </w:r>
      <w:r w:rsidRPr="00C82BDD">
        <w:rPr>
          <w:rFonts w:ascii="Times New Roman" w:hAnsi="Times New Roman" w:cs="Times New Roman"/>
          <w:i/>
          <w:sz w:val="22"/>
          <w:szCs w:val="22"/>
        </w:rPr>
        <w:t>destruction créatrice</w:t>
      </w:r>
      <w:r w:rsidRPr="00C82BDD">
        <w:rPr>
          <w:rFonts w:ascii="Times New Roman" w:hAnsi="Times New Roman" w:cs="Times New Roman"/>
          <w:sz w:val="22"/>
          <w:szCs w:val="22"/>
        </w:rPr>
        <w:t> », tout comme la « </w:t>
      </w:r>
      <w:r w:rsidRPr="00C82BDD">
        <w:rPr>
          <w:rFonts w:ascii="Times New Roman" w:hAnsi="Times New Roman" w:cs="Times New Roman"/>
          <w:i/>
          <w:sz w:val="22"/>
          <w:szCs w:val="22"/>
        </w:rPr>
        <w:t>théorie du déversement</w:t>
      </w:r>
      <w:r w:rsidR="002F2156">
        <w:rPr>
          <w:rFonts w:ascii="Times New Roman" w:hAnsi="Times New Roman" w:cs="Times New Roman"/>
          <w:sz w:val="22"/>
          <w:szCs w:val="22"/>
        </w:rPr>
        <w:t> » d’Alfred</w:t>
      </w:r>
      <w:r w:rsidRPr="00C82BDD">
        <w:rPr>
          <w:rFonts w:ascii="Times New Roman" w:hAnsi="Times New Roman" w:cs="Times New Roman"/>
          <w:sz w:val="22"/>
          <w:szCs w:val="22"/>
        </w:rPr>
        <w:t xml:space="preserve"> Sauvy qui ne peuvent plus se vérifier, </w:t>
      </w:r>
      <w:r w:rsidRPr="006814BC">
        <w:rPr>
          <w:rFonts w:ascii="Times New Roman" w:hAnsi="Times New Roman" w:cs="Times New Roman"/>
          <w:sz w:val="22"/>
          <w:szCs w:val="22"/>
          <w:highlight w:val="yellow"/>
        </w:rPr>
        <w:t xml:space="preserve">en ces temps d’allongement des cycles </w:t>
      </w:r>
      <w:commentRangeStart w:id="4"/>
      <w:r w:rsidRPr="006814BC">
        <w:rPr>
          <w:rFonts w:ascii="Times New Roman" w:hAnsi="Times New Roman" w:cs="Times New Roman"/>
          <w:sz w:val="22"/>
          <w:szCs w:val="22"/>
          <w:highlight w:val="yellow"/>
        </w:rPr>
        <w:t>économiques</w:t>
      </w:r>
      <w:commentRangeEnd w:id="4"/>
      <w:r w:rsidR="006814BC">
        <w:rPr>
          <w:rStyle w:val="Marquedecommentaire"/>
        </w:rPr>
        <w:commentReference w:id="4"/>
      </w:r>
      <w:r w:rsidRPr="00C82BDD">
        <w:rPr>
          <w:rFonts w:ascii="Times New Roman" w:hAnsi="Times New Roman" w:cs="Times New Roman"/>
          <w:sz w:val="22"/>
          <w:szCs w:val="22"/>
        </w:rPr>
        <w:t xml:space="preserve">, d’aggravation de la crise financière, d’accroissement constant du chômage, de démographie déclinante. Nous sommes plongés depuis le second choc pétrolier, dans une période que l’on pourrait qualifier par l’expression </w:t>
      </w:r>
      <w:r w:rsidRPr="00C82BDD">
        <w:rPr>
          <w:rFonts w:ascii="Times New Roman" w:hAnsi="Times New Roman" w:cs="Times New Roman"/>
          <w:i/>
          <w:sz w:val="22"/>
          <w:szCs w:val="22"/>
        </w:rPr>
        <w:t xml:space="preserve">Les Soixante Dix Piteuses, </w:t>
      </w:r>
      <w:r w:rsidRPr="00C82BDD">
        <w:rPr>
          <w:rFonts w:ascii="Times New Roman" w:hAnsi="Times New Roman" w:cs="Times New Roman"/>
          <w:sz w:val="22"/>
          <w:szCs w:val="22"/>
        </w:rPr>
        <w:t xml:space="preserve">(en clin d’œil à </w:t>
      </w:r>
      <w:r w:rsidRPr="00C82BDD">
        <w:rPr>
          <w:rFonts w:ascii="Times New Roman" w:hAnsi="Times New Roman" w:cs="Times New Roman"/>
          <w:i/>
          <w:sz w:val="22"/>
          <w:szCs w:val="22"/>
        </w:rPr>
        <w:t>Jean Fourastié</w:t>
      </w:r>
      <w:r w:rsidRPr="00C82BDD">
        <w:rPr>
          <w:rFonts w:ascii="Times New Roman" w:hAnsi="Times New Roman" w:cs="Times New Roman"/>
          <w:sz w:val="22"/>
          <w:szCs w:val="22"/>
        </w:rPr>
        <w:t xml:space="preserve"> et à la période qu’il qualifia de </w:t>
      </w:r>
      <w:r w:rsidRPr="00C82BDD">
        <w:rPr>
          <w:rFonts w:ascii="Times New Roman" w:hAnsi="Times New Roman" w:cs="Times New Roman"/>
          <w:i/>
          <w:sz w:val="22"/>
          <w:szCs w:val="22"/>
        </w:rPr>
        <w:t xml:space="preserve">Trente </w:t>
      </w:r>
      <w:r w:rsidRPr="008502A5">
        <w:rPr>
          <w:rFonts w:ascii="Times New Roman" w:hAnsi="Times New Roman" w:cs="Times New Roman"/>
          <w:i/>
          <w:sz w:val="22"/>
          <w:szCs w:val="22"/>
        </w:rPr>
        <w:t>Glorieuses, de 1947 à 1973</w:t>
      </w:r>
      <w:r w:rsidRPr="008502A5">
        <w:rPr>
          <w:rFonts w:ascii="Times New Roman" w:hAnsi="Times New Roman" w:cs="Times New Roman"/>
          <w:sz w:val="22"/>
          <w:szCs w:val="22"/>
        </w:rPr>
        <w:t xml:space="preserve">). Si cycles économiques il y a, ils sont sans doute plus proches de ceux définis par </w:t>
      </w:r>
      <w:r w:rsidRPr="008502A5">
        <w:rPr>
          <w:rFonts w:ascii="Times New Roman" w:hAnsi="Times New Roman" w:cs="Times New Roman"/>
          <w:i/>
          <w:sz w:val="22"/>
          <w:szCs w:val="22"/>
        </w:rPr>
        <w:t xml:space="preserve">Kondratieff </w:t>
      </w:r>
      <w:r w:rsidRPr="008502A5">
        <w:rPr>
          <w:rFonts w:ascii="Times New Roman" w:hAnsi="Times New Roman" w:cs="Times New Roman"/>
          <w:sz w:val="22"/>
          <w:szCs w:val="22"/>
        </w:rPr>
        <w:t>(40 à 60 ans) que par Kitchin, Juglar ou encore Kuznets. Même si certains pensent</w:t>
      </w:r>
      <w:r w:rsidRPr="008502A5">
        <w:rPr>
          <w:rStyle w:val="Appelnotedebasdep"/>
          <w:rFonts w:ascii="Times New Roman" w:hAnsi="Times New Roman" w:cs="Times New Roman"/>
          <w:sz w:val="22"/>
          <w:szCs w:val="22"/>
        </w:rPr>
        <w:footnoteReference w:id="24"/>
      </w:r>
      <w:r w:rsidRPr="008502A5">
        <w:rPr>
          <w:rFonts w:ascii="Times New Roman" w:hAnsi="Times New Roman" w:cs="Times New Roman"/>
          <w:sz w:val="22"/>
          <w:szCs w:val="22"/>
        </w:rPr>
        <w:t xml:space="preserve"> que des cycles sont observables tous les sept ans depuis 1980 (krach octobre 1987, krach </w:t>
      </w:r>
      <w:r w:rsidRPr="008502A5">
        <w:rPr>
          <w:rFonts w:ascii="Times New Roman" w:hAnsi="Times New Roman" w:cs="Times New Roman"/>
          <w:sz w:val="22"/>
          <w:szCs w:val="22"/>
        </w:rPr>
        <w:lastRenderedPageBreak/>
        <w:t xml:space="preserve">obligataire de 1994, les conséquences du 11 septembre 2001, le krach 2008, le paroxysme de la crise grecque en juillet 2015…), rien ne nous autorisent à penser que la durée moyenne des cycles </w:t>
      </w:r>
      <w:r w:rsidR="002F2156" w:rsidRPr="008502A5">
        <w:rPr>
          <w:rFonts w:ascii="Times New Roman" w:hAnsi="Times New Roman" w:cs="Times New Roman"/>
          <w:sz w:val="22"/>
          <w:szCs w:val="22"/>
        </w:rPr>
        <w:t xml:space="preserve">puisse être </w:t>
      </w:r>
      <w:r w:rsidRPr="008502A5">
        <w:rPr>
          <w:rFonts w:ascii="Times New Roman" w:hAnsi="Times New Roman" w:cs="Times New Roman"/>
          <w:sz w:val="22"/>
          <w:szCs w:val="22"/>
        </w:rPr>
        <w:t xml:space="preserve">inférieure à </w:t>
      </w:r>
      <w:r w:rsidR="002F2156" w:rsidRPr="008502A5">
        <w:rPr>
          <w:rFonts w:ascii="Times New Roman" w:hAnsi="Times New Roman" w:cs="Times New Roman"/>
          <w:sz w:val="22"/>
          <w:szCs w:val="22"/>
        </w:rPr>
        <w:t xml:space="preserve">plusieurs </w:t>
      </w:r>
      <w:r w:rsidRPr="008502A5">
        <w:rPr>
          <w:rFonts w:ascii="Times New Roman" w:hAnsi="Times New Roman" w:cs="Times New Roman"/>
          <w:sz w:val="22"/>
          <w:szCs w:val="22"/>
        </w:rPr>
        <w:t>décennie</w:t>
      </w:r>
      <w:r w:rsidR="002F2156" w:rsidRPr="008502A5">
        <w:rPr>
          <w:rFonts w:ascii="Times New Roman" w:hAnsi="Times New Roman" w:cs="Times New Roman"/>
          <w:sz w:val="22"/>
          <w:szCs w:val="22"/>
        </w:rPr>
        <w:t>s ;</w:t>
      </w:r>
      <w:r w:rsidRPr="008502A5">
        <w:rPr>
          <w:rFonts w:ascii="Times New Roman" w:hAnsi="Times New Roman" w:cs="Times New Roman"/>
          <w:sz w:val="22"/>
          <w:szCs w:val="22"/>
        </w:rPr>
        <w:t xml:space="preserve"> </w:t>
      </w:r>
      <w:r w:rsidR="002F2156" w:rsidRPr="008502A5">
        <w:rPr>
          <w:rFonts w:ascii="Times New Roman" w:hAnsi="Times New Roman" w:cs="Times New Roman"/>
          <w:sz w:val="22"/>
          <w:szCs w:val="22"/>
        </w:rPr>
        <w:t>d’autant que</w:t>
      </w:r>
      <w:r w:rsidRPr="008502A5">
        <w:rPr>
          <w:rFonts w:ascii="Times New Roman" w:hAnsi="Times New Roman" w:cs="Times New Roman"/>
          <w:sz w:val="22"/>
          <w:szCs w:val="22"/>
        </w:rPr>
        <w:t xml:space="preserve"> nous </w:t>
      </w:r>
      <w:r w:rsidR="002F2156" w:rsidRPr="008502A5">
        <w:rPr>
          <w:rFonts w:ascii="Times New Roman" w:hAnsi="Times New Roman" w:cs="Times New Roman"/>
          <w:sz w:val="22"/>
          <w:szCs w:val="22"/>
        </w:rPr>
        <w:t xml:space="preserve">observons depuis les années 1980 le </w:t>
      </w:r>
      <w:r w:rsidRPr="008502A5">
        <w:rPr>
          <w:rFonts w:ascii="Times New Roman" w:hAnsi="Times New Roman" w:cs="Times New Roman"/>
          <w:sz w:val="22"/>
          <w:szCs w:val="22"/>
        </w:rPr>
        <w:t>phénomène conjugué de stagnation économique réelle et d’une augmentation de l’inflation, que l’on nomme « </w:t>
      </w:r>
      <w:r w:rsidRPr="008502A5">
        <w:rPr>
          <w:rFonts w:ascii="Times New Roman" w:hAnsi="Times New Roman" w:cs="Times New Roman"/>
          <w:i/>
          <w:sz w:val="22"/>
          <w:szCs w:val="22"/>
        </w:rPr>
        <w:t>stagflation </w:t>
      </w:r>
      <w:r w:rsidRPr="008502A5">
        <w:rPr>
          <w:rFonts w:ascii="Times New Roman" w:hAnsi="Times New Roman" w:cs="Times New Roman"/>
          <w:sz w:val="22"/>
          <w:szCs w:val="22"/>
        </w:rPr>
        <w:t>».</w:t>
      </w:r>
      <w:r w:rsidR="008502A5" w:rsidRPr="008502A5">
        <w:rPr>
          <w:rFonts w:ascii="Times New Roman" w:hAnsi="Times New Roman" w:cs="Times New Roman"/>
          <w:sz w:val="22"/>
          <w:szCs w:val="22"/>
        </w:rPr>
        <w:t xml:space="preserve"> </w:t>
      </w:r>
      <w:r w:rsidR="008502A5" w:rsidRPr="008502A5">
        <w:rPr>
          <w:rFonts w:ascii="Times New Roman" w:eastAsia="Times New Roman" w:hAnsi="Times New Roman" w:cs="Times New Roman"/>
          <w:sz w:val="22"/>
          <w:szCs w:val="22"/>
        </w:rPr>
        <w:t xml:space="preserve">La croissance de la productivité a fortement ralenti à travers le </w:t>
      </w:r>
      <w:commentRangeStart w:id="5"/>
      <w:r w:rsidR="008502A5" w:rsidRPr="008502A5">
        <w:rPr>
          <w:rFonts w:ascii="Times New Roman" w:eastAsia="Times New Roman" w:hAnsi="Times New Roman" w:cs="Times New Roman"/>
          <w:sz w:val="22"/>
          <w:szCs w:val="22"/>
        </w:rPr>
        <w:t>monde</w:t>
      </w:r>
      <w:commentRangeEnd w:id="5"/>
      <w:r w:rsidR="00E13840">
        <w:rPr>
          <w:rStyle w:val="Marquedecommentaire"/>
        </w:rPr>
        <w:commentReference w:id="5"/>
      </w:r>
      <w:r w:rsidR="008502A5" w:rsidRPr="008502A5">
        <w:rPr>
          <w:rFonts w:ascii="Times New Roman" w:eastAsia="Times New Roman" w:hAnsi="Times New Roman" w:cs="Times New Roman"/>
          <w:sz w:val="22"/>
          <w:szCs w:val="22"/>
        </w:rPr>
        <w:t xml:space="preserve">. En 2014, la croissance de la productivité de </w:t>
      </w:r>
      <w:r w:rsidR="008502A5" w:rsidRPr="00C6491F">
        <w:rPr>
          <w:rFonts w:ascii="Times New Roman" w:eastAsia="Times New Roman" w:hAnsi="Times New Roman" w:cs="Times New Roman"/>
          <w:i/>
          <w:sz w:val="22"/>
          <w:szCs w:val="22"/>
        </w:rPr>
        <w:t>la product</w:t>
      </w:r>
      <w:r w:rsidR="00C6491F" w:rsidRPr="00C6491F">
        <w:rPr>
          <w:rFonts w:ascii="Times New Roman" w:eastAsia="Times New Roman" w:hAnsi="Times New Roman" w:cs="Times New Roman"/>
          <w:i/>
          <w:sz w:val="22"/>
          <w:szCs w:val="22"/>
        </w:rPr>
        <w:t>ivité globale des facteurs</w:t>
      </w:r>
      <w:r w:rsidR="008502A5" w:rsidRPr="008502A5">
        <w:rPr>
          <w:rFonts w:ascii="Times New Roman" w:eastAsia="Times New Roman" w:hAnsi="Times New Roman" w:cs="Times New Roman"/>
          <w:sz w:val="22"/>
          <w:szCs w:val="22"/>
        </w:rPr>
        <w:t xml:space="preserve"> a oscillé autour de zéro pour la troisième année consécutive, alors qu’elle atteignait </w:t>
      </w:r>
      <w:r w:rsidR="00E43C03">
        <w:rPr>
          <w:rFonts w:ascii="Times New Roman" w:eastAsia="Times New Roman" w:hAnsi="Times New Roman" w:cs="Times New Roman"/>
          <w:sz w:val="22"/>
          <w:szCs w:val="22"/>
        </w:rPr>
        <w:t>à peine 0,5-</w:t>
      </w:r>
      <w:r w:rsidR="008502A5" w:rsidRPr="008502A5">
        <w:rPr>
          <w:rFonts w:ascii="Times New Roman" w:eastAsia="Times New Roman" w:hAnsi="Times New Roman" w:cs="Times New Roman"/>
          <w:sz w:val="22"/>
          <w:szCs w:val="22"/>
        </w:rPr>
        <w:t>1 % en</w:t>
      </w:r>
      <w:r w:rsidR="00E43C03">
        <w:rPr>
          <w:rFonts w:ascii="Times New Roman" w:eastAsia="Times New Roman" w:hAnsi="Times New Roman" w:cs="Times New Roman"/>
          <w:sz w:val="22"/>
          <w:szCs w:val="22"/>
        </w:rPr>
        <w:t>tre 1996-2012</w:t>
      </w:r>
      <w:r w:rsidR="008502A5" w:rsidRPr="008502A5">
        <w:rPr>
          <w:rFonts w:ascii="Times New Roman" w:eastAsia="Times New Roman" w:hAnsi="Times New Roman" w:cs="Times New Roman"/>
          <w:sz w:val="22"/>
          <w:szCs w:val="22"/>
        </w:rPr>
        <w:t>.</w:t>
      </w:r>
    </w:p>
    <w:p w14:paraId="6FD9E432" w14:textId="421A6477" w:rsidR="00C82BDD" w:rsidRPr="008502A5" w:rsidRDefault="008502A5" w:rsidP="008502A5">
      <w:pPr>
        <w:jc w:val="both"/>
        <w:rPr>
          <w:rFonts w:ascii="Times New Roman" w:eastAsia="Times New Roman" w:hAnsi="Times New Roman" w:cs="Times New Roman"/>
          <w:sz w:val="22"/>
          <w:szCs w:val="22"/>
        </w:rPr>
      </w:pPr>
      <w:r w:rsidRPr="008502A5">
        <w:rPr>
          <w:rFonts w:ascii="Times New Roman" w:eastAsia="Times New Roman" w:hAnsi="Times New Roman" w:cs="Times New Roman"/>
          <w:sz w:val="22"/>
          <w:szCs w:val="22"/>
        </w:rPr>
        <w:t xml:space="preserve">Comme Barry Eichengreen, Donghyun Park et Kwanho Shin (2015) l’indiquent, il serait tentant d’invoquer la crise financière pour expliquer ce ralentissement ; elle a en effet perturbé l’offre de crédit (qui se révèle importante pour l’innovation) et les échanges internationaux (qui sont importants pour la diffusion des innovations). Mais le ralentissement de la </w:t>
      </w:r>
      <w:r w:rsidR="00C6491F" w:rsidRPr="008502A5">
        <w:rPr>
          <w:rFonts w:ascii="Times New Roman" w:eastAsia="Times New Roman" w:hAnsi="Times New Roman" w:cs="Times New Roman"/>
          <w:sz w:val="22"/>
          <w:szCs w:val="22"/>
        </w:rPr>
        <w:t>pr</w:t>
      </w:r>
      <w:r w:rsidR="00C6491F">
        <w:rPr>
          <w:rFonts w:ascii="Times New Roman" w:eastAsia="Times New Roman" w:hAnsi="Times New Roman" w:cs="Times New Roman"/>
          <w:sz w:val="22"/>
          <w:szCs w:val="22"/>
        </w:rPr>
        <w:t>oductivité globale des facteurs</w:t>
      </w:r>
      <w:r w:rsidRPr="008502A5">
        <w:rPr>
          <w:rFonts w:ascii="Times New Roman" w:eastAsia="Times New Roman" w:hAnsi="Times New Roman" w:cs="Times New Roman"/>
          <w:sz w:val="22"/>
          <w:szCs w:val="22"/>
        </w:rPr>
        <w:t xml:space="preserve"> est un phénomène généralisé : il touche aussi bien les pays qui ont été les plus touchés par la crise que les pays qui en ont été relativement épargnés. D’autre part, dans les pays avancés, ce ralentissement s’est amorcé avant la crise mondiale. Certains ont pu suggérer que le ralentissement de la croissance de la productivité dans les pays avancés puisse s’expliquer par </w:t>
      </w:r>
      <w:r w:rsidRPr="00C6491F">
        <w:rPr>
          <w:rFonts w:ascii="Times New Roman" w:eastAsia="Times New Roman" w:hAnsi="Times New Roman" w:cs="Times New Roman"/>
          <w:i/>
          <w:sz w:val="22"/>
          <w:szCs w:val="22"/>
        </w:rPr>
        <w:t>un épuisement de l’innovation</w:t>
      </w:r>
      <w:r w:rsidRPr="008502A5">
        <w:rPr>
          <w:rFonts w:ascii="Times New Roman" w:eastAsia="Times New Roman" w:hAnsi="Times New Roman" w:cs="Times New Roman"/>
          <w:sz w:val="22"/>
          <w:szCs w:val="22"/>
        </w:rPr>
        <w:t xml:space="preserve"> (comme le pense notamment Robert Gordon) bien par la </w:t>
      </w:r>
      <w:r w:rsidRPr="00C6491F">
        <w:rPr>
          <w:rFonts w:ascii="Times New Roman" w:eastAsia="Times New Roman" w:hAnsi="Times New Roman" w:cs="Times New Roman"/>
          <w:i/>
          <w:sz w:val="22"/>
          <w:szCs w:val="22"/>
        </w:rPr>
        <w:t>stagnation séculaire</w:t>
      </w:r>
      <w:r w:rsidRPr="008502A5">
        <w:rPr>
          <w:rFonts w:ascii="Times New Roman" w:eastAsia="Times New Roman" w:hAnsi="Times New Roman" w:cs="Times New Roman"/>
          <w:sz w:val="22"/>
          <w:szCs w:val="22"/>
        </w:rPr>
        <w:t>, c’est-à-dire par une insuffisance chronique de la demande globale</w:t>
      </w:r>
      <w:r w:rsidR="0042796C">
        <w:rPr>
          <w:rFonts w:ascii="Times New Roman" w:eastAsia="Times New Roman" w:hAnsi="Times New Roman" w:cs="Times New Roman"/>
          <w:sz w:val="22"/>
          <w:szCs w:val="22"/>
        </w:rPr>
        <w:t xml:space="preserve"> comme le suggère Lawrence</w:t>
      </w:r>
      <w:r w:rsidRPr="008502A5">
        <w:rPr>
          <w:rFonts w:ascii="Times New Roman" w:eastAsia="Times New Roman" w:hAnsi="Times New Roman" w:cs="Times New Roman"/>
          <w:sz w:val="22"/>
          <w:szCs w:val="22"/>
        </w:rPr>
        <w:t xml:space="preserve"> Summers</w:t>
      </w:r>
      <w:r w:rsidR="0042796C">
        <w:rPr>
          <w:rStyle w:val="Appelnotedebasdep"/>
          <w:rFonts w:ascii="Times New Roman" w:eastAsia="Times New Roman" w:hAnsi="Times New Roman" w:cs="Times New Roman"/>
          <w:sz w:val="22"/>
          <w:szCs w:val="22"/>
        </w:rPr>
        <w:footnoteReference w:id="25"/>
      </w:r>
      <w:r w:rsidRPr="008502A5">
        <w:rPr>
          <w:rFonts w:ascii="Times New Roman" w:eastAsia="Times New Roman" w:hAnsi="Times New Roman" w:cs="Times New Roman"/>
          <w:sz w:val="22"/>
          <w:szCs w:val="22"/>
        </w:rPr>
        <w:t>.</w:t>
      </w:r>
    </w:p>
    <w:p w14:paraId="15144AE0" w14:textId="77777777" w:rsidR="00C82BDD" w:rsidRPr="00C82BDD" w:rsidRDefault="00C82BDD" w:rsidP="00C82BDD">
      <w:pPr>
        <w:jc w:val="both"/>
        <w:rPr>
          <w:rFonts w:ascii="Times New Roman" w:hAnsi="Times New Roman" w:cs="Times New Roman"/>
          <w:sz w:val="22"/>
          <w:szCs w:val="22"/>
        </w:rPr>
      </w:pPr>
    </w:p>
    <w:p w14:paraId="3A478EBE" w14:textId="1CC627AE" w:rsidR="00C82BDD" w:rsidRP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 xml:space="preserve">Le déversement d'un secteur à l'autre n'est pas immédiat, ni systématique : Jean Fourastié nuançait </w:t>
      </w:r>
      <w:r w:rsidR="00C6491F">
        <w:rPr>
          <w:rFonts w:ascii="Times New Roman" w:hAnsi="Times New Roman" w:cs="Times New Roman"/>
          <w:sz w:val="22"/>
          <w:szCs w:val="22"/>
        </w:rPr>
        <w:t xml:space="preserve">déjà </w:t>
      </w:r>
      <w:r w:rsidRPr="00C82BDD">
        <w:rPr>
          <w:rFonts w:ascii="Times New Roman" w:hAnsi="Times New Roman" w:cs="Times New Roman"/>
          <w:sz w:val="22"/>
          <w:szCs w:val="22"/>
        </w:rPr>
        <w:t>cette théorie en soulignant par exemple qu'un ouvrier peinera à se reconvertir dans l'informatique.</w:t>
      </w:r>
    </w:p>
    <w:p w14:paraId="7D17C757" w14:textId="2B149648" w:rsidR="000A2077"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Le chômage français a plusieurs spécificités : la forte progression du chômage de longue durée, la forte dégradation de l'emploi industriel liée à la tertiairisation de notre économie. Le dualisme du marché du travail (emplois précaires contre CDI) qui amplifie l'ajustement de l'offre et la demande d'emploi. En effet, en période de crise, les entreprises se défont d'abord des emplois les moins bien protégés (stagiaires, intérimaires, CDD…).</w:t>
      </w:r>
      <w:hyperlink r:id="rId14" w:anchor="cite_note-37" w:history="1">
        <w:r w:rsidRPr="00C82BDD">
          <w:rPr>
            <w:rStyle w:val="citecrochet1"/>
            <w:rFonts w:ascii="Times New Roman" w:hAnsi="Times New Roman" w:cs="Times New Roman"/>
            <w:sz w:val="22"/>
            <w:szCs w:val="22"/>
            <w:u w:val="single"/>
            <w:specVanish w:val="0"/>
          </w:rPr>
          <w:t>[</w:t>
        </w:r>
      </w:hyperlink>
      <w:r w:rsidRPr="00C82BDD">
        <w:rPr>
          <w:rFonts w:ascii="Times New Roman" w:hAnsi="Times New Roman" w:cs="Times New Roman"/>
          <w:sz w:val="22"/>
          <w:szCs w:val="22"/>
        </w:rPr>
        <w:t xml:space="preserve"> En France entre 1976 et 2014, le taux de chômage général est passé de 3% à 10% </w:t>
      </w:r>
      <w:r w:rsidRPr="00C82BDD">
        <w:rPr>
          <w:rStyle w:val="Appelnotedebasdep"/>
          <w:rFonts w:ascii="Times New Roman" w:hAnsi="Times New Roman" w:cs="Times New Roman"/>
          <w:sz w:val="22"/>
          <w:szCs w:val="22"/>
        </w:rPr>
        <w:footnoteReference w:id="26"/>
      </w:r>
      <w:r w:rsidRPr="00C82BDD">
        <w:rPr>
          <w:rFonts w:ascii="Times New Roman" w:hAnsi="Times New Roman" w:cs="Times New Roman"/>
          <w:sz w:val="22"/>
          <w:szCs w:val="22"/>
        </w:rPr>
        <w:t>Pour la zone euro, la perte d’emplois de salariés intermédiaires s’élève à 6,7 millions d’emplois pour 4,3 millions d’emplois peu rémunérés crées au cours des 5 dernières années. Aux Etats-Unis</w:t>
      </w:r>
      <w:r w:rsidRPr="00C82BDD">
        <w:rPr>
          <w:rStyle w:val="Appelnotedebasdep"/>
          <w:rFonts w:ascii="Times New Roman" w:hAnsi="Times New Roman" w:cs="Times New Roman"/>
          <w:sz w:val="22"/>
          <w:szCs w:val="22"/>
        </w:rPr>
        <w:footnoteReference w:id="27"/>
      </w:r>
      <w:r w:rsidRPr="00C82BDD">
        <w:rPr>
          <w:rFonts w:ascii="Times New Roman" w:hAnsi="Times New Roman" w:cs="Times New Roman"/>
          <w:sz w:val="22"/>
          <w:szCs w:val="22"/>
        </w:rPr>
        <w:t>, ce sont 7,5 millions d’emplois qui ont disparu dont 50% d’emplois intermédiaires sur la même période.</w:t>
      </w:r>
      <w:r w:rsidRPr="00C82BDD">
        <w:rPr>
          <w:rStyle w:val="Appelnotedebasdep"/>
          <w:rFonts w:ascii="Times New Roman" w:hAnsi="Times New Roman" w:cs="Times New Roman"/>
          <w:sz w:val="22"/>
          <w:szCs w:val="22"/>
        </w:rPr>
        <w:footnoteReference w:id="28"/>
      </w:r>
      <w:r w:rsidRPr="00C82BDD">
        <w:rPr>
          <w:rFonts w:ascii="Times New Roman" w:hAnsi="Times New Roman" w:cs="Times New Roman"/>
          <w:sz w:val="22"/>
          <w:szCs w:val="22"/>
        </w:rPr>
        <w:t xml:space="preserve"> </w:t>
      </w:r>
    </w:p>
    <w:p w14:paraId="07E65D47" w14:textId="2DE4A4E4" w:rsidR="004F4256" w:rsidRPr="001C2A0A" w:rsidRDefault="004F4256" w:rsidP="001C2A0A">
      <w:pPr>
        <w:pStyle w:val="Normalweb"/>
        <w:jc w:val="both"/>
        <w:rPr>
          <w:rFonts w:ascii="Times New Roman" w:hAnsi="Times New Roman"/>
          <w:sz w:val="22"/>
          <w:szCs w:val="22"/>
          <w:lang w:val="fr-FR"/>
        </w:rPr>
      </w:pPr>
      <w:r w:rsidRPr="001C2A0A">
        <w:rPr>
          <w:rFonts w:ascii="Times New Roman" w:hAnsi="Times New Roman"/>
          <w:sz w:val="22"/>
          <w:szCs w:val="22"/>
          <w:lang w:val="fr-FR"/>
        </w:rPr>
        <w:t>La productivité à l’ère de la robotisation actualise le paradoxe de Solow</w:t>
      </w:r>
      <w:r w:rsidR="003D64E7">
        <w:rPr>
          <w:rFonts w:ascii="Times New Roman" w:hAnsi="Times New Roman"/>
          <w:sz w:val="22"/>
          <w:szCs w:val="22"/>
          <w:lang w:val="fr-FR"/>
        </w:rPr>
        <w:t> :</w:t>
      </w:r>
      <w:r w:rsidR="001C2A0A" w:rsidRPr="001C2A0A">
        <w:rPr>
          <w:rFonts w:ascii="Times New Roman" w:hAnsi="Times New Roman"/>
          <w:sz w:val="22"/>
          <w:szCs w:val="22"/>
          <w:lang w:val="fr-FR"/>
        </w:rPr>
        <w:t xml:space="preserve"> </w:t>
      </w:r>
      <w:r w:rsidR="001C2A0A" w:rsidRPr="001C2A0A">
        <w:rPr>
          <w:rFonts w:ascii="Times New Roman" w:hAnsi="Times New Roman"/>
          <w:i/>
          <w:sz w:val="22"/>
          <w:szCs w:val="22"/>
          <w:lang w:val="fr-FR"/>
        </w:rPr>
        <w:t>« you can see the computer age everywhere except in the productivity statistics » (« vous pouvez voir l'ère informatique partout, sauf dans les statistiques de la productivité »)</w:t>
      </w:r>
      <w:r w:rsidR="003D64E7">
        <w:rPr>
          <w:rFonts w:ascii="Times New Roman" w:hAnsi="Times New Roman"/>
          <w:i/>
          <w:sz w:val="22"/>
          <w:szCs w:val="22"/>
          <w:lang w:val="fr-FR"/>
        </w:rPr>
        <w:t xml:space="preserve">, </w:t>
      </w:r>
      <w:r w:rsidR="003D64E7" w:rsidRPr="00E13840">
        <w:rPr>
          <w:rFonts w:ascii="Times New Roman" w:hAnsi="Times New Roman"/>
          <w:i/>
          <w:sz w:val="22"/>
          <w:szCs w:val="22"/>
          <w:highlight w:val="yellow"/>
          <w:lang w:val="fr-FR"/>
        </w:rPr>
        <w:t xml:space="preserve">c’est ainsi que Solow en </w:t>
      </w:r>
      <w:r w:rsidR="001C2A0A" w:rsidRPr="00E13840">
        <w:rPr>
          <w:rFonts w:ascii="Times New Roman" w:hAnsi="Times New Roman"/>
          <w:sz w:val="22"/>
          <w:szCs w:val="22"/>
          <w:highlight w:val="yellow"/>
          <w:lang w:val="fr-FR"/>
        </w:rPr>
        <w:t>1987 fit remarquer que l'introduction massive des ordinateurs dans l'économie, c</w:t>
      </w:r>
      <w:r w:rsidR="003D64E7" w:rsidRPr="00E13840">
        <w:rPr>
          <w:rFonts w:ascii="Times New Roman" w:hAnsi="Times New Roman"/>
          <w:sz w:val="22"/>
          <w:szCs w:val="22"/>
          <w:highlight w:val="yellow"/>
          <w:lang w:val="fr-FR"/>
        </w:rPr>
        <w:t>ontrairement aux attentes, ne s’était pas</w:t>
      </w:r>
      <w:r w:rsidR="001C2A0A" w:rsidRPr="00E13840">
        <w:rPr>
          <w:rFonts w:ascii="Times New Roman" w:hAnsi="Times New Roman"/>
          <w:sz w:val="22"/>
          <w:szCs w:val="22"/>
          <w:highlight w:val="yellow"/>
          <w:lang w:val="fr-FR"/>
        </w:rPr>
        <w:t xml:space="preserve"> trad</w:t>
      </w:r>
      <w:r w:rsidR="003D64E7" w:rsidRPr="00E13840">
        <w:rPr>
          <w:rFonts w:ascii="Times New Roman" w:hAnsi="Times New Roman"/>
          <w:sz w:val="22"/>
          <w:szCs w:val="22"/>
          <w:highlight w:val="yellow"/>
          <w:lang w:val="fr-FR"/>
        </w:rPr>
        <w:t xml:space="preserve">uit </w:t>
      </w:r>
      <w:r w:rsidR="001C2A0A" w:rsidRPr="00E13840">
        <w:rPr>
          <w:rFonts w:ascii="Times New Roman" w:hAnsi="Times New Roman"/>
          <w:sz w:val="22"/>
          <w:szCs w:val="22"/>
          <w:highlight w:val="yellow"/>
          <w:lang w:val="fr-FR"/>
        </w:rPr>
        <w:t xml:space="preserve">par une augmentation statistique de la productivité. </w:t>
      </w:r>
      <w:r w:rsidR="003D64E7" w:rsidRPr="00E13840">
        <w:rPr>
          <w:rFonts w:ascii="Times New Roman" w:hAnsi="Times New Roman"/>
          <w:sz w:val="22"/>
          <w:szCs w:val="22"/>
          <w:highlight w:val="yellow"/>
          <w:lang w:val="fr-FR"/>
        </w:rPr>
        <w:t xml:space="preserve">Cela </w:t>
      </w:r>
      <w:r w:rsidR="001C2A0A" w:rsidRPr="00E13840">
        <w:rPr>
          <w:rFonts w:ascii="Times New Roman" w:hAnsi="Times New Roman"/>
          <w:sz w:val="22"/>
          <w:szCs w:val="22"/>
          <w:highlight w:val="yellow"/>
          <w:lang w:val="fr-FR"/>
        </w:rPr>
        <w:t xml:space="preserve">s'explique par le décalage dans le temps entre l'investissement en connaissances et son impact, dû au temps </w:t>
      </w:r>
      <w:r w:rsidR="003D64E7" w:rsidRPr="00E13840">
        <w:rPr>
          <w:rFonts w:ascii="Times New Roman" w:hAnsi="Times New Roman"/>
          <w:sz w:val="22"/>
          <w:szCs w:val="22"/>
          <w:highlight w:val="yellow"/>
          <w:lang w:val="fr-FR"/>
        </w:rPr>
        <w:t xml:space="preserve">plus longs </w:t>
      </w:r>
      <w:r w:rsidR="001C2A0A" w:rsidRPr="00E13840">
        <w:rPr>
          <w:rFonts w:ascii="Times New Roman" w:hAnsi="Times New Roman"/>
          <w:sz w:val="22"/>
          <w:szCs w:val="22"/>
          <w:highlight w:val="yellow"/>
          <w:lang w:val="fr-FR"/>
        </w:rPr>
        <w:t xml:space="preserve">de formation et aux effets </w:t>
      </w:r>
      <w:commentRangeStart w:id="6"/>
      <w:r w:rsidR="001C2A0A" w:rsidRPr="00E13840">
        <w:rPr>
          <w:rFonts w:ascii="Times New Roman" w:hAnsi="Times New Roman"/>
          <w:sz w:val="22"/>
          <w:szCs w:val="22"/>
          <w:highlight w:val="yellow"/>
          <w:lang w:val="fr-FR"/>
        </w:rPr>
        <w:t>d'obsolescence</w:t>
      </w:r>
      <w:commentRangeEnd w:id="6"/>
      <w:r w:rsidR="00E13840" w:rsidRPr="00E13840">
        <w:rPr>
          <w:rStyle w:val="Marquedecommentaire"/>
          <w:rFonts w:asciiTheme="minorHAnsi" w:hAnsiTheme="minorHAnsi" w:cstheme="minorBidi"/>
          <w:highlight w:val="yellow"/>
          <w:lang w:val="fr-FR"/>
        </w:rPr>
        <w:commentReference w:id="6"/>
      </w:r>
      <w:r w:rsidR="001C2A0A" w:rsidRPr="00E13840">
        <w:rPr>
          <w:rFonts w:ascii="Times New Roman" w:hAnsi="Times New Roman"/>
          <w:sz w:val="22"/>
          <w:szCs w:val="22"/>
          <w:highlight w:val="yellow"/>
          <w:lang w:val="fr-FR"/>
        </w:rPr>
        <w:t>.</w:t>
      </w:r>
    </w:p>
    <w:p w14:paraId="24DCA6E3" w14:textId="77777777" w:rsidR="00C82BDD" w:rsidRP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Nous pouvons anticiper le mouvement suivant dans les secteurs du commerce de détail et de la logistique, qui jusqu’à présent étaient de forts pourvoyeurs de jobs peu qualifiés et qui remplaceront manutentionnaires, caissières, employés libre-service, et autres vendeurs par la computerisation de leurs activités en cours : self-scanning, self-payment, magasins augmentés, entrepôts robotisés…</w:t>
      </w:r>
    </w:p>
    <w:p w14:paraId="20C5CAAF" w14:textId="77777777" w:rsidR="00C82BDD" w:rsidRPr="00C82BDD" w:rsidRDefault="00C82BDD" w:rsidP="00C82BDD">
      <w:pPr>
        <w:jc w:val="both"/>
        <w:rPr>
          <w:rFonts w:ascii="Times New Roman" w:hAnsi="Times New Roman" w:cs="Times New Roman"/>
          <w:sz w:val="22"/>
          <w:szCs w:val="22"/>
        </w:rPr>
      </w:pPr>
    </w:p>
    <w:p w14:paraId="5EFD62D4" w14:textId="77777777" w:rsidR="00C82BDD" w:rsidRDefault="00C82BDD" w:rsidP="00C82BDD">
      <w:pPr>
        <w:jc w:val="both"/>
        <w:rPr>
          <w:rFonts w:ascii="Times New Roman" w:hAnsi="Times New Roman" w:cs="Times New Roman"/>
          <w:sz w:val="22"/>
          <w:szCs w:val="22"/>
        </w:rPr>
      </w:pPr>
      <w:r w:rsidRPr="00C82BDD">
        <w:rPr>
          <w:rFonts w:ascii="Times New Roman" w:hAnsi="Times New Roman" w:cs="Times New Roman"/>
          <w:sz w:val="22"/>
          <w:szCs w:val="22"/>
        </w:rPr>
        <w:t>Pourquoi nous faut-il dépasser et invalider la « destruction créatrice » schumpetérienne et penser la « disruption destructrice » : 4 facteurs principaux invalident la thèse de Schumpeter complétée par la théorie du déversement de Sauvy :</w:t>
      </w:r>
    </w:p>
    <w:p w14:paraId="1EE25681" w14:textId="77777777" w:rsidR="002F2156" w:rsidRPr="00C82BDD" w:rsidRDefault="002F2156" w:rsidP="00C82BDD">
      <w:pPr>
        <w:jc w:val="both"/>
        <w:rPr>
          <w:rFonts w:ascii="Times New Roman" w:hAnsi="Times New Roman" w:cs="Times New Roman"/>
          <w:sz w:val="22"/>
          <w:szCs w:val="22"/>
        </w:rPr>
      </w:pPr>
    </w:p>
    <w:p w14:paraId="39C55541" w14:textId="77777777" w:rsidR="00C82BDD" w:rsidRPr="00E13840" w:rsidRDefault="00C82BDD" w:rsidP="000171B5">
      <w:pPr>
        <w:pStyle w:val="Pardeliste"/>
        <w:numPr>
          <w:ilvl w:val="0"/>
          <w:numId w:val="2"/>
        </w:numPr>
        <w:spacing w:after="160" w:line="259" w:lineRule="auto"/>
        <w:jc w:val="both"/>
        <w:rPr>
          <w:rFonts w:ascii="Times New Roman" w:hAnsi="Times New Roman" w:cs="Times New Roman"/>
          <w:sz w:val="22"/>
          <w:szCs w:val="22"/>
          <w:highlight w:val="yellow"/>
        </w:rPr>
      </w:pPr>
      <w:r w:rsidRPr="00E13840">
        <w:rPr>
          <w:rFonts w:ascii="Times New Roman" w:hAnsi="Times New Roman" w:cs="Times New Roman"/>
          <w:sz w:val="22"/>
          <w:szCs w:val="22"/>
          <w:highlight w:val="yellow"/>
        </w:rPr>
        <w:t>Absence de croissance économique (crise)</w:t>
      </w:r>
    </w:p>
    <w:p w14:paraId="62646A37" w14:textId="77777777" w:rsidR="00C82BDD" w:rsidRPr="00E13840" w:rsidRDefault="00C82BDD" w:rsidP="000171B5">
      <w:pPr>
        <w:pStyle w:val="Pardeliste"/>
        <w:numPr>
          <w:ilvl w:val="0"/>
          <w:numId w:val="2"/>
        </w:numPr>
        <w:spacing w:after="160" w:line="259" w:lineRule="auto"/>
        <w:jc w:val="both"/>
        <w:rPr>
          <w:rFonts w:ascii="Times New Roman" w:hAnsi="Times New Roman" w:cs="Times New Roman"/>
          <w:sz w:val="22"/>
          <w:szCs w:val="22"/>
          <w:highlight w:val="yellow"/>
        </w:rPr>
      </w:pPr>
      <w:r w:rsidRPr="00E13840">
        <w:rPr>
          <w:rFonts w:ascii="Times New Roman" w:hAnsi="Times New Roman" w:cs="Times New Roman"/>
          <w:sz w:val="22"/>
          <w:szCs w:val="22"/>
          <w:highlight w:val="yellow"/>
        </w:rPr>
        <w:t>Démographie défavorable (vieillissement, faible natalité…)</w:t>
      </w:r>
    </w:p>
    <w:p w14:paraId="414BA462" w14:textId="77777777" w:rsidR="00C82BDD" w:rsidRPr="00E13840" w:rsidRDefault="00C82BDD" w:rsidP="000171B5">
      <w:pPr>
        <w:pStyle w:val="Pardeliste"/>
        <w:numPr>
          <w:ilvl w:val="0"/>
          <w:numId w:val="2"/>
        </w:numPr>
        <w:spacing w:after="160" w:line="259" w:lineRule="auto"/>
        <w:jc w:val="both"/>
        <w:rPr>
          <w:rFonts w:ascii="Times New Roman" w:hAnsi="Times New Roman" w:cs="Times New Roman"/>
          <w:sz w:val="22"/>
          <w:szCs w:val="22"/>
          <w:highlight w:val="yellow"/>
        </w:rPr>
      </w:pPr>
      <w:r w:rsidRPr="00E13840">
        <w:rPr>
          <w:rFonts w:ascii="Times New Roman" w:hAnsi="Times New Roman" w:cs="Times New Roman"/>
          <w:sz w:val="22"/>
          <w:szCs w:val="22"/>
          <w:highlight w:val="yellow"/>
        </w:rPr>
        <w:t>Accélération exponentielle des technologies sans accroissement de la productivité</w:t>
      </w:r>
    </w:p>
    <w:p w14:paraId="05B78389" w14:textId="144744A0" w:rsidR="00C82BDD" w:rsidRPr="00E13840" w:rsidRDefault="00C82BDD" w:rsidP="000171B5">
      <w:pPr>
        <w:pStyle w:val="Pardeliste"/>
        <w:numPr>
          <w:ilvl w:val="0"/>
          <w:numId w:val="2"/>
        </w:numPr>
        <w:spacing w:after="160" w:line="259" w:lineRule="auto"/>
        <w:jc w:val="both"/>
        <w:rPr>
          <w:rFonts w:ascii="Times New Roman" w:hAnsi="Times New Roman" w:cs="Times New Roman"/>
          <w:sz w:val="22"/>
          <w:szCs w:val="22"/>
          <w:highlight w:val="yellow"/>
        </w:rPr>
      </w:pPr>
      <w:r w:rsidRPr="00E13840">
        <w:rPr>
          <w:rFonts w:ascii="Times New Roman" w:hAnsi="Times New Roman" w:cs="Times New Roman"/>
          <w:sz w:val="22"/>
          <w:szCs w:val="22"/>
          <w:highlight w:val="yellow"/>
        </w:rPr>
        <w:t>Raccourcissement des cycles d’innovation</w:t>
      </w:r>
    </w:p>
    <w:p w14:paraId="6C3DD7CA" w14:textId="365359BD" w:rsidR="00C82BDD" w:rsidRDefault="00C82BDD" w:rsidP="00C82BDD">
      <w:pPr>
        <w:jc w:val="both"/>
        <w:rPr>
          <w:rFonts w:ascii="Times New Roman" w:hAnsi="Times New Roman" w:cs="Times New Roman"/>
          <w:sz w:val="22"/>
          <w:szCs w:val="22"/>
        </w:rPr>
      </w:pPr>
      <w:commentRangeStart w:id="7"/>
      <w:r w:rsidRPr="00C82BDD">
        <w:rPr>
          <w:rFonts w:ascii="Times New Roman" w:hAnsi="Times New Roman" w:cs="Times New Roman"/>
          <w:sz w:val="22"/>
          <w:szCs w:val="22"/>
        </w:rPr>
        <w:t>Pas</w:t>
      </w:r>
      <w:commentRangeEnd w:id="7"/>
      <w:r w:rsidR="00E13840">
        <w:rPr>
          <w:rStyle w:val="Marquedecommentaire"/>
        </w:rPr>
        <w:commentReference w:id="7"/>
      </w:r>
      <w:r w:rsidRPr="00C82BDD">
        <w:rPr>
          <w:rFonts w:ascii="Times New Roman" w:hAnsi="Times New Roman" w:cs="Times New Roman"/>
          <w:sz w:val="22"/>
          <w:szCs w:val="22"/>
        </w:rPr>
        <w:t xml:space="preserve"> de déversement possible en proportion des emplois détruits par l’automatisation. Aucune poche de création d’emplois possibles, les nouvelles générations ne sont pas encore présentes sur le marché du travail, la natalité en berne pénalise toute opportunité de déversement réel : les nouvelles générations ne peuvent donc pas encore occuper d’éventuels nouveaux emplois mieux qualifiés, mêmes créés sur le cours terme, ou à horizon 10 ans par exemple (2025) du fait de l’accroissement constant des cycles d’innovation et les exigences de formation aux sc</w:t>
      </w:r>
      <w:r w:rsidR="000A2077">
        <w:rPr>
          <w:rFonts w:ascii="Times New Roman" w:hAnsi="Times New Roman" w:cs="Times New Roman"/>
          <w:sz w:val="22"/>
          <w:szCs w:val="22"/>
        </w:rPr>
        <w:t>iences et aux technologies avanc</w:t>
      </w:r>
      <w:r w:rsidRPr="00C82BDD">
        <w:rPr>
          <w:rFonts w:ascii="Times New Roman" w:hAnsi="Times New Roman" w:cs="Times New Roman"/>
          <w:sz w:val="22"/>
          <w:szCs w:val="22"/>
        </w:rPr>
        <w:t>ées…</w:t>
      </w:r>
    </w:p>
    <w:p w14:paraId="36A66D32" w14:textId="77777777" w:rsidR="000A2077" w:rsidRPr="00C82BDD" w:rsidRDefault="000A2077" w:rsidP="00C82BDD">
      <w:pPr>
        <w:jc w:val="both"/>
        <w:rPr>
          <w:rFonts w:ascii="Times New Roman" w:hAnsi="Times New Roman" w:cs="Times New Roman"/>
          <w:sz w:val="22"/>
          <w:szCs w:val="22"/>
        </w:rPr>
      </w:pPr>
    </w:p>
    <w:p w14:paraId="1B8C42FE" w14:textId="42B2668E" w:rsidR="00C82BDD" w:rsidRPr="00C82BDD" w:rsidRDefault="00C82BDD" w:rsidP="00C82BDD">
      <w:pPr>
        <w:jc w:val="both"/>
        <w:rPr>
          <w:rFonts w:ascii="Times New Roman" w:hAnsi="Times New Roman" w:cs="Times New Roman"/>
          <w:sz w:val="22"/>
          <w:szCs w:val="22"/>
        </w:rPr>
      </w:pPr>
      <w:r w:rsidRPr="00E13840">
        <w:rPr>
          <w:rFonts w:ascii="Times New Roman" w:hAnsi="Times New Roman" w:cs="Times New Roman"/>
          <w:sz w:val="22"/>
          <w:szCs w:val="22"/>
          <w:highlight w:val="green"/>
        </w:rPr>
        <w:t xml:space="preserve">L’accélération des cycles d’innovation associée au phénomène de stagflation et de baisse de la natalité accroit la distance entre la destruction des emplois précédents et la création de nouveaux emplois et fait disparaitre le point de bascule entre les deux. </w:t>
      </w:r>
      <w:r w:rsidR="00BA3D99" w:rsidRPr="00E13840">
        <w:rPr>
          <w:rFonts w:ascii="Times New Roman" w:hAnsi="Times New Roman" w:cs="Times New Roman"/>
          <w:sz w:val="22"/>
          <w:szCs w:val="22"/>
          <w:highlight w:val="green"/>
        </w:rPr>
        <w:t>Nous appelons ce phénomène</w:t>
      </w:r>
      <w:r w:rsidRPr="00E13840">
        <w:rPr>
          <w:rFonts w:ascii="Times New Roman" w:hAnsi="Times New Roman" w:cs="Times New Roman"/>
          <w:sz w:val="22"/>
          <w:szCs w:val="22"/>
          <w:highlight w:val="green"/>
        </w:rPr>
        <w:t xml:space="preserve"> le « </w:t>
      </w:r>
      <w:r w:rsidR="00BA3D99" w:rsidRPr="00E13840">
        <w:rPr>
          <w:rFonts w:ascii="Times New Roman" w:hAnsi="Times New Roman" w:cs="Times New Roman"/>
          <w:i/>
          <w:sz w:val="22"/>
          <w:szCs w:val="22"/>
          <w:highlight w:val="green"/>
        </w:rPr>
        <w:t>paradoxe Schumpeter-</w:t>
      </w:r>
      <w:r w:rsidRPr="00E13840">
        <w:rPr>
          <w:rFonts w:ascii="Times New Roman" w:hAnsi="Times New Roman" w:cs="Times New Roman"/>
          <w:i/>
          <w:sz w:val="22"/>
          <w:szCs w:val="22"/>
          <w:highlight w:val="green"/>
        </w:rPr>
        <w:t>Sauvy</w:t>
      </w:r>
      <w:r w:rsidRPr="00E13840">
        <w:rPr>
          <w:rFonts w:ascii="Times New Roman" w:hAnsi="Times New Roman" w:cs="Times New Roman"/>
          <w:sz w:val="22"/>
          <w:szCs w:val="22"/>
          <w:highlight w:val="green"/>
        </w:rPr>
        <w:t> »</w:t>
      </w:r>
      <w:r w:rsidR="00BA3D99" w:rsidRPr="00E13840">
        <w:rPr>
          <w:rFonts w:ascii="Times New Roman" w:hAnsi="Times New Roman" w:cs="Times New Roman"/>
          <w:sz w:val="22"/>
          <w:szCs w:val="22"/>
          <w:highlight w:val="green"/>
        </w:rPr>
        <w:t xml:space="preserve"> qui justifie désormais notre concept de « </w:t>
      </w:r>
      <w:r w:rsidR="00BA3D99" w:rsidRPr="00E13840">
        <w:rPr>
          <w:rFonts w:ascii="Times New Roman" w:hAnsi="Times New Roman" w:cs="Times New Roman"/>
          <w:i/>
          <w:sz w:val="22"/>
          <w:szCs w:val="22"/>
          <w:highlight w:val="green"/>
        </w:rPr>
        <w:t>disruption destructrice</w:t>
      </w:r>
      <w:r w:rsidR="00BA3D99" w:rsidRPr="00E13840">
        <w:rPr>
          <w:rFonts w:ascii="Times New Roman" w:hAnsi="Times New Roman" w:cs="Times New Roman"/>
          <w:sz w:val="22"/>
          <w:szCs w:val="22"/>
          <w:highlight w:val="green"/>
        </w:rPr>
        <w:t> » qui invalide la théorie de la « destruction créatrice »</w:t>
      </w:r>
      <w:r w:rsidR="00CB1092" w:rsidRPr="00E13840">
        <w:rPr>
          <w:rFonts w:ascii="Times New Roman" w:hAnsi="Times New Roman" w:cs="Times New Roman"/>
          <w:sz w:val="22"/>
          <w:szCs w:val="22"/>
          <w:highlight w:val="green"/>
        </w:rPr>
        <w:t xml:space="preserve"> </w:t>
      </w:r>
      <w:commentRangeStart w:id="8"/>
      <w:r w:rsidR="00CB1092" w:rsidRPr="00E13840">
        <w:rPr>
          <w:rFonts w:ascii="Times New Roman" w:hAnsi="Times New Roman" w:cs="Times New Roman"/>
          <w:sz w:val="22"/>
          <w:szCs w:val="22"/>
          <w:highlight w:val="green"/>
        </w:rPr>
        <w:t>schumpétérienne</w:t>
      </w:r>
      <w:commentRangeEnd w:id="8"/>
      <w:r w:rsidR="00E13840">
        <w:rPr>
          <w:rStyle w:val="Marquedecommentaire"/>
        </w:rPr>
        <w:commentReference w:id="8"/>
      </w:r>
      <w:r w:rsidRPr="00E13840">
        <w:rPr>
          <w:rFonts w:ascii="Times New Roman" w:hAnsi="Times New Roman" w:cs="Times New Roman"/>
          <w:sz w:val="22"/>
          <w:szCs w:val="22"/>
          <w:highlight w:val="green"/>
        </w:rPr>
        <w:t>.</w:t>
      </w:r>
    </w:p>
    <w:p w14:paraId="6EF2BF3F" w14:textId="77777777" w:rsidR="00C82BDD" w:rsidRDefault="00C82BDD" w:rsidP="00C82BDD">
      <w:pPr>
        <w:jc w:val="both"/>
        <w:rPr>
          <w:rFonts w:ascii="Times New Roman" w:hAnsi="Times New Roman" w:cs="Times New Roman"/>
          <w:i/>
          <w:sz w:val="22"/>
          <w:szCs w:val="22"/>
          <w:u w:val="single"/>
        </w:rPr>
      </w:pPr>
    </w:p>
    <w:p w14:paraId="604537DB" w14:textId="77777777" w:rsidR="00C82BDD" w:rsidRPr="00C82BDD" w:rsidRDefault="00C82BDD" w:rsidP="00C82BDD">
      <w:pPr>
        <w:jc w:val="both"/>
        <w:rPr>
          <w:rFonts w:ascii="Times New Roman" w:hAnsi="Times New Roman" w:cs="Times New Roman"/>
          <w:i/>
          <w:sz w:val="22"/>
          <w:szCs w:val="22"/>
          <w:u w:val="single"/>
        </w:rPr>
      </w:pPr>
    </w:p>
    <w:p w14:paraId="5A7CBAED" w14:textId="2F749579" w:rsidR="00C82BDD" w:rsidRPr="00BA16E3" w:rsidRDefault="009B2ED1" w:rsidP="00CF523D">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Pr>
          <w:rFonts w:ascii="Times New Roman" w:hAnsi="Times New Roman" w:cs="Times New Roman"/>
          <w:b/>
          <w:color w:val="4F81BD" w:themeColor="accent1"/>
          <w:sz w:val="22"/>
          <w:szCs w:val="22"/>
        </w:rPr>
        <w:t>2.4</w:t>
      </w:r>
      <w:r w:rsidR="00CF523D">
        <w:rPr>
          <w:rFonts w:ascii="Times New Roman" w:hAnsi="Times New Roman" w:cs="Times New Roman"/>
          <w:b/>
          <w:color w:val="4F81BD" w:themeColor="accent1"/>
          <w:sz w:val="22"/>
          <w:szCs w:val="22"/>
        </w:rPr>
        <w:t xml:space="preserve"> </w:t>
      </w:r>
      <w:r w:rsidR="00C82BDD" w:rsidRPr="00BA16E3">
        <w:rPr>
          <w:rFonts w:ascii="Times New Roman" w:hAnsi="Times New Roman" w:cs="Times New Roman"/>
          <w:b/>
          <w:color w:val="4F81BD" w:themeColor="accent1"/>
          <w:sz w:val="22"/>
          <w:szCs w:val="22"/>
        </w:rPr>
        <w:t>Vers un « </w:t>
      </w:r>
      <w:r w:rsidR="00C82BDD" w:rsidRPr="005914BE">
        <w:rPr>
          <w:rFonts w:ascii="Times New Roman" w:hAnsi="Times New Roman" w:cs="Times New Roman"/>
          <w:b/>
          <w:i/>
          <w:color w:val="4F81BD" w:themeColor="accent1"/>
          <w:sz w:val="22"/>
          <w:szCs w:val="22"/>
        </w:rPr>
        <w:t>robotariat </w:t>
      </w:r>
      <w:r w:rsidR="00C82BDD" w:rsidRPr="00BA16E3">
        <w:rPr>
          <w:rFonts w:ascii="Times New Roman" w:hAnsi="Times New Roman" w:cs="Times New Roman"/>
          <w:b/>
          <w:color w:val="4F81BD" w:themeColor="accent1"/>
          <w:sz w:val="22"/>
          <w:szCs w:val="22"/>
        </w:rPr>
        <w:t>» : entre fin du prolétariat humain et</w:t>
      </w:r>
      <w:r w:rsidR="002756C3">
        <w:rPr>
          <w:rFonts w:ascii="Times New Roman" w:hAnsi="Times New Roman" w:cs="Times New Roman"/>
          <w:b/>
          <w:color w:val="4F81BD" w:themeColor="accent1"/>
          <w:sz w:val="22"/>
          <w:szCs w:val="22"/>
        </w:rPr>
        <w:t xml:space="preserve"> assujettissement aux machines…</w:t>
      </w:r>
    </w:p>
    <w:p w14:paraId="30471D81" w14:textId="77777777" w:rsidR="00001ECC" w:rsidRPr="00C82BDD" w:rsidRDefault="00001ECC" w:rsidP="00C82BDD">
      <w:pPr>
        <w:jc w:val="both"/>
        <w:rPr>
          <w:rFonts w:ascii="Times New Roman" w:hAnsi="Times New Roman" w:cs="Times New Roman"/>
          <w:i/>
          <w:sz w:val="22"/>
          <w:szCs w:val="22"/>
          <w:u w:val="single"/>
        </w:rPr>
      </w:pPr>
    </w:p>
    <w:p w14:paraId="7E1C054A" w14:textId="77777777" w:rsidR="00C82BDD" w:rsidRDefault="00C82BDD" w:rsidP="00C82BDD">
      <w:pPr>
        <w:jc w:val="both"/>
        <w:rPr>
          <w:rFonts w:ascii="Times New Roman" w:hAnsi="Times New Roman" w:cs="Times New Roman"/>
          <w:iCs/>
          <w:sz w:val="22"/>
          <w:szCs w:val="22"/>
        </w:rPr>
      </w:pPr>
      <w:r w:rsidRPr="00C82BDD">
        <w:rPr>
          <w:rFonts w:ascii="Times New Roman" w:hAnsi="Times New Roman" w:cs="Times New Roman"/>
          <w:sz w:val="22"/>
          <w:szCs w:val="22"/>
        </w:rPr>
        <w:t>L</w:t>
      </w:r>
      <w:r w:rsidRPr="00C82BDD">
        <w:rPr>
          <w:rFonts w:ascii="Times New Roman" w:hAnsi="Times New Roman" w:cs="Times New Roman"/>
          <w:iCs/>
          <w:sz w:val="22"/>
          <w:szCs w:val="22"/>
        </w:rPr>
        <w:t>’emprise croissante de la convergence des sciences et des technologies sur nos vies va nous entraîner vers un “</w:t>
      </w:r>
      <w:r w:rsidRPr="00C82BDD">
        <w:rPr>
          <w:rFonts w:ascii="Times New Roman" w:hAnsi="Times New Roman" w:cs="Times New Roman"/>
          <w:i/>
          <w:iCs/>
          <w:sz w:val="22"/>
          <w:szCs w:val="22"/>
        </w:rPr>
        <w:t>robotariat</w:t>
      </w:r>
      <w:r w:rsidRPr="00C82BDD">
        <w:rPr>
          <w:rFonts w:ascii="Times New Roman" w:hAnsi="Times New Roman" w:cs="Times New Roman"/>
          <w:iCs/>
          <w:sz w:val="22"/>
          <w:szCs w:val="22"/>
        </w:rPr>
        <w:t>”</w:t>
      </w:r>
      <w:r w:rsidRPr="00C82BDD">
        <w:rPr>
          <w:rStyle w:val="Appelnotedebasdep"/>
          <w:rFonts w:ascii="Times New Roman" w:hAnsi="Times New Roman" w:cs="Times New Roman"/>
          <w:iCs/>
          <w:sz w:val="22"/>
          <w:szCs w:val="22"/>
        </w:rPr>
        <w:footnoteReference w:id="29"/>
      </w:r>
      <w:r w:rsidRPr="00C82BDD">
        <w:rPr>
          <w:rFonts w:ascii="Times New Roman" w:hAnsi="Times New Roman" w:cs="Times New Roman"/>
          <w:iCs/>
          <w:sz w:val="22"/>
          <w:szCs w:val="22"/>
        </w:rPr>
        <w:t xml:space="preserve">, où les salariés peu qualifiés, peu diplômés, ainsi que les professions intermédiaires se verront remplacer par des machines intelligentes et augmentées, non soumises aux horaires de travail, non rémunérées, ne prenant ni congés, ni arrêt maladie, exemptes de tout stress ou de toute forme de pénibilité au travail : ce qui nous conduira inévitablement vers </w:t>
      </w:r>
      <w:r w:rsidRPr="00C82BDD">
        <w:rPr>
          <w:rFonts w:ascii="Times New Roman" w:hAnsi="Times New Roman" w:cs="Times New Roman"/>
          <w:i/>
          <w:iCs/>
          <w:sz w:val="22"/>
          <w:szCs w:val="22"/>
        </w:rPr>
        <w:t>la fin du prolétariat humain</w:t>
      </w:r>
      <w:r w:rsidRPr="00C82BDD">
        <w:rPr>
          <w:rFonts w:ascii="Times New Roman" w:hAnsi="Times New Roman" w:cs="Times New Roman"/>
          <w:iCs/>
          <w:sz w:val="22"/>
          <w:szCs w:val="22"/>
        </w:rPr>
        <w:t xml:space="preserve">. </w:t>
      </w:r>
    </w:p>
    <w:p w14:paraId="44BF6D86" w14:textId="77777777" w:rsidR="000A2077" w:rsidRPr="00C82BDD" w:rsidRDefault="000A2077" w:rsidP="00C82BDD">
      <w:pPr>
        <w:jc w:val="both"/>
        <w:rPr>
          <w:rFonts w:ascii="Times New Roman" w:hAnsi="Times New Roman" w:cs="Times New Roman"/>
          <w:iCs/>
          <w:sz w:val="22"/>
          <w:szCs w:val="22"/>
        </w:rPr>
      </w:pPr>
    </w:p>
    <w:p w14:paraId="1403D701" w14:textId="2FF51FD7" w:rsidR="00C82BDD" w:rsidRDefault="00C82BDD" w:rsidP="00C82BDD">
      <w:pPr>
        <w:jc w:val="both"/>
        <w:rPr>
          <w:rFonts w:ascii="Times New Roman" w:hAnsi="Times New Roman" w:cs="Times New Roman"/>
          <w:iCs/>
          <w:sz w:val="22"/>
          <w:szCs w:val="22"/>
        </w:rPr>
      </w:pPr>
      <w:r w:rsidRPr="00E13840">
        <w:rPr>
          <w:rFonts w:ascii="Times New Roman" w:hAnsi="Times New Roman" w:cs="Times New Roman"/>
          <w:iCs/>
          <w:sz w:val="22"/>
          <w:szCs w:val="22"/>
          <w:highlight w:val="green"/>
        </w:rPr>
        <w:t>Le « </w:t>
      </w:r>
      <w:r w:rsidRPr="00E13840">
        <w:rPr>
          <w:rFonts w:ascii="Times New Roman" w:hAnsi="Times New Roman" w:cs="Times New Roman"/>
          <w:i/>
          <w:iCs/>
          <w:sz w:val="22"/>
          <w:szCs w:val="22"/>
          <w:highlight w:val="green"/>
        </w:rPr>
        <w:t>robotariat </w:t>
      </w:r>
      <w:r w:rsidRPr="00E13840">
        <w:rPr>
          <w:rFonts w:ascii="Times New Roman" w:hAnsi="Times New Roman" w:cs="Times New Roman"/>
          <w:iCs/>
          <w:sz w:val="22"/>
          <w:szCs w:val="22"/>
          <w:highlight w:val="green"/>
        </w:rPr>
        <w:t xml:space="preserve">» signifie à la fois l’aboutissement de la mécanisation automatique du travail et de la substitution du travail humain par les machines augmentées, mais également une nouvelle forme d’assujettissement des intelligences artificielles aux humains les plus diplômés et qualifiés à horizon 2025. Entre </w:t>
      </w:r>
      <w:r w:rsidRPr="00E13840">
        <w:rPr>
          <w:rFonts w:ascii="Times New Roman" w:hAnsi="Times New Roman" w:cs="Times New Roman"/>
          <w:i/>
          <w:iCs/>
          <w:sz w:val="22"/>
          <w:szCs w:val="22"/>
          <w:highlight w:val="green"/>
        </w:rPr>
        <w:t>polarité du pire</w:t>
      </w:r>
      <w:r w:rsidRPr="00E13840">
        <w:rPr>
          <w:rFonts w:ascii="Times New Roman" w:hAnsi="Times New Roman" w:cs="Times New Roman"/>
          <w:iCs/>
          <w:sz w:val="22"/>
          <w:szCs w:val="22"/>
          <w:highlight w:val="green"/>
        </w:rPr>
        <w:t xml:space="preserve"> et </w:t>
      </w:r>
      <w:r w:rsidRPr="00E13840">
        <w:rPr>
          <w:rFonts w:ascii="Times New Roman" w:hAnsi="Times New Roman" w:cs="Times New Roman"/>
          <w:i/>
          <w:iCs/>
          <w:sz w:val="22"/>
          <w:szCs w:val="22"/>
          <w:highlight w:val="green"/>
        </w:rPr>
        <w:t xml:space="preserve">symétrie des effets dévastateurs </w:t>
      </w:r>
      <w:r w:rsidRPr="00E13840">
        <w:rPr>
          <w:rFonts w:ascii="Times New Roman" w:hAnsi="Times New Roman" w:cs="Times New Roman"/>
          <w:iCs/>
          <w:sz w:val="22"/>
          <w:szCs w:val="22"/>
          <w:highlight w:val="green"/>
        </w:rPr>
        <w:t xml:space="preserve">sur l’emploi et la formation, le robotariat pose les termes d’une nouvelle équation infernale à résoudre, un tiraillement socio-économique où d’un côté il est impossible de refreiner </w:t>
      </w:r>
      <w:r w:rsidR="003D2122" w:rsidRPr="00E13840">
        <w:rPr>
          <w:rFonts w:ascii="Times New Roman" w:hAnsi="Times New Roman" w:cs="Times New Roman"/>
          <w:iCs/>
          <w:sz w:val="22"/>
          <w:szCs w:val="22"/>
          <w:highlight w:val="green"/>
        </w:rPr>
        <w:t>la destruction massive d’emplois</w:t>
      </w:r>
      <w:r w:rsidRPr="00E13840">
        <w:rPr>
          <w:rFonts w:ascii="Times New Roman" w:hAnsi="Times New Roman" w:cs="Times New Roman"/>
          <w:iCs/>
          <w:sz w:val="22"/>
          <w:szCs w:val="22"/>
          <w:highlight w:val="green"/>
        </w:rPr>
        <w:t xml:space="preserve"> totalement robotisés et l’exigence de formation d’une nouvelle classe d’individus capables de concevoir, de programmer, de construire, d’interagir, de transformer, de maintenir des intelligences artificielles </w:t>
      </w:r>
      <w:r w:rsidR="003D2122" w:rsidRPr="00E13840">
        <w:rPr>
          <w:rFonts w:ascii="Times New Roman" w:hAnsi="Times New Roman" w:cs="Times New Roman"/>
          <w:iCs/>
          <w:sz w:val="22"/>
          <w:szCs w:val="22"/>
          <w:highlight w:val="green"/>
        </w:rPr>
        <w:t xml:space="preserve">et des écosystèmes numériques </w:t>
      </w:r>
      <w:commentRangeStart w:id="9"/>
      <w:r w:rsidR="003D2122" w:rsidRPr="00E13840">
        <w:rPr>
          <w:rFonts w:ascii="Times New Roman" w:hAnsi="Times New Roman" w:cs="Times New Roman"/>
          <w:iCs/>
          <w:sz w:val="22"/>
          <w:szCs w:val="22"/>
          <w:highlight w:val="green"/>
        </w:rPr>
        <w:t>augmenté</w:t>
      </w:r>
      <w:r w:rsidRPr="00E13840">
        <w:rPr>
          <w:rFonts w:ascii="Times New Roman" w:hAnsi="Times New Roman" w:cs="Times New Roman"/>
          <w:iCs/>
          <w:sz w:val="22"/>
          <w:szCs w:val="22"/>
          <w:highlight w:val="green"/>
        </w:rPr>
        <w:t>s</w:t>
      </w:r>
      <w:commentRangeEnd w:id="9"/>
      <w:r w:rsidR="00E13840">
        <w:rPr>
          <w:rStyle w:val="Marquedecommentaire"/>
        </w:rPr>
        <w:commentReference w:id="9"/>
      </w:r>
      <w:r w:rsidRPr="00E13840">
        <w:rPr>
          <w:rFonts w:ascii="Times New Roman" w:hAnsi="Times New Roman" w:cs="Times New Roman"/>
          <w:iCs/>
          <w:sz w:val="22"/>
          <w:szCs w:val="22"/>
          <w:highlight w:val="green"/>
        </w:rPr>
        <w:t>.</w:t>
      </w:r>
    </w:p>
    <w:p w14:paraId="7ED9844B" w14:textId="77777777" w:rsidR="000A2077" w:rsidRPr="00C82BDD" w:rsidRDefault="000A2077" w:rsidP="00C82BDD">
      <w:pPr>
        <w:jc w:val="both"/>
        <w:rPr>
          <w:rFonts w:ascii="Times New Roman" w:hAnsi="Times New Roman" w:cs="Times New Roman"/>
          <w:iCs/>
          <w:sz w:val="22"/>
          <w:szCs w:val="22"/>
        </w:rPr>
      </w:pPr>
    </w:p>
    <w:p w14:paraId="39BE8DAD" w14:textId="7EE5E082" w:rsidR="002F2156" w:rsidRDefault="00C82BDD" w:rsidP="00241389">
      <w:pPr>
        <w:jc w:val="both"/>
        <w:rPr>
          <w:rFonts w:ascii="Times New Roman" w:hAnsi="Times New Roman" w:cs="Times New Roman"/>
          <w:iCs/>
          <w:sz w:val="22"/>
          <w:szCs w:val="22"/>
        </w:rPr>
      </w:pPr>
      <w:r w:rsidRPr="00C82BDD">
        <w:rPr>
          <w:rFonts w:ascii="Times New Roman" w:hAnsi="Times New Roman" w:cs="Times New Roman"/>
          <w:iCs/>
          <w:sz w:val="22"/>
          <w:szCs w:val="22"/>
        </w:rPr>
        <w:t xml:space="preserve">L’assujettissement des machines doit être ici compris comme une nouvelle forme de </w:t>
      </w:r>
      <w:r w:rsidRPr="00C82BDD">
        <w:rPr>
          <w:rFonts w:ascii="Times New Roman" w:hAnsi="Times New Roman" w:cs="Times New Roman"/>
          <w:i/>
          <w:iCs/>
          <w:sz w:val="22"/>
          <w:szCs w:val="22"/>
        </w:rPr>
        <w:t xml:space="preserve">domestication des machines productives et servicielles par l’humain, </w:t>
      </w:r>
      <w:r w:rsidRPr="00C82BDD">
        <w:rPr>
          <w:rFonts w:ascii="Times New Roman" w:hAnsi="Times New Roman" w:cs="Times New Roman"/>
          <w:iCs/>
          <w:sz w:val="22"/>
          <w:szCs w:val="22"/>
        </w:rPr>
        <w:t>dans son environnement de travail quotidien. Les dirigeants seront tous demain confrontés au management d’intelligences artificielles</w:t>
      </w:r>
      <w:r w:rsidR="00241389">
        <w:rPr>
          <w:rFonts w:ascii="Times New Roman" w:hAnsi="Times New Roman" w:cs="Times New Roman"/>
          <w:iCs/>
          <w:sz w:val="22"/>
          <w:szCs w:val="22"/>
        </w:rPr>
        <w:t xml:space="preserve"> au sens large</w:t>
      </w:r>
      <w:r w:rsidRPr="00C82BDD">
        <w:rPr>
          <w:rFonts w:ascii="Times New Roman" w:hAnsi="Times New Roman" w:cs="Times New Roman"/>
          <w:iCs/>
          <w:sz w:val="22"/>
          <w:szCs w:val="22"/>
        </w:rPr>
        <w:t>.  Les questions d’organisation, de planification, de législation du travail seront alors à reconsidérer en profondeur.</w:t>
      </w:r>
    </w:p>
    <w:p w14:paraId="53E2C8C5" w14:textId="77777777" w:rsidR="00241389" w:rsidRPr="00241389" w:rsidRDefault="00241389" w:rsidP="00241389">
      <w:pPr>
        <w:jc w:val="both"/>
        <w:rPr>
          <w:rFonts w:ascii="Times New Roman" w:hAnsi="Times New Roman" w:cs="Times New Roman"/>
          <w:iCs/>
          <w:sz w:val="22"/>
          <w:szCs w:val="22"/>
        </w:rPr>
      </w:pPr>
    </w:p>
    <w:p w14:paraId="1498332A" w14:textId="451FB729" w:rsidR="002A3DBB" w:rsidRPr="00226900" w:rsidRDefault="009B2ED1" w:rsidP="002A3DBB">
      <w:pPr>
        <w:pStyle w:val="Normalweb"/>
        <w:pBdr>
          <w:top w:val="single" w:sz="12" w:space="1" w:color="auto"/>
          <w:left w:val="single" w:sz="12" w:space="4" w:color="auto"/>
          <w:bottom w:val="single" w:sz="12" w:space="1" w:color="auto"/>
          <w:right w:val="single" w:sz="12" w:space="4" w:color="auto"/>
        </w:pBdr>
        <w:jc w:val="both"/>
        <w:rPr>
          <w:rFonts w:ascii="Times New Roman" w:hAnsi="Times New Roman"/>
          <w:b/>
          <w:color w:val="0070C0"/>
          <w:sz w:val="22"/>
          <w:szCs w:val="22"/>
          <w:lang w:val="fr-FR"/>
        </w:rPr>
      </w:pPr>
      <w:r>
        <w:rPr>
          <w:rFonts w:ascii="Times New Roman" w:eastAsiaTheme="minorHAnsi" w:hAnsi="Times New Roman"/>
          <w:b/>
          <w:color w:val="0070C0"/>
          <w:sz w:val="22"/>
          <w:szCs w:val="22"/>
          <w:lang w:val="fr-FR"/>
        </w:rPr>
        <w:t>2.5</w:t>
      </w:r>
      <w:r w:rsidR="002A3DBB" w:rsidRPr="00226900">
        <w:rPr>
          <w:rFonts w:ascii="Times New Roman" w:eastAsiaTheme="minorHAnsi" w:hAnsi="Times New Roman"/>
          <w:b/>
          <w:color w:val="0070C0"/>
          <w:sz w:val="22"/>
          <w:szCs w:val="22"/>
          <w:lang w:val="fr-FR"/>
        </w:rPr>
        <w:t xml:space="preserve"> </w:t>
      </w:r>
      <w:r w:rsidR="002A3DBB" w:rsidRPr="00226900">
        <w:rPr>
          <w:rFonts w:ascii="Times New Roman" w:hAnsi="Times New Roman"/>
          <w:b/>
          <w:color w:val="0070C0"/>
          <w:sz w:val="22"/>
          <w:szCs w:val="22"/>
          <w:lang w:val="fr-FR"/>
        </w:rPr>
        <w:t>L’allocation d’un revenu d’existence</w:t>
      </w:r>
    </w:p>
    <w:p w14:paraId="36446595" w14:textId="77777777" w:rsidR="00946D69" w:rsidRDefault="00946D69" w:rsidP="002A3DBB">
      <w:pPr>
        <w:pStyle w:val="Normalweb"/>
        <w:jc w:val="both"/>
        <w:rPr>
          <w:rFonts w:ascii="Times New Roman" w:eastAsiaTheme="majorEastAsia" w:hAnsi="Times New Roman"/>
          <w:sz w:val="22"/>
          <w:szCs w:val="22"/>
          <w:lang w:val="fr-FR"/>
        </w:rPr>
      </w:pPr>
    </w:p>
    <w:p w14:paraId="509F2F55" w14:textId="6CC26C52" w:rsidR="002A3DBB" w:rsidRPr="009B2ED1" w:rsidRDefault="002A3DBB" w:rsidP="009B2ED1">
      <w:pPr>
        <w:pStyle w:val="Normalweb"/>
        <w:jc w:val="both"/>
        <w:rPr>
          <w:rFonts w:ascii="Times New Roman" w:eastAsiaTheme="majorEastAsia" w:hAnsi="Times New Roman"/>
          <w:sz w:val="22"/>
          <w:szCs w:val="22"/>
          <w:lang w:val="fr-FR"/>
        </w:rPr>
      </w:pPr>
      <w:r w:rsidRPr="00226900">
        <w:rPr>
          <w:rFonts w:ascii="Times New Roman" w:eastAsiaTheme="majorEastAsia" w:hAnsi="Times New Roman"/>
          <w:sz w:val="22"/>
          <w:szCs w:val="22"/>
          <w:lang w:val="fr-FR"/>
        </w:rPr>
        <w:t xml:space="preserve">C’est dans ce contexte que je soutiens la mise en place d’un </w:t>
      </w:r>
      <w:r w:rsidRPr="00226900">
        <w:rPr>
          <w:rFonts w:ascii="Times New Roman" w:eastAsiaTheme="majorEastAsia" w:hAnsi="Times New Roman"/>
          <w:i/>
          <w:sz w:val="22"/>
          <w:szCs w:val="22"/>
          <w:lang w:val="fr-FR"/>
        </w:rPr>
        <w:t>revenu d’existence</w:t>
      </w:r>
      <w:r w:rsidRPr="00226900">
        <w:rPr>
          <w:rFonts w:ascii="Times New Roman" w:eastAsiaTheme="majorEastAsia" w:hAnsi="Times New Roman"/>
          <w:sz w:val="22"/>
          <w:szCs w:val="22"/>
          <w:lang w:val="fr-FR"/>
        </w:rPr>
        <w:t xml:space="preserve">, justifié par ces contributions non-rémunérées, afin de trouver un système qui permettent d’avoir un revenu en </w:t>
      </w:r>
      <w:r w:rsidRPr="00226900">
        <w:rPr>
          <w:rFonts w:ascii="Times New Roman" w:eastAsiaTheme="majorEastAsia" w:hAnsi="Times New Roman"/>
          <w:sz w:val="22"/>
          <w:szCs w:val="22"/>
          <w:lang w:val="fr-FR"/>
        </w:rPr>
        <w:lastRenderedPageBreak/>
        <w:t xml:space="preserve">complément des revenus du travail et de se former pour enchaîner emplois, métiers et différentes carrières. De façon structurelle sachant que le type d'emploi dans l'économie numérique voit le noyau protégé du salariat, par le contrat de travail canonique (le CDI)  se réduire comme une peau de chagrin, il faut étendre la protection du statut des Intermittents au-delà de ses bénéficiaires actuels (métiers artistiques et de création) aux travailleurs du numérique uberisés. </w:t>
      </w:r>
      <w:r w:rsidR="00946D69">
        <w:rPr>
          <w:rFonts w:ascii="Times New Roman" w:eastAsiaTheme="majorEastAsia" w:hAnsi="Times New Roman"/>
          <w:sz w:val="22"/>
          <w:szCs w:val="22"/>
          <w:lang w:val="fr-FR"/>
        </w:rPr>
        <w:t>L</w:t>
      </w:r>
      <w:r w:rsidRPr="00946D69">
        <w:rPr>
          <w:rFonts w:ascii="Times New Roman" w:eastAsiaTheme="majorEastAsia" w:hAnsi="Times New Roman"/>
          <w:sz w:val="22"/>
          <w:szCs w:val="22"/>
          <w:lang w:val="fr-FR"/>
        </w:rPr>
        <w:t>a protection viable structurelle dans une économie numérique relève plutôt d'un revenu de base supérieur ou égal à environ 1 000 euros par individu, cumulable avec le travail intermittent ou salarié.</w:t>
      </w:r>
    </w:p>
    <w:p w14:paraId="05E7A6CD"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Ce socle (le double de la solution libérale de l'impôt négatif 450 euros)</w:t>
      </w:r>
      <w:r w:rsidRPr="00226900">
        <w:rPr>
          <w:rStyle w:val="Appelnotedebasdep"/>
          <w:rFonts w:ascii="Times New Roman" w:eastAsiaTheme="majorEastAsia" w:hAnsi="Times New Roman" w:cs="Times New Roman"/>
          <w:sz w:val="22"/>
          <w:szCs w:val="22"/>
        </w:rPr>
        <w:footnoteReference w:id="30"/>
      </w:r>
      <w:r w:rsidRPr="00226900">
        <w:rPr>
          <w:rFonts w:ascii="Times New Roman" w:eastAsiaTheme="majorEastAsia" w:hAnsi="Times New Roman" w:cs="Times New Roman"/>
          <w:sz w:val="22"/>
          <w:szCs w:val="22"/>
        </w:rPr>
        <w:t xml:space="preserve"> constitue l'équivalent de la partie fixe du salariat classique sous la révolution industrielle.</w:t>
      </w:r>
      <w:r w:rsidRPr="00226900">
        <w:rPr>
          <w:rFonts w:ascii="Times New Roman" w:eastAsia="Times New Roman" w:hAnsi="Times New Roman" w:cs="Times New Roman"/>
          <w:sz w:val="22"/>
          <w:szCs w:val="22"/>
        </w:rPr>
        <w:t xml:space="preserve"> </w:t>
      </w:r>
      <w:r w:rsidRPr="00226900">
        <w:rPr>
          <w:rFonts w:ascii="Times New Roman" w:eastAsiaTheme="majorEastAsia" w:hAnsi="Times New Roman" w:cs="Times New Roman"/>
          <w:sz w:val="22"/>
          <w:szCs w:val="22"/>
        </w:rPr>
        <w:t>Il règle au passage le problème de la précarité, des pauvres (15 à 20 % de la population) y compris celle des travailleurs pauvres (</w:t>
      </w:r>
      <w:r w:rsidRPr="00226900">
        <w:rPr>
          <w:rFonts w:ascii="Times New Roman" w:eastAsiaTheme="majorEastAsia" w:hAnsi="Times New Roman" w:cs="Times New Roman"/>
          <w:i/>
          <w:sz w:val="22"/>
          <w:szCs w:val="22"/>
        </w:rPr>
        <w:t>working poors)</w:t>
      </w:r>
      <w:r w:rsidRPr="00226900">
        <w:rPr>
          <w:rFonts w:ascii="Times New Roman" w:eastAsiaTheme="majorEastAsia" w:hAnsi="Times New Roman" w:cs="Times New Roman"/>
          <w:sz w:val="22"/>
          <w:szCs w:val="22"/>
        </w:rPr>
        <w:t xml:space="preserve">. Il solutionne aussi la problématique qui va devenir de plus en plus aigu des retraites des post baby-boomers. </w:t>
      </w:r>
    </w:p>
    <w:p w14:paraId="22F6AE90" w14:textId="77777777" w:rsidR="002A3DBB" w:rsidRPr="00226900" w:rsidRDefault="002A3DBB" w:rsidP="002A3DBB">
      <w:pPr>
        <w:shd w:val="clear" w:color="auto" w:fill="FFFFFF"/>
        <w:spacing w:line="234" w:lineRule="atLeast"/>
        <w:jc w:val="both"/>
        <w:rPr>
          <w:rFonts w:ascii="Times New Roman" w:eastAsia="Times New Roman" w:hAnsi="Times New Roman" w:cs="Times New Roman"/>
          <w:sz w:val="22"/>
          <w:szCs w:val="22"/>
        </w:rPr>
      </w:pPr>
    </w:p>
    <w:p w14:paraId="6C93849B" w14:textId="147872C8" w:rsidR="002A3DBB" w:rsidRPr="00226900" w:rsidRDefault="002A3DBB" w:rsidP="002A3DBB">
      <w:pPr>
        <w:shd w:val="clear" w:color="auto" w:fill="FFFFFF" w:themeFill="background1"/>
        <w:spacing w:line="234" w:lineRule="atLeast"/>
        <w:jc w:val="both"/>
        <w:rPr>
          <w:rFonts w:ascii="Times New Roman" w:eastAsiaTheme="majorEastAsia" w:hAnsi="Times New Roman" w:cs="Times New Roman"/>
          <w:sz w:val="22"/>
          <w:szCs w:val="22"/>
        </w:rPr>
      </w:pPr>
      <w:r w:rsidRPr="00226900">
        <w:rPr>
          <w:rFonts w:ascii="Times New Roman" w:eastAsiaTheme="majorEastAsia" w:hAnsi="Times New Roman" w:cs="Times New Roman"/>
          <w:sz w:val="22"/>
          <w:szCs w:val="22"/>
        </w:rPr>
        <w:t xml:space="preserve">Peu importe le nom qu’on lui préfère, que l’on se réfère à l’approche </w:t>
      </w:r>
      <w:r w:rsidR="00946D69">
        <w:rPr>
          <w:rFonts w:ascii="Times New Roman" w:eastAsiaTheme="majorEastAsia" w:hAnsi="Times New Roman" w:cs="Times New Roman"/>
          <w:sz w:val="22"/>
          <w:szCs w:val="22"/>
        </w:rPr>
        <w:t xml:space="preserve">Yann Moulier Boutang ou bien aux travaux et expérimentations </w:t>
      </w:r>
      <w:r w:rsidRPr="00226900">
        <w:rPr>
          <w:rFonts w:ascii="Times New Roman" w:eastAsiaTheme="majorEastAsia" w:hAnsi="Times New Roman" w:cs="Times New Roman"/>
          <w:sz w:val="22"/>
          <w:szCs w:val="22"/>
        </w:rPr>
        <w:t xml:space="preserve">de Bernard Stiegler </w:t>
      </w:r>
      <w:r w:rsidR="00946D69">
        <w:rPr>
          <w:rFonts w:ascii="Times New Roman" w:eastAsiaTheme="majorEastAsia" w:hAnsi="Times New Roman" w:cs="Times New Roman"/>
          <w:sz w:val="22"/>
          <w:szCs w:val="22"/>
        </w:rPr>
        <w:t>sur le Revenu Contributif</w:t>
      </w:r>
      <w:r w:rsidRPr="00226900">
        <w:rPr>
          <w:rFonts w:ascii="Times New Roman" w:eastAsiaTheme="majorEastAsia" w:hAnsi="Times New Roman" w:cs="Times New Roman"/>
          <w:sz w:val="22"/>
          <w:szCs w:val="22"/>
        </w:rPr>
        <w:t>.  Ils ont tous deux défini en tant que philosophe</w:t>
      </w:r>
      <w:r w:rsidR="00946D69">
        <w:rPr>
          <w:rFonts w:ascii="Times New Roman" w:eastAsiaTheme="majorEastAsia" w:hAnsi="Times New Roman" w:cs="Times New Roman"/>
          <w:sz w:val="22"/>
          <w:szCs w:val="22"/>
        </w:rPr>
        <w:t>s</w:t>
      </w:r>
      <w:r w:rsidRPr="00226900">
        <w:rPr>
          <w:rFonts w:ascii="Times New Roman" w:eastAsiaTheme="majorEastAsia" w:hAnsi="Times New Roman" w:cs="Times New Roman"/>
          <w:sz w:val="22"/>
          <w:szCs w:val="22"/>
        </w:rPr>
        <w:t xml:space="preserve">, le sens (signification et direction) de l’allocation d’un Revenu Universel. Yann Moulier Boutang qui est également économiste aborde la question du financement avec sa proposition de </w:t>
      </w:r>
      <w:r w:rsidRPr="00226900">
        <w:rPr>
          <w:rFonts w:ascii="Times New Roman" w:eastAsiaTheme="majorEastAsia" w:hAnsi="Times New Roman" w:cs="Times New Roman"/>
          <w:i/>
          <w:sz w:val="22"/>
          <w:szCs w:val="22"/>
        </w:rPr>
        <w:t>Taxe Pollen</w:t>
      </w:r>
      <w:r w:rsidRPr="00226900">
        <w:rPr>
          <w:rStyle w:val="Appelnotedebasdep"/>
          <w:rFonts w:ascii="Times New Roman" w:eastAsiaTheme="majorEastAsia" w:hAnsi="Times New Roman" w:cs="Times New Roman"/>
          <w:sz w:val="22"/>
          <w:szCs w:val="22"/>
        </w:rPr>
        <w:footnoteReference w:id="31"/>
      </w:r>
      <w:r w:rsidRPr="00226900">
        <w:rPr>
          <w:rFonts w:ascii="Times New Roman" w:eastAsiaTheme="majorEastAsia" w:hAnsi="Times New Roman" w:cs="Times New Roman"/>
          <w:sz w:val="22"/>
          <w:szCs w:val="22"/>
        </w:rPr>
        <w:t>.</w:t>
      </w:r>
    </w:p>
    <w:p w14:paraId="72531449"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 xml:space="preserve"> </w:t>
      </w:r>
    </w:p>
    <w:p w14:paraId="783E1699" w14:textId="77777777" w:rsidR="002A3DBB" w:rsidRPr="00226900" w:rsidRDefault="002A3DBB" w:rsidP="002A3DBB">
      <w:pPr>
        <w:shd w:val="clear" w:color="auto" w:fill="FFFFFF" w:themeFill="background1"/>
        <w:spacing w:line="234" w:lineRule="atLeast"/>
        <w:jc w:val="both"/>
        <w:rPr>
          <w:rFonts w:ascii="Times New Roman" w:eastAsia="Times New Roman" w:hAnsi="Times New Roman" w:cs="Times New Roman"/>
          <w:sz w:val="22"/>
          <w:szCs w:val="22"/>
        </w:rPr>
      </w:pPr>
      <w:r w:rsidRPr="00226900">
        <w:rPr>
          <w:rFonts w:ascii="Times New Roman" w:eastAsiaTheme="majorEastAsia" w:hAnsi="Times New Roman" w:cs="Times New Roman"/>
          <w:sz w:val="22"/>
          <w:szCs w:val="22"/>
        </w:rPr>
        <w:t xml:space="preserve">Sur le financement à proprement parler, si l’on se réfère au site du </w:t>
      </w:r>
      <w:r w:rsidRPr="00226900">
        <w:rPr>
          <w:rFonts w:ascii="Times New Roman" w:eastAsiaTheme="majorEastAsia" w:hAnsi="Times New Roman" w:cs="Times New Roman"/>
          <w:i/>
          <w:sz w:val="22"/>
          <w:szCs w:val="22"/>
        </w:rPr>
        <w:t>Mouvement Français Pour un Revenu de Base</w:t>
      </w:r>
      <w:r w:rsidRPr="00226900">
        <w:rPr>
          <w:rFonts w:ascii="Times New Roman" w:eastAsiaTheme="majorEastAsia" w:hAnsi="Times New Roman" w:cs="Times New Roman"/>
          <w:sz w:val="22"/>
          <w:szCs w:val="22"/>
        </w:rPr>
        <w:t> (MFRB) plutôt « d’obédience libérale »</w:t>
      </w:r>
      <w:r w:rsidRPr="00226900">
        <w:rPr>
          <w:rStyle w:val="Appelnotedebasdep"/>
          <w:rFonts w:ascii="Times New Roman" w:eastAsiaTheme="majorEastAsia" w:hAnsi="Times New Roman" w:cs="Times New Roman"/>
          <w:sz w:val="22"/>
          <w:szCs w:val="22"/>
        </w:rPr>
        <w:footnoteReference w:id="32"/>
      </w:r>
      <w:r w:rsidRPr="00226900">
        <w:rPr>
          <w:rFonts w:ascii="Times New Roman" w:eastAsiaTheme="majorEastAsia" w:hAnsi="Times New Roman" w:cs="Times New Roman"/>
          <w:sz w:val="22"/>
          <w:szCs w:val="22"/>
        </w:rPr>
        <w:t xml:space="preserve">, on peut compter pas moins de 8 méthodes pour financer une allocation de ressource universelle, auxquelles il faut ajouter le projet de Taxe Pollen défendue par Yann Moulier Boutang. </w:t>
      </w:r>
    </w:p>
    <w:p w14:paraId="4FEFE013" w14:textId="727A453A" w:rsidR="0087041F" w:rsidRPr="0087041F" w:rsidRDefault="002A3DBB" w:rsidP="0087041F">
      <w:pPr>
        <w:spacing w:before="150" w:after="150"/>
        <w:jc w:val="both"/>
        <w:rPr>
          <w:rFonts w:ascii="Times New Roman" w:eastAsia="Times New Roman" w:hAnsi="Times New Roman" w:cs="Times New Roman"/>
          <w:sz w:val="22"/>
          <w:szCs w:val="16"/>
        </w:rPr>
      </w:pPr>
      <w:r w:rsidRPr="00076A46">
        <w:rPr>
          <w:rFonts w:ascii="Times New Roman" w:eastAsiaTheme="majorEastAsia" w:hAnsi="Times New Roman"/>
          <w:sz w:val="22"/>
          <w:szCs w:val="22"/>
          <w:highlight w:val="green"/>
        </w:rPr>
        <w:t xml:space="preserve">Je me permets d’ajouter ici ma propre proposition,  qui se veut un rétrécissement du cadre d’application de la Taxe Pollen de Yann Moulier Boutang aux flux issus du </w:t>
      </w:r>
      <w:r w:rsidRPr="00076A46">
        <w:rPr>
          <w:rFonts w:ascii="Times New Roman" w:eastAsiaTheme="majorEastAsia" w:hAnsi="Times New Roman"/>
          <w:i/>
          <w:sz w:val="22"/>
          <w:szCs w:val="22"/>
          <w:highlight w:val="green"/>
        </w:rPr>
        <w:t>Trading Haute Fréquence</w:t>
      </w:r>
      <w:r w:rsidRPr="00076A46">
        <w:rPr>
          <w:rFonts w:ascii="Times New Roman" w:eastAsiaTheme="majorEastAsia" w:hAnsi="Times New Roman"/>
          <w:sz w:val="22"/>
          <w:szCs w:val="22"/>
          <w:highlight w:val="green"/>
        </w:rPr>
        <w:t xml:space="preserve"> (THF) : seules les transactions financières effectives via le Trading Haute Fréquence, soit 40% des transactions boursières actuelles. Ce serait une forme intéressante de redistribution de la rente hyperfinancière. </w:t>
      </w:r>
      <w:r w:rsidRPr="00076A46">
        <w:rPr>
          <w:rFonts w:ascii="Times New Roman" w:hAnsi="Times New Roman"/>
          <w:sz w:val="22"/>
          <w:szCs w:val="22"/>
          <w:highlight w:val="green"/>
        </w:rPr>
        <w:t>Un amendement visant à taxer les transactions haute fréquence a été voté par le Sénat français le 18 novembre 2011,</w:t>
      </w:r>
      <w:r w:rsidRPr="00076A46">
        <w:rPr>
          <w:rStyle w:val="citecrochet1"/>
          <w:rFonts w:ascii="Times New Roman" w:eastAsiaTheme="majorEastAsia" w:hAnsi="Times New Roman"/>
          <w:sz w:val="22"/>
          <w:szCs w:val="22"/>
          <w:highlight w:val="green"/>
          <w:u w:val="single"/>
          <w:vertAlign w:val="superscript"/>
          <w:specVanish w:val="0"/>
        </w:rPr>
        <w:t>[]</w:t>
      </w:r>
      <w:r w:rsidRPr="00076A46">
        <w:rPr>
          <w:rFonts w:ascii="Times New Roman" w:hAnsi="Times New Roman"/>
          <w:sz w:val="22"/>
          <w:szCs w:val="22"/>
          <w:highlight w:val="green"/>
        </w:rPr>
        <w:t xml:space="preserve"> puis rejeté par Valérie Pécresse en tant que représentante du gouvernement Fillon</w:t>
      </w:r>
      <w:r w:rsidRPr="00076A46">
        <w:rPr>
          <w:rStyle w:val="Appelnotedebasdep"/>
          <w:rFonts w:ascii="Times New Roman" w:hAnsi="Times New Roman"/>
          <w:sz w:val="22"/>
          <w:szCs w:val="22"/>
          <w:highlight w:val="green"/>
        </w:rPr>
        <w:footnoteReference w:id="33"/>
      </w:r>
      <w:r w:rsidRPr="00076A46">
        <w:rPr>
          <w:rFonts w:ascii="Times New Roman" w:hAnsi="Times New Roman"/>
          <w:sz w:val="22"/>
          <w:szCs w:val="22"/>
          <w:highlight w:val="green"/>
        </w:rPr>
        <w:t>.</w:t>
      </w:r>
      <w:r w:rsidR="0087041F" w:rsidRPr="00076A46">
        <w:rPr>
          <w:rFonts w:ascii="Times New Roman" w:hAnsi="Times New Roman"/>
          <w:sz w:val="22"/>
          <w:szCs w:val="22"/>
          <w:highlight w:val="green"/>
        </w:rPr>
        <w:t xml:space="preserve"> Nicole Bricq </w:t>
      </w:r>
      <w:r w:rsidR="0087041F" w:rsidRPr="00076A46">
        <w:rPr>
          <w:rFonts w:ascii="Times New Roman" w:eastAsia="Times New Roman" w:hAnsi="Times New Roman" w:cs="Times New Roman"/>
          <w:sz w:val="22"/>
          <w:szCs w:val="16"/>
          <w:highlight w:val="green"/>
        </w:rPr>
        <w:t>« </w:t>
      </w:r>
      <w:r w:rsidR="0087041F" w:rsidRPr="00076A46">
        <w:rPr>
          <w:rFonts w:ascii="Times New Roman" w:eastAsia="Times New Roman" w:hAnsi="Times New Roman" w:cs="Times New Roman"/>
          <w:i/>
          <w:sz w:val="22"/>
          <w:szCs w:val="16"/>
          <w:highlight w:val="green"/>
        </w:rPr>
        <w:t xml:space="preserve">cet amendement avait pour objet de corriger une dérive majeure du fonctionnement actuel des marchés. Il propose de mettre en place une taxe assise sur les transactions automatisées et vise plus particulièrement le </w:t>
      </w:r>
      <w:r w:rsidR="0087041F" w:rsidRPr="00076A46">
        <w:rPr>
          <w:rFonts w:ascii="Times New Roman" w:eastAsia="Times New Roman" w:hAnsi="Times New Roman" w:cs="Times New Roman"/>
          <w:i/>
          <w:iCs/>
          <w:sz w:val="22"/>
          <w:szCs w:val="16"/>
          <w:highlight w:val="green"/>
        </w:rPr>
        <w:t>trading</w:t>
      </w:r>
      <w:r w:rsidR="0087041F" w:rsidRPr="00076A46">
        <w:rPr>
          <w:rFonts w:ascii="Times New Roman" w:eastAsia="Times New Roman" w:hAnsi="Times New Roman" w:cs="Times New Roman"/>
          <w:i/>
          <w:sz w:val="22"/>
          <w:szCs w:val="16"/>
          <w:highlight w:val="green"/>
        </w:rPr>
        <w:t xml:space="preserve"> à haute fréquence dont les méfaits sont connus. Ce marché échappe à ses acteurs, puisque les opérations sont accomplies par des robots. La révision de la directive MIF ne sera sans doute pas à la hauteur des enjeux. Je propose donc de créer une taxe qui serait due par un prestataire de services d'investissement sur une base mensuelle dès lors que le taux d'annulation de ses ordres transmis chaque jour de bourse dépasserait 50 %. Le taux de la taxe serait de 0,1 % du montant des ordres transmis, ce qui demeure inférieur aux frais de courtage généralement facturés aux clients. Le dispositif prévoit un mécanisme de crédit d'impôt pour les intervenants étrangers qui seraient soumis à une taxe analogue dans leur État de domiciliation, dès lors que serait respecté un principe de réciprocité. Cette taxe serait applicable aux ordres transmis à compter du 1</w:t>
      </w:r>
      <w:r w:rsidR="0087041F" w:rsidRPr="00076A46">
        <w:rPr>
          <w:rFonts w:ascii="Times New Roman" w:eastAsia="Times New Roman" w:hAnsi="Times New Roman" w:cs="Times New Roman"/>
          <w:i/>
          <w:sz w:val="22"/>
          <w:szCs w:val="16"/>
          <w:highlight w:val="green"/>
          <w:vertAlign w:val="superscript"/>
        </w:rPr>
        <w:t>er</w:t>
      </w:r>
      <w:r w:rsidR="0087041F" w:rsidRPr="00076A46">
        <w:rPr>
          <w:rFonts w:ascii="Times New Roman" w:eastAsia="Times New Roman" w:hAnsi="Times New Roman" w:cs="Times New Roman"/>
          <w:i/>
          <w:sz w:val="22"/>
          <w:szCs w:val="16"/>
          <w:highlight w:val="green"/>
        </w:rPr>
        <w:t xml:space="preserve"> janvier 2012. Un décret en Conseil d'État devra en fixer les modalités d'application, après avis de </w:t>
      </w:r>
      <w:commentRangeStart w:id="10"/>
      <w:r w:rsidR="0087041F" w:rsidRPr="00076A46">
        <w:rPr>
          <w:rFonts w:ascii="Times New Roman" w:eastAsia="Times New Roman" w:hAnsi="Times New Roman" w:cs="Times New Roman"/>
          <w:i/>
          <w:sz w:val="22"/>
          <w:szCs w:val="16"/>
          <w:highlight w:val="green"/>
        </w:rPr>
        <w:t>l'AMF</w:t>
      </w:r>
      <w:commentRangeEnd w:id="10"/>
      <w:r w:rsidR="00076A46" w:rsidRPr="00076A46">
        <w:rPr>
          <w:rStyle w:val="Marquedecommentaire"/>
          <w:highlight w:val="green"/>
        </w:rPr>
        <w:commentReference w:id="10"/>
      </w:r>
      <w:r w:rsidR="0087041F" w:rsidRPr="00076A46">
        <w:rPr>
          <w:rFonts w:ascii="Times New Roman" w:eastAsia="Times New Roman" w:hAnsi="Times New Roman" w:cs="Times New Roman"/>
          <w:sz w:val="22"/>
          <w:szCs w:val="16"/>
          <w:highlight w:val="green"/>
        </w:rPr>
        <w:t> ».</w:t>
      </w:r>
    </w:p>
    <w:p w14:paraId="74101F06"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Le Revenu Universel est au cœur des problématiques sous-jacentes à l’évolution du capitalisme, sa financiarisation, sa dématérialisation en capitalisme cognitif, ce que j’appelle le </w:t>
      </w:r>
      <w:r w:rsidRPr="00226900">
        <w:rPr>
          <w:rFonts w:ascii="Times New Roman" w:hAnsi="Times New Roman" w:cs="Times New Roman"/>
          <w:i/>
          <w:sz w:val="22"/>
          <w:szCs w:val="22"/>
        </w:rPr>
        <w:t>capitalisme algorithmique</w:t>
      </w:r>
      <w:r w:rsidRPr="00226900">
        <w:rPr>
          <w:rFonts w:ascii="Times New Roman" w:hAnsi="Times New Roman" w:cs="Times New Roman"/>
          <w:sz w:val="22"/>
          <w:szCs w:val="22"/>
        </w:rPr>
        <w:t xml:space="preserve">. Les nouveaux actifs ne sont plus l’accumulation classique du capital, mais la Data, les </w:t>
      </w:r>
      <w:r w:rsidRPr="00226900">
        <w:rPr>
          <w:rFonts w:ascii="Times New Roman" w:hAnsi="Times New Roman" w:cs="Times New Roman"/>
          <w:sz w:val="22"/>
          <w:szCs w:val="22"/>
        </w:rPr>
        <w:lastRenderedPageBreak/>
        <w:t>algorithmes, les flux et les traitements des données ce ces nouveaux géants du numérique : GAFA, NATU et autres « Licornes »…</w:t>
      </w:r>
    </w:p>
    <w:p w14:paraId="29832377" w14:textId="77777777" w:rsidR="002A3DBB" w:rsidRPr="00226900" w:rsidRDefault="002A3DBB" w:rsidP="002A3DBB">
      <w:pPr>
        <w:pStyle w:val="Commentaire"/>
        <w:jc w:val="both"/>
        <w:rPr>
          <w:rFonts w:ascii="Times New Roman" w:hAnsi="Times New Roman" w:cs="Times New Roman"/>
          <w:sz w:val="22"/>
          <w:szCs w:val="22"/>
        </w:rPr>
      </w:pPr>
    </w:p>
    <w:p w14:paraId="26F45C08"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Le Revenu Universel doit être versé sans condition, autre que d’être résident régulier (en France en l’occurrence) et correspond à un revenu d’existence. Je suis aussi pour une réduction du temps de travail, mais les perspectives à horizon 2025, </w:t>
      </w:r>
      <w:r w:rsidRPr="00076A46">
        <w:rPr>
          <w:rFonts w:ascii="Times New Roman" w:hAnsi="Times New Roman" w:cs="Times New Roman"/>
          <w:sz w:val="22"/>
          <w:szCs w:val="22"/>
          <w:highlight w:val="green"/>
        </w:rPr>
        <w:t>ne permettent pas d’envisager la réduction du temps de travail comme la seule solution à l’automatisation et par conséquent à la destruction massive de l’emploi salarié d’une part et à l’impossibilité pour de multiples raisons de faire évoluer (niveau d’éducation, qualifications, expériences professionnelles, formations continues</w:t>
      </w:r>
      <w:commentRangeStart w:id="11"/>
      <w:r w:rsidRPr="00076A46">
        <w:rPr>
          <w:rFonts w:ascii="Times New Roman" w:hAnsi="Times New Roman" w:cs="Times New Roman"/>
          <w:sz w:val="22"/>
          <w:szCs w:val="22"/>
          <w:highlight w:val="green"/>
        </w:rPr>
        <w:t>)</w:t>
      </w:r>
      <w:commentRangeEnd w:id="11"/>
      <w:r w:rsidR="00076A46">
        <w:rPr>
          <w:rStyle w:val="Marquedecommentaire"/>
        </w:rPr>
        <w:commentReference w:id="11"/>
      </w:r>
      <w:r w:rsidRPr="00226900">
        <w:rPr>
          <w:rFonts w:ascii="Times New Roman" w:hAnsi="Times New Roman" w:cs="Times New Roman"/>
          <w:sz w:val="22"/>
          <w:szCs w:val="22"/>
        </w:rPr>
        <w:t xml:space="preserve"> des millions d’individus qui ne pourront pas se reconvertir, car dépassés par la convergence exponentielle des technosciences: Intelligence Artificielle, Deep Learning, Machine Learning, Data Science, Cloud Computing, Neurosciences, Nanosciences, Métagénomique... </w:t>
      </w:r>
    </w:p>
    <w:p w14:paraId="077B638B" w14:textId="77777777" w:rsidR="002A3DBB" w:rsidRPr="00226900" w:rsidRDefault="002A3DBB" w:rsidP="002A3DBB">
      <w:pPr>
        <w:pStyle w:val="Commentaire"/>
        <w:jc w:val="both"/>
        <w:rPr>
          <w:rFonts w:ascii="Times New Roman" w:hAnsi="Times New Roman" w:cs="Times New Roman"/>
          <w:sz w:val="22"/>
          <w:szCs w:val="22"/>
        </w:rPr>
      </w:pPr>
    </w:p>
    <w:p w14:paraId="23A68DA9" w14:textId="77777777" w:rsidR="002A3DBB" w:rsidRPr="00226900" w:rsidRDefault="002A3DBB" w:rsidP="002A3DBB">
      <w:pPr>
        <w:pStyle w:val="Commentaire"/>
        <w:jc w:val="both"/>
        <w:rPr>
          <w:rFonts w:ascii="Times New Roman" w:hAnsi="Times New Roman" w:cs="Times New Roman"/>
          <w:sz w:val="22"/>
          <w:szCs w:val="22"/>
        </w:rPr>
      </w:pPr>
      <w:r w:rsidRPr="00226900">
        <w:rPr>
          <w:rFonts w:ascii="Times New Roman" w:hAnsi="Times New Roman" w:cs="Times New Roman"/>
          <w:sz w:val="22"/>
          <w:szCs w:val="22"/>
        </w:rPr>
        <w:t xml:space="preserve">On reboucle avec le </w:t>
      </w:r>
      <w:r w:rsidRPr="00226900">
        <w:rPr>
          <w:rFonts w:ascii="Times New Roman" w:hAnsi="Times New Roman" w:cs="Times New Roman"/>
          <w:i/>
          <w:sz w:val="22"/>
          <w:szCs w:val="22"/>
        </w:rPr>
        <w:t>Digital Labor</w:t>
      </w:r>
      <w:r w:rsidRPr="00226900">
        <w:rPr>
          <w:rFonts w:ascii="Times New Roman" w:hAnsi="Times New Roman" w:cs="Times New Roman"/>
          <w:sz w:val="22"/>
          <w:szCs w:val="22"/>
        </w:rPr>
        <w:t>, que ce soient des « </w:t>
      </w:r>
      <w:r w:rsidRPr="00226900">
        <w:rPr>
          <w:rFonts w:ascii="Times New Roman" w:hAnsi="Times New Roman" w:cs="Times New Roman"/>
          <w:i/>
          <w:sz w:val="22"/>
          <w:szCs w:val="22"/>
        </w:rPr>
        <w:t>click workers</w:t>
      </w:r>
      <w:r w:rsidRPr="00226900">
        <w:rPr>
          <w:rFonts w:ascii="Times New Roman" w:hAnsi="Times New Roman" w:cs="Times New Roman"/>
          <w:sz w:val="22"/>
          <w:szCs w:val="22"/>
        </w:rPr>
        <w:t> » volontaires, en passant par des parents à domicile élevant leurs enfants… Sans compter la crise de l’Etat-Providence et les sérieux doutes que nous pouvons formuler sur notre capacité à indemniser dans 10 ans 3,5 millions de chômeurs supplémentaires en France. On ne peut reléguer une telle question de société, à une querelle théorique en économie ou au simple débat d’idées. Ces sujets doivent être prioritaires en politique, pour nos parlementaires et les organisations syndicales doivent s’en saisir sans attendre. C’est notamment ce que suggère le dernier Rapport du Conseil National du Numérique précité</w:t>
      </w:r>
      <w:r w:rsidRPr="00226900">
        <w:rPr>
          <w:rStyle w:val="Appelnotedebasdep"/>
          <w:rFonts w:ascii="Times New Roman" w:hAnsi="Times New Roman" w:cs="Times New Roman"/>
          <w:sz w:val="22"/>
          <w:szCs w:val="22"/>
        </w:rPr>
        <w:footnoteReference w:id="34"/>
      </w:r>
      <w:r w:rsidRPr="00226900">
        <w:rPr>
          <w:rFonts w:ascii="Times New Roman" w:hAnsi="Times New Roman" w:cs="Times New Roman"/>
          <w:sz w:val="22"/>
          <w:szCs w:val="22"/>
        </w:rPr>
        <w:t>.</w:t>
      </w:r>
    </w:p>
    <w:p w14:paraId="47954EC8" w14:textId="77777777" w:rsidR="002A3DBB" w:rsidRPr="00226900" w:rsidRDefault="002A3DBB" w:rsidP="002A3DBB">
      <w:pPr>
        <w:pStyle w:val="Commentaire"/>
        <w:jc w:val="both"/>
        <w:rPr>
          <w:rFonts w:ascii="Times New Roman" w:hAnsi="Times New Roman" w:cs="Times New Roman"/>
          <w:sz w:val="22"/>
          <w:szCs w:val="22"/>
        </w:rPr>
      </w:pPr>
    </w:p>
    <w:p w14:paraId="0F267FC9" w14:textId="77777777" w:rsidR="000666D2" w:rsidRDefault="000666D2" w:rsidP="000666D2">
      <w:pPr>
        <w:rPr>
          <w:rFonts w:ascii="Times New Roman" w:hAnsi="Times New Roman" w:cs="Times New Roman"/>
          <w:b/>
          <w:color w:val="4F81BD" w:themeColor="accent1"/>
          <w:sz w:val="22"/>
          <w:szCs w:val="22"/>
        </w:rPr>
      </w:pPr>
    </w:p>
    <w:p w14:paraId="79C26A1D" w14:textId="77777777" w:rsidR="009B2ED1" w:rsidRDefault="009B2ED1" w:rsidP="000666D2">
      <w:pPr>
        <w:rPr>
          <w:rFonts w:ascii="Times New Roman" w:hAnsi="Times New Roman" w:cs="Times New Roman"/>
          <w:b/>
          <w:color w:val="4F81BD" w:themeColor="accent1"/>
          <w:sz w:val="22"/>
          <w:szCs w:val="22"/>
        </w:rPr>
      </w:pPr>
    </w:p>
    <w:p w14:paraId="326DE321" w14:textId="77777777" w:rsidR="009B2ED1" w:rsidRDefault="009B2ED1" w:rsidP="000666D2">
      <w:pPr>
        <w:rPr>
          <w:rFonts w:ascii="Times New Roman" w:hAnsi="Times New Roman" w:cs="Times New Roman"/>
          <w:b/>
          <w:color w:val="4F81BD" w:themeColor="accent1"/>
          <w:sz w:val="22"/>
          <w:szCs w:val="22"/>
        </w:rPr>
      </w:pPr>
    </w:p>
    <w:p w14:paraId="3CAF47EC" w14:textId="77777777" w:rsidR="009B2ED1" w:rsidRDefault="009B2ED1" w:rsidP="000666D2">
      <w:pPr>
        <w:rPr>
          <w:rFonts w:ascii="Times New Roman" w:hAnsi="Times New Roman" w:cs="Times New Roman"/>
          <w:b/>
          <w:color w:val="4F81BD" w:themeColor="accent1"/>
          <w:sz w:val="22"/>
          <w:szCs w:val="22"/>
        </w:rPr>
      </w:pPr>
    </w:p>
    <w:p w14:paraId="2B6707E5" w14:textId="77777777" w:rsidR="009B2ED1" w:rsidRDefault="009B2ED1" w:rsidP="000666D2">
      <w:pPr>
        <w:rPr>
          <w:rFonts w:ascii="Times New Roman" w:hAnsi="Times New Roman" w:cs="Times New Roman"/>
          <w:b/>
          <w:color w:val="4F81BD" w:themeColor="accent1"/>
          <w:sz w:val="22"/>
          <w:szCs w:val="22"/>
        </w:rPr>
      </w:pPr>
    </w:p>
    <w:p w14:paraId="56D07787" w14:textId="77777777" w:rsidR="009B2ED1" w:rsidRDefault="009B2ED1" w:rsidP="000666D2">
      <w:pPr>
        <w:rPr>
          <w:rFonts w:ascii="Times New Roman" w:hAnsi="Times New Roman" w:cs="Times New Roman"/>
          <w:b/>
          <w:color w:val="4F81BD" w:themeColor="accent1"/>
          <w:sz w:val="22"/>
          <w:szCs w:val="22"/>
        </w:rPr>
      </w:pPr>
    </w:p>
    <w:p w14:paraId="4FDD21AD" w14:textId="41DB24FB" w:rsidR="000666D2" w:rsidRPr="000666D2" w:rsidRDefault="002A1EF5" w:rsidP="009B2ED1">
      <w:pPr>
        <w:pBdr>
          <w:top w:val="single" w:sz="4" w:space="1" w:color="auto"/>
          <w:left w:val="single" w:sz="4" w:space="4" w:color="auto"/>
          <w:bottom w:val="single" w:sz="4" w:space="1" w:color="auto"/>
          <w:right w:val="single" w:sz="4" w:space="4" w:color="auto"/>
        </w:pBdr>
        <w:rPr>
          <w:rFonts w:ascii="Times New Roman" w:hAnsi="Times New Roman" w:cs="Times New Roman"/>
          <w:b/>
          <w:i/>
          <w:color w:val="4F81BD" w:themeColor="accent1"/>
          <w:sz w:val="22"/>
          <w:szCs w:val="22"/>
        </w:rPr>
      </w:pPr>
      <w:r w:rsidRPr="000666D2">
        <w:rPr>
          <w:rFonts w:ascii="Times New Roman" w:hAnsi="Times New Roman" w:cs="Times New Roman"/>
          <w:b/>
          <w:color w:val="4F81BD" w:themeColor="accent1"/>
          <w:sz w:val="22"/>
          <w:szCs w:val="22"/>
        </w:rPr>
        <w:t xml:space="preserve">III </w:t>
      </w:r>
      <w:r w:rsidR="006D7966" w:rsidRPr="000666D2">
        <w:rPr>
          <w:rFonts w:ascii="Times New Roman" w:hAnsi="Times New Roman" w:cs="Times New Roman"/>
          <w:b/>
          <w:color w:val="4F81BD" w:themeColor="accent1"/>
          <w:sz w:val="22"/>
          <w:szCs w:val="22"/>
        </w:rPr>
        <w:t xml:space="preserve"> </w:t>
      </w:r>
      <w:r w:rsidR="000666D2" w:rsidRPr="000666D2">
        <w:rPr>
          <w:rFonts w:ascii="Times New Roman" w:hAnsi="Times New Roman" w:cs="Times New Roman"/>
          <w:b/>
          <w:i/>
          <w:color w:val="4F81BD" w:themeColor="accent1"/>
          <w:sz w:val="22"/>
          <w:szCs w:val="22"/>
        </w:rPr>
        <w:t>L</w:t>
      </w:r>
      <w:r w:rsidR="000666D2">
        <w:rPr>
          <w:rFonts w:ascii="Times New Roman" w:hAnsi="Times New Roman" w:cs="Times New Roman"/>
          <w:b/>
          <w:i/>
          <w:color w:val="4F81BD" w:themeColor="accent1"/>
          <w:sz w:val="22"/>
          <w:szCs w:val="22"/>
        </w:rPr>
        <w:t>E TRAVAIL, LES EMPLOIS DE LA SECONDE VAGUE DU NUMERIQUE</w:t>
      </w:r>
      <w:r w:rsidR="000666D2" w:rsidRPr="000666D2">
        <w:rPr>
          <w:rFonts w:ascii="Times New Roman" w:hAnsi="Times New Roman" w:cs="Times New Roman"/>
          <w:b/>
          <w:i/>
          <w:color w:val="4F81BD" w:themeColor="accent1"/>
          <w:sz w:val="22"/>
          <w:szCs w:val="22"/>
        </w:rPr>
        <w:t>.</w:t>
      </w:r>
    </w:p>
    <w:p w14:paraId="7F6B3C94" w14:textId="5353F6F4" w:rsidR="008E7830" w:rsidRPr="006D7966" w:rsidRDefault="008E7830" w:rsidP="00FD3A9A">
      <w:pPr>
        <w:jc w:val="both"/>
        <w:rPr>
          <w:rFonts w:ascii="Times New Roman" w:hAnsi="Times New Roman" w:cs="Times New Roman"/>
          <w:b/>
          <w:color w:val="4F81BD" w:themeColor="accent1"/>
          <w:sz w:val="22"/>
          <w:szCs w:val="22"/>
        </w:rPr>
      </w:pPr>
    </w:p>
    <w:p w14:paraId="7F57556B" w14:textId="3A467978" w:rsidR="006D7966" w:rsidRDefault="00946D69"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sidRPr="00946D69">
        <w:rPr>
          <w:rFonts w:ascii="Times New Roman" w:hAnsi="Times New Roman" w:cs="Times New Roman"/>
          <w:b/>
          <w:color w:val="4F81BD" w:themeColor="accent1"/>
          <w:sz w:val="22"/>
          <w:szCs w:val="22"/>
        </w:rPr>
        <w:t>3.1 De la polarisation de l’emploi…</w:t>
      </w:r>
    </w:p>
    <w:p w14:paraId="69904CF2" w14:textId="77777777" w:rsidR="00946D69" w:rsidRPr="00946D69" w:rsidRDefault="00946D69" w:rsidP="00FD3A9A">
      <w:pPr>
        <w:jc w:val="both"/>
        <w:rPr>
          <w:rFonts w:ascii="Times New Roman" w:hAnsi="Times New Roman" w:cs="Times New Roman"/>
          <w:b/>
          <w:color w:val="4F81BD" w:themeColor="accent1"/>
          <w:sz w:val="22"/>
          <w:szCs w:val="22"/>
        </w:rPr>
      </w:pPr>
    </w:p>
    <w:p w14:paraId="17348A3E" w14:textId="5D16E805" w:rsidR="00FD3A9A" w:rsidRPr="00991B11" w:rsidRDefault="00FD3A9A">
      <w:pPr>
        <w:jc w:val="both"/>
        <w:rPr>
          <w:rFonts w:ascii="Times New Roman" w:hAnsi="Times New Roman" w:cs="Times New Roman"/>
          <w:sz w:val="22"/>
          <w:szCs w:val="22"/>
        </w:rPr>
      </w:pPr>
      <w:r w:rsidRPr="00991B11">
        <w:rPr>
          <w:rFonts w:ascii="Times New Roman" w:hAnsi="Times New Roman" w:cs="Times New Roman"/>
          <w:sz w:val="22"/>
          <w:szCs w:val="22"/>
        </w:rPr>
        <w:t xml:space="preserve">La numérisation </w:t>
      </w:r>
      <w:r w:rsidR="00896E1A" w:rsidRPr="00991B11">
        <w:rPr>
          <w:rFonts w:ascii="Times New Roman" w:hAnsi="Times New Roman" w:cs="Times New Roman"/>
          <w:sz w:val="22"/>
          <w:szCs w:val="22"/>
        </w:rPr>
        <w:t xml:space="preserve">favorise </w:t>
      </w:r>
      <w:r w:rsidR="00720189" w:rsidRPr="00991B11">
        <w:rPr>
          <w:rFonts w:ascii="Times New Roman" w:hAnsi="Times New Roman" w:cs="Times New Roman"/>
          <w:sz w:val="22"/>
          <w:szCs w:val="22"/>
        </w:rPr>
        <w:t>en réalité</w:t>
      </w:r>
      <w:r w:rsidRPr="00991B11">
        <w:rPr>
          <w:rFonts w:ascii="Times New Roman" w:hAnsi="Times New Roman" w:cs="Times New Roman"/>
          <w:sz w:val="22"/>
          <w:szCs w:val="22"/>
        </w:rPr>
        <w:t xml:space="preserve"> une pol</w:t>
      </w:r>
      <w:r w:rsidR="00B4540A" w:rsidRPr="00991B11">
        <w:rPr>
          <w:rFonts w:ascii="Times New Roman" w:hAnsi="Times New Roman" w:cs="Times New Roman"/>
          <w:sz w:val="22"/>
          <w:szCs w:val="22"/>
        </w:rPr>
        <w:t>arisation du marché de l’emploi…</w:t>
      </w:r>
      <w:r w:rsidRPr="00991B11">
        <w:rPr>
          <w:rFonts w:ascii="Times New Roman" w:hAnsi="Times New Roman" w:cs="Times New Roman"/>
          <w:sz w:val="22"/>
          <w:szCs w:val="22"/>
        </w:rPr>
        <w:t xml:space="preserve"> avec une demande de travail qui croît aux deux extrémités de l’échelle des qualifications et des revenus.</w:t>
      </w:r>
    </w:p>
    <w:p w14:paraId="3F27F0A3" w14:textId="77777777" w:rsidR="00FD3A9A" w:rsidRPr="00226900" w:rsidRDefault="00FD3A9A" w:rsidP="00080206">
      <w:pPr>
        <w:pStyle w:val="Pardeliste"/>
        <w:ind w:left="643"/>
        <w:jc w:val="both"/>
        <w:rPr>
          <w:rFonts w:ascii="Times New Roman" w:hAnsi="Times New Roman" w:cs="Times New Roman"/>
          <w:sz w:val="22"/>
          <w:szCs w:val="22"/>
        </w:rPr>
      </w:pPr>
    </w:p>
    <w:p w14:paraId="07F2E692" w14:textId="57D1D835" w:rsidR="00A3493C" w:rsidRPr="00226900" w:rsidRDefault="001D2483">
      <w:pPr>
        <w:jc w:val="both"/>
        <w:rPr>
          <w:rFonts w:ascii="Times New Roman" w:hAnsi="Times New Roman" w:cs="Times New Roman"/>
          <w:sz w:val="22"/>
          <w:szCs w:val="22"/>
        </w:rPr>
      </w:pPr>
      <w:r>
        <w:rPr>
          <w:rFonts w:ascii="Times New Roman" w:hAnsi="Times New Roman" w:cs="Times New Roman"/>
          <w:sz w:val="22"/>
          <w:szCs w:val="22"/>
        </w:rPr>
        <w:t xml:space="preserve">Alors qu’entre 1990 et 2012, </w:t>
      </w:r>
      <w:r w:rsidR="009C581A">
        <w:rPr>
          <w:rFonts w:ascii="Times New Roman" w:hAnsi="Times New Roman" w:cs="Times New Roman"/>
          <w:sz w:val="22"/>
          <w:szCs w:val="22"/>
        </w:rPr>
        <w:t>l</w:t>
      </w:r>
      <w:r w:rsidR="00FD3A9A" w:rsidRPr="00226900">
        <w:rPr>
          <w:rFonts w:ascii="Times New Roman" w:hAnsi="Times New Roman" w:cs="Times New Roman"/>
          <w:sz w:val="22"/>
          <w:szCs w:val="22"/>
        </w:rPr>
        <w:t>es emplois de « production » faiblement rémunérés (par opposit</w:t>
      </w:r>
      <w:r>
        <w:rPr>
          <w:rFonts w:ascii="Times New Roman" w:hAnsi="Times New Roman" w:cs="Times New Roman"/>
          <w:sz w:val="22"/>
          <w:szCs w:val="22"/>
        </w:rPr>
        <w:t xml:space="preserve">ion à </w:t>
      </w:r>
      <w:r w:rsidR="00FD3A9A" w:rsidRPr="00226900">
        <w:rPr>
          <w:rFonts w:ascii="Times New Roman" w:hAnsi="Times New Roman" w:cs="Times New Roman"/>
          <w:sz w:val="22"/>
          <w:szCs w:val="22"/>
        </w:rPr>
        <w:t>l’interaction) comme les maçons</w:t>
      </w:r>
      <w:r w:rsidR="00896E1A" w:rsidRPr="00226900">
        <w:rPr>
          <w:rFonts w:ascii="Times New Roman" w:hAnsi="Times New Roman" w:cs="Times New Roman"/>
          <w:sz w:val="22"/>
          <w:szCs w:val="22"/>
        </w:rPr>
        <w:t xml:space="preserve"> ou</w:t>
      </w:r>
      <w:r w:rsidR="00FD3A9A" w:rsidRPr="00226900">
        <w:rPr>
          <w:rFonts w:ascii="Times New Roman" w:hAnsi="Times New Roman" w:cs="Times New Roman"/>
          <w:sz w:val="22"/>
          <w:szCs w:val="22"/>
        </w:rPr>
        <w:t xml:space="preserve"> la collecte des déchets, </w:t>
      </w:r>
      <w:r>
        <w:rPr>
          <w:rFonts w:ascii="Times New Roman" w:hAnsi="Times New Roman" w:cs="Times New Roman"/>
          <w:sz w:val="22"/>
          <w:szCs w:val="22"/>
        </w:rPr>
        <w:t xml:space="preserve">ne sont pas encore impactés par le </w:t>
      </w:r>
      <w:r w:rsidR="00FD3A9A" w:rsidRPr="00226900">
        <w:rPr>
          <w:rFonts w:ascii="Times New Roman" w:hAnsi="Times New Roman" w:cs="Times New Roman"/>
          <w:sz w:val="22"/>
          <w:szCs w:val="22"/>
        </w:rPr>
        <w:t xml:space="preserve">numérique </w:t>
      </w:r>
      <w:r>
        <w:rPr>
          <w:rFonts w:ascii="Times New Roman" w:hAnsi="Times New Roman" w:cs="Times New Roman"/>
          <w:sz w:val="22"/>
          <w:szCs w:val="22"/>
        </w:rPr>
        <w:t>et</w:t>
      </w:r>
      <w:r w:rsidR="00FD3A9A" w:rsidRPr="00226900">
        <w:rPr>
          <w:rFonts w:ascii="Times New Roman" w:hAnsi="Times New Roman" w:cs="Times New Roman"/>
          <w:sz w:val="22"/>
          <w:szCs w:val="22"/>
        </w:rPr>
        <w:t xml:space="preserve"> </w:t>
      </w:r>
      <w:r w:rsidR="009C581A">
        <w:rPr>
          <w:rFonts w:ascii="Times New Roman" w:hAnsi="Times New Roman" w:cs="Times New Roman"/>
          <w:sz w:val="22"/>
          <w:szCs w:val="22"/>
        </w:rPr>
        <w:t xml:space="preserve">ont </w:t>
      </w:r>
      <w:r>
        <w:rPr>
          <w:rFonts w:ascii="Times New Roman" w:hAnsi="Times New Roman" w:cs="Times New Roman"/>
          <w:sz w:val="22"/>
          <w:szCs w:val="22"/>
        </w:rPr>
        <w:t xml:space="preserve">même </w:t>
      </w:r>
      <w:r w:rsidR="009C581A">
        <w:rPr>
          <w:rFonts w:ascii="Times New Roman" w:hAnsi="Times New Roman" w:cs="Times New Roman"/>
          <w:sz w:val="22"/>
          <w:szCs w:val="22"/>
        </w:rPr>
        <w:t xml:space="preserve">fait </w:t>
      </w:r>
      <w:r w:rsidR="00FD3A9A" w:rsidRPr="00226900">
        <w:rPr>
          <w:rFonts w:ascii="Times New Roman" w:hAnsi="Times New Roman" w:cs="Times New Roman"/>
          <w:sz w:val="22"/>
          <w:szCs w:val="22"/>
        </w:rPr>
        <w:t>l’objet d’une demande croissante, surtout dans le domaine des services à la personne, des emplois q</w:t>
      </w:r>
      <w:r w:rsidR="009C581A">
        <w:rPr>
          <w:rFonts w:ascii="Times New Roman" w:hAnsi="Times New Roman" w:cs="Times New Roman"/>
          <w:sz w:val="22"/>
          <w:szCs w:val="22"/>
        </w:rPr>
        <w:t xml:space="preserve">ualifiés et </w:t>
      </w:r>
      <w:r w:rsidR="00FD3A9A" w:rsidRPr="00226900">
        <w:rPr>
          <w:rFonts w:ascii="Times New Roman" w:hAnsi="Times New Roman" w:cs="Times New Roman"/>
          <w:sz w:val="22"/>
          <w:szCs w:val="22"/>
        </w:rPr>
        <w:t>bien ré</w:t>
      </w:r>
      <w:r w:rsidR="009C581A">
        <w:rPr>
          <w:rFonts w:ascii="Times New Roman" w:hAnsi="Times New Roman" w:cs="Times New Roman"/>
          <w:sz w:val="22"/>
          <w:szCs w:val="22"/>
        </w:rPr>
        <w:t>munérés (managers, financiers…)</w:t>
      </w:r>
      <w:r w:rsidR="00FD3A9A" w:rsidRPr="00226900">
        <w:rPr>
          <w:rFonts w:ascii="Times New Roman" w:hAnsi="Times New Roman" w:cs="Times New Roman"/>
          <w:sz w:val="22"/>
          <w:szCs w:val="22"/>
        </w:rPr>
        <w:t xml:space="preserve">. </w:t>
      </w:r>
      <w:r>
        <w:rPr>
          <w:rFonts w:ascii="Times New Roman" w:hAnsi="Times New Roman" w:cs="Times New Roman"/>
          <w:sz w:val="22"/>
          <w:szCs w:val="22"/>
        </w:rPr>
        <w:t xml:space="preserve">A la différence des </w:t>
      </w:r>
      <w:r w:rsidR="00FD3A9A" w:rsidRPr="00226900">
        <w:rPr>
          <w:rFonts w:ascii="Times New Roman" w:hAnsi="Times New Roman" w:cs="Times New Roman"/>
          <w:sz w:val="22"/>
          <w:szCs w:val="22"/>
        </w:rPr>
        <w:t xml:space="preserve"> emplois routiniers intermédiaires occupés par les classes moyennes </w:t>
      </w:r>
      <w:r>
        <w:rPr>
          <w:rFonts w:ascii="Times New Roman" w:hAnsi="Times New Roman" w:cs="Times New Roman"/>
          <w:sz w:val="22"/>
          <w:szCs w:val="22"/>
        </w:rPr>
        <w:t xml:space="preserve">qui </w:t>
      </w:r>
      <w:r w:rsidR="00FD3A9A" w:rsidRPr="00226900">
        <w:rPr>
          <w:rFonts w:ascii="Times New Roman" w:hAnsi="Times New Roman" w:cs="Times New Roman"/>
          <w:sz w:val="22"/>
          <w:szCs w:val="22"/>
        </w:rPr>
        <w:t>sont en revanche menacés de</w:t>
      </w:r>
      <w:r>
        <w:rPr>
          <w:rFonts w:ascii="Times New Roman" w:hAnsi="Times New Roman" w:cs="Times New Roman"/>
          <w:sz w:val="22"/>
          <w:szCs w:val="22"/>
        </w:rPr>
        <w:t xml:space="preserve"> remplacement par le numérique</w:t>
      </w:r>
      <w:r>
        <w:rPr>
          <w:rStyle w:val="Appelnotedebasdep"/>
          <w:rFonts w:ascii="Times New Roman" w:hAnsi="Times New Roman" w:cs="Times New Roman"/>
          <w:sz w:val="22"/>
          <w:szCs w:val="22"/>
        </w:rPr>
        <w:footnoteReference w:id="35"/>
      </w:r>
    </w:p>
    <w:p w14:paraId="63D1D6DB" w14:textId="77777777" w:rsidR="00FD3A9A" w:rsidRPr="00226900" w:rsidRDefault="00FD3A9A" w:rsidP="00FD3A9A">
      <w:pPr>
        <w:jc w:val="both"/>
        <w:rPr>
          <w:rFonts w:ascii="Times New Roman" w:hAnsi="Times New Roman" w:cs="Times New Roman"/>
          <w:sz w:val="22"/>
          <w:szCs w:val="22"/>
        </w:rPr>
      </w:pPr>
    </w:p>
    <w:p w14:paraId="4030ED81" w14:textId="519D8DD9" w:rsidR="00E85B89" w:rsidRPr="00226900" w:rsidRDefault="00FD3A9A" w:rsidP="007720ED">
      <w:pPr>
        <w:jc w:val="center"/>
        <w:rPr>
          <w:rFonts w:ascii="Times New Roman" w:hAnsi="Times New Roman" w:cs="Times New Roman"/>
          <w:sz w:val="22"/>
          <w:szCs w:val="22"/>
        </w:rPr>
      </w:pPr>
      <w:r w:rsidRPr="00226900">
        <w:rPr>
          <w:rFonts w:ascii="Times New Roman" w:hAnsi="Times New Roman" w:cs="Times New Roman"/>
          <w:noProof/>
          <w:sz w:val="22"/>
          <w:szCs w:val="22"/>
        </w:rPr>
        <w:lastRenderedPageBreak/>
        <w:drawing>
          <wp:inline distT="0" distB="0" distL="0" distR="0" wp14:anchorId="6962A781" wp14:editId="3A7C53BC">
            <wp:extent cx="2890157" cy="2857526"/>
            <wp:effectExtent l="0" t="0" r="571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440" cy="2860772"/>
                    </a:xfrm>
                    <a:prstGeom prst="rect">
                      <a:avLst/>
                    </a:prstGeom>
                    <a:noFill/>
                    <a:ln>
                      <a:noFill/>
                    </a:ln>
                  </pic:spPr>
                </pic:pic>
              </a:graphicData>
            </a:graphic>
          </wp:inline>
        </w:drawing>
      </w:r>
    </w:p>
    <w:p w14:paraId="2232EC14" w14:textId="5C422EC5" w:rsidR="00E85B89" w:rsidRPr="00226900" w:rsidRDefault="00FD3A9A" w:rsidP="00080206">
      <w:pPr>
        <w:pStyle w:val="Normalweb"/>
        <w:jc w:val="both"/>
        <w:rPr>
          <w:rFonts w:ascii="Times New Roman" w:hAnsi="Times New Roman"/>
          <w:sz w:val="22"/>
          <w:szCs w:val="22"/>
          <w:lang w:val="fr-FR"/>
        </w:rPr>
      </w:pPr>
      <w:r w:rsidRPr="00226900">
        <w:rPr>
          <w:rFonts w:ascii="Times New Roman" w:hAnsi="Times New Roman"/>
          <w:sz w:val="22"/>
          <w:szCs w:val="22"/>
          <w:lang w:val="fr-FR"/>
        </w:rPr>
        <w:t>Ce</w:t>
      </w:r>
      <w:r w:rsidR="004D3440" w:rsidRPr="00226900">
        <w:rPr>
          <w:rFonts w:ascii="Times New Roman" w:hAnsi="Times New Roman"/>
          <w:sz w:val="22"/>
          <w:szCs w:val="22"/>
          <w:lang w:val="fr-FR"/>
        </w:rPr>
        <w:t xml:space="preserve"> qui est frappant à l’heure actuelle est </w:t>
      </w:r>
      <w:r w:rsidR="00840D3F" w:rsidRPr="00226900">
        <w:rPr>
          <w:rFonts w:ascii="Times New Roman" w:hAnsi="Times New Roman"/>
          <w:sz w:val="22"/>
          <w:szCs w:val="22"/>
          <w:lang w:val="fr-FR"/>
        </w:rPr>
        <w:t>le fait</w:t>
      </w:r>
      <w:r w:rsidRPr="00226900">
        <w:rPr>
          <w:rFonts w:ascii="Times New Roman" w:hAnsi="Times New Roman"/>
          <w:sz w:val="22"/>
          <w:szCs w:val="22"/>
          <w:lang w:val="fr-FR"/>
        </w:rPr>
        <w:t xml:space="preserve"> </w:t>
      </w:r>
      <w:r w:rsidR="004D3440" w:rsidRPr="00226900">
        <w:rPr>
          <w:rFonts w:ascii="Times New Roman" w:hAnsi="Times New Roman"/>
          <w:sz w:val="22"/>
          <w:szCs w:val="22"/>
          <w:lang w:val="fr-FR"/>
        </w:rPr>
        <w:t>que c</w:t>
      </w:r>
      <w:r w:rsidR="009F4D6B" w:rsidRPr="00226900">
        <w:rPr>
          <w:rFonts w:ascii="Times New Roman" w:hAnsi="Times New Roman"/>
          <w:sz w:val="22"/>
          <w:szCs w:val="22"/>
          <w:lang w:val="fr-FR"/>
        </w:rPr>
        <w:t xml:space="preserve">ette désintermédiation intervient également dans le domaine des services </w:t>
      </w:r>
      <w:r w:rsidR="007D60B4" w:rsidRPr="00226900">
        <w:rPr>
          <w:rFonts w:ascii="Times New Roman" w:hAnsi="Times New Roman"/>
          <w:sz w:val="22"/>
          <w:szCs w:val="22"/>
          <w:lang w:val="fr-FR"/>
        </w:rPr>
        <w:t>et concerne ainsi</w:t>
      </w:r>
      <w:r w:rsidR="009F4D6B" w:rsidRPr="00226900">
        <w:rPr>
          <w:rFonts w:ascii="Times New Roman" w:hAnsi="Times New Roman"/>
          <w:sz w:val="22"/>
          <w:szCs w:val="22"/>
          <w:lang w:val="fr-FR"/>
        </w:rPr>
        <w:t xml:space="preserve"> des emplois plus qualifiés</w:t>
      </w:r>
      <w:r w:rsidRPr="00226900">
        <w:rPr>
          <w:rFonts w:ascii="Times New Roman" w:hAnsi="Times New Roman"/>
          <w:sz w:val="22"/>
          <w:szCs w:val="22"/>
          <w:lang w:val="fr-FR"/>
        </w:rPr>
        <w:t xml:space="preserve"> que les catégories d’emplois « auto</w:t>
      </w:r>
      <w:r w:rsidR="006B7FC5">
        <w:rPr>
          <w:rFonts w:ascii="Times New Roman" w:hAnsi="Times New Roman"/>
          <w:sz w:val="22"/>
          <w:szCs w:val="22"/>
          <w:lang w:val="fr-FR"/>
        </w:rPr>
        <w:t>matisées » depuis les années 199</w:t>
      </w:r>
      <w:r w:rsidRPr="00226900">
        <w:rPr>
          <w:rFonts w:ascii="Times New Roman" w:hAnsi="Times New Roman"/>
          <w:sz w:val="22"/>
          <w:szCs w:val="22"/>
          <w:lang w:val="fr-FR"/>
        </w:rPr>
        <w:t>0.</w:t>
      </w:r>
    </w:p>
    <w:p w14:paraId="4194E719" w14:textId="72E1BE90" w:rsidR="00425E11" w:rsidRPr="00991B11" w:rsidRDefault="00896E1A">
      <w:pPr>
        <w:jc w:val="both"/>
        <w:rPr>
          <w:rFonts w:ascii="Times New Roman" w:eastAsia="Times New Roman" w:hAnsi="Times New Roman" w:cs="Times New Roman"/>
          <w:sz w:val="22"/>
          <w:szCs w:val="22"/>
        </w:rPr>
      </w:pPr>
      <w:r w:rsidRPr="00991B11">
        <w:rPr>
          <w:rFonts w:ascii="Times New Roman" w:eastAsiaTheme="majorEastAsia" w:hAnsi="Times New Roman" w:cs="Times New Roman"/>
          <w:color w:val="000000"/>
          <w:sz w:val="22"/>
          <w:szCs w:val="22"/>
        </w:rPr>
        <w:t>Ainsi, c</w:t>
      </w:r>
      <w:r w:rsidR="00425E11" w:rsidRPr="00991B11">
        <w:rPr>
          <w:rFonts w:ascii="Times New Roman" w:eastAsiaTheme="majorEastAsia" w:hAnsi="Times New Roman" w:cs="Times New Roman"/>
          <w:color w:val="000000"/>
          <w:sz w:val="22"/>
          <w:szCs w:val="22"/>
        </w:rPr>
        <w:t>e sont désormais des emplois traditionnellement occupés par les classes moyennes (emplois « routiniers » comme les cadres intermédiaires chargés de la comptabilité</w:t>
      </w:r>
      <w:r w:rsidR="006A2284">
        <w:rPr>
          <w:rFonts w:ascii="Times New Roman" w:eastAsiaTheme="majorEastAsia" w:hAnsi="Times New Roman" w:cs="Times New Roman"/>
          <w:color w:val="000000"/>
          <w:sz w:val="22"/>
          <w:szCs w:val="22"/>
        </w:rPr>
        <w:t>, de l’administration commerciale, de la gestion des paies</w:t>
      </w:r>
      <w:r w:rsidR="00425E11" w:rsidRPr="00991B11">
        <w:rPr>
          <w:rFonts w:ascii="Times New Roman" w:eastAsiaTheme="majorEastAsia" w:hAnsi="Times New Roman" w:cs="Times New Roman"/>
          <w:color w:val="000000"/>
          <w:sz w:val="22"/>
          <w:szCs w:val="22"/>
        </w:rPr>
        <w:t xml:space="preserve"> par exemple), qui sont menacés de remplacement.</w:t>
      </w:r>
      <w:r w:rsidR="000676BE" w:rsidRPr="00991B11">
        <w:rPr>
          <w:rFonts w:ascii="Times New Roman" w:eastAsiaTheme="majorEastAsia" w:hAnsi="Times New Roman" w:cs="Times New Roman"/>
          <w:color w:val="000000"/>
          <w:sz w:val="22"/>
          <w:szCs w:val="22"/>
        </w:rPr>
        <w:t xml:space="preserve"> </w:t>
      </w:r>
    </w:p>
    <w:p w14:paraId="2BD0446C" w14:textId="17488F83" w:rsidR="009F4D6B" w:rsidRPr="00226900" w:rsidRDefault="009F4D6B">
      <w:pPr>
        <w:pStyle w:val="Normalweb"/>
        <w:jc w:val="both"/>
        <w:rPr>
          <w:rFonts w:ascii="Times New Roman" w:hAnsi="Times New Roman"/>
          <w:sz w:val="22"/>
          <w:szCs w:val="22"/>
          <w:lang w:val="fr-FR"/>
        </w:rPr>
      </w:pPr>
      <w:r w:rsidRPr="00226900">
        <w:rPr>
          <w:rFonts w:ascii="Times New Roman" w:eastAsiaTheme="majorEastAsia" w:hAnsi="Times New Roman"/>
          <w:color w:val="000000"/>
          <w:sz w:val="22"/>
          <w:szCs w:val="22"/>
          <w:lang w:val="fr-FR"/>
        </w:rPr>
        <w:t>Le domaine de la banque, où le métier de conseiller bancaire est bouleversé, est un bon exemple : la généralisation de la banque en ligne et de la banque sur mobile fait considérablement baisser le nombre de clients se rendant en agence (un sur cinq aujourd’hui contre un sur deux il y cinq ans)</w:t>
      </w:r>
      <w:r w:rsidR="0099329B" w:rsidRPr="00226900">
        <w:rPr>
          <w:rStyle w:val="Appelnotedebasdep"/>
          <w:rFonts w:ascii="Times New Roman" w:eastAsiaTheme="majorEastAsia" w:hAnsi="Times New Roman"/>
          <w:color w:val="000000"/>
          <w:sz w:val="22"/>
          <w:szCs w:val="22"/>
          <w:lang w:val="fr-FR"/>
        </w:rPr>
        <w:footnoteReference w:id="36"/>
      </w:r>
      <w:r w:rsidRPr="00226900">
        <w:rPr>
          <w:rFonts w:ascii="Times New Roman" w:eastAsiaTheme="majorEastAsia" w:hAnsi="Times New Roman"/>
          <w:color w:val="000000"/>
          <w:sz w:val="22"/>
          <w:szCs w:val="22"/>
          <w:lang w:val="fr-FR"/>
        </w:rPr>
        <w:t xml:space="preserve">, si bien que deux mille agences ont été fermées </w:t>
      </w:r>
      <w:r w:rsidR="007D60B4" w:rsidRPr="00226900">
        <w:rPr>
          <w:rFonts w:ascii="Times New Roman" w:eastAsiaTheme="majorEastAsia" w:hAnsi="Times New Roman"/>
          <w:color w:val="000000"/>
          <w:sz w:val="22"/>
          <w:szCs w:val="22"/>
          <w:lang w:val="fr-FR"/>
        </w:rPr>
        <w:t xml:space="preserve">en France </w:t>
      </w:r>
      <w:r w:rsidRPr="00226900">
        <w:rPr>
          <w:rFonts w:ascii="Times New Roman" w:eastAsiaTheme="majorEastAsia" w:hAnsi="Times New Roman"/>
          <w:color w:val="000000"/>
          <w:sz w:val="22"/>
          <w:szCs w:val="22"/>
          <w:lang w:val="fr-FR"/>
        </w:rPr>
        <w:t xml:space="preserve">depuis 2008. </w:t>
      </w:r>
      <w:r w:rsidR="00895202" w:rsidRPr="00226900">
        <w:rPr>
          <w:rFonts w:ascii="Times New Roman" w:eastAsiaTheme="majorEastAsia" w:hAnsi="Times New Roman"/>
          <w:color w:val="000000"/>
          <w:sz w:val="22"/>
          <w:szCs w:val="22"/>
          <w:lang w:val="fr-FR"/>
        </w:rPr>
        <w:t xml:space="preserve">Le métier de conseiller bancaire n’est toutefois pas voué à disparaître - des clients continueront de se rendre en agence – mais à évoluer. </w:t>
      </w:r>
      <w:r w:rsidRPr="00226900">
        <w:rPr>
          <w:rFonts w:ascii="Times New Roman" w:eastAsiaTheme="majorEastAsia" w:hAnsi="Times New Roman"/>
          <w:color w:val="000000"/>
          <w:sz w:val="22"/>
          <w:szCs w:val="22"/>
          <w:lang w:val="fr-FR"/>
        </w:rPr>
        <w:t>Le secteur bancaire français n’est plus créateur net d’emplois depuis deux ans, même s’il embauche encore beaucoup. Les nouveaux recrutements s’effectuent toutefois globalement à un niveau de compétence plus élevé (bac +4/5 contre bac +2/3 aujourd’hui).</w:t>
      </w:r>
      <w:r w:rsidR="004D3440" w:rsidRPr="00226900">
        <w:rPr>
          <w:rFonts w:ascii="Times New Roman" w:eastAsiaTheme="majorEastAsia" w:hAnsi="Times New Roman"/>
          <w:color w:val="000000"/>
          <w:sz w:val="22"/>
          <w:szCs w:val="22"/>
          <w:lang w:val="fr-FR"/>
        </w:rPr>
        <w:t xml:space="preserve"> </w:t>
      </w:r>
      <w:r w:rsidRPr="00226900">
        <w:rPr>
          <w:rFonts w:ascii="Times New Roman" w:hAnsi="Times New Roman"/>
          <w:sz w:val="22"/>
          <w:szCs w:val="22"/>
          <w:lang w:val="fr-FR"/>
        </w:rPr>
        <w:t>Cette tendance s’explique d’une part par la nécessité de faire monter les conseillers clientèle en compétence, alors que les clients sont de mieux en mieux informés grâce à internet et qu’ils recherchent des conseils très spécialisés lorsqu’ils viennent en agence, et d’autre part par la recherche de profils hautement qualifiés capables de valoriser les données des nombreux contacts clients issus des canaux numériques (</w:t>
      </w:r>
      <w:r w:rsidRPr="00226900">
        <w:rPr>
          <w:rFonts w:ascii="Times New Roman" w:hAnsi="Times New Roman"/>
          <w:i/>
          <w:sz w:val="22"/>
          <w:szCs w:val="22"/>
          <w:lang w:val="fr-FR"/>
        </w:rPr>
        <w:t>data scientists</w:t>
      </w:r>
      <w:r w:rsidR="00607AF7" w:rsidRPr="00226900">
        <w:rPr>
          <w:rFonts w:ascii="Times New Roman" w:hAnsi="Times New Roman"/>
          <w:sz w:val="22"/>
          <w:szCs w:val="22"/>
          <w:lang w:val="fr-FR"/>
        </w:rPr>
        <w:t xml:space="preserve">, </w:t>
      </w:r>
      <w:r w:rsidR="00607AF7" w:rsidRPr="00226900">
        <w:rPr>
          <w:rFonts w:ascii="Times New Roman" w:hAnsi="Times New Roman"/>
          <w:i/>
          <w:sz w:val="22"/>
          <w:szCs w:val="22"/>
          <w:lang w:val="fr-FR"/>
        </w:rPr>
        <w:t xml:space="preserve">computer </w:t>
      </w:r>
      <w:r w:rsidR="00960A64" w:rsidRPr="00226900">
        <w:rPr>
          <w:rFonts w:ascii="Times New Roman" w:hAnsi="Times New Roman"/>
          <w:i/>
          <w:sz w:val="22"/>
          <w:szCs w:val="22"/>
          <w:lang w:val="fr-FR"/>
        </w:rPr>
        <w:t>scientists</w:t>
      </w:r>
      <w:r w:rsidR="00E85B89" w:rsidRPr="00226900">
        <w:rPr>
          <w:rStyle w:val="Appelnotedebasdep"/>
          <w:rFonts w:ascii="Times New Roman" w:hAnsi="Times New Roman"/>
          <w:i/>
          <w:sz w:val="22"/>
          <w:szCs w:val="22"/>
          <w:lang w:val="fr-FR"/>
        </w:rPr>
        <w:footnoteReference w:id="37"/>
      </w:r>
      <w:r w:rsidR="00E85B89" w:rsidRPr="00226900">
        <w:rPr>
          <w:rFonts w:ascii="Times New Roman" w:hAnsi="Times New Roman"/>
          <w:sz w:val="22"/>
          <w:szCs w:val="22"/>
          <w:lang w:val="fr-FR"/>
        </w:rPr>
        <w:t>…</w:t>
      </w:r>
      <w:r w:rsidRPr="00226900">
        <w:rPr>
          <w:rFonts w:ascii="Times New Roman" w:hAnsi="Times New Roman"/>
          <w:sz w:val="22"/>
          <w:szCs w:val="22"/>
          <w:lang w:val="fr-FR"/>
        </w:rPr>
        <w:t>).</w:t>
      </w:r>
    </w:p>
    <w:p w14:paraId="4991F9BE" w14:textId="22846FFA" w:rsidR="00D3084B" w:rsidRPr="00D3084B" w:rsidRDefault="00D3084B" w:rsidP="009B2ED1">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4F81BD" w:themeColor="accent1"/>
          <w:sz w:val="22"/>
          <w:szCs w:val="22"/>
        </w:rPr>
      </w:pPr>
      <w:r w:rsidRPr="00D3084B">
        <w:rPr>
          <w:rFonts w:ascii="Times New Roman" w:hAnsi="Times New Roman" w:cs="Times New Roman"/>
          <w:b/>
          <w:color w:val="4F81BD" w:themeColor="accent1"/>
          <w:sz w:val="22"/>
          <w:szCs w:val="22"/>
        </w:rPr>
        <w:t>3.2 La numérisation ou la nécessité de sécuriser les parcours professionnels</w:t>
      </w:r>
    </w:p>
    <w:p w14:paraId="0026C46C" w14:textId="77777777" w:rsidR="00D3084B" w:rsidRDefault="00D3084B" w:rsidP="009F62A1">
      <w:pPr>
        <w:jc w:val="both"/>
        <w:rPr>
          <w:rFonts w:ascii="Times New Roman" w:hAnsi="Times New Roman" w:cs="Times New Roman"/>
          <w:sz w:val="22"/>
          <w:szCs w:val="22"/>
        </w:rPr>
      </w:pPr>
    </w:p>
    <w:p w14:paraId="084F3A38" w14:textId="17EA0D3C" w:rsidR="00A3493C" w:rsidRPr="00991B11" w:rsidRDefault="00C33EC8" w:rsidP="009F62A1">
      <w:pPr>
        <w:jc w:val="both"/>
        <w:rPr>
          <w:rFonts w:ascii="Times New Roman" w:hAnsi="Times New Roman" w:cs="Times New Roman"/>
          <w:sz w:val="22"/>
          <w:szCs w:val="22"/>
        </w:rPr>
      </w:pPr>
      <w:r w:rsidRPr="00991B11">
        <w:rPr>
          <w:rFonts w:ascii="Times New Roman" w:hAnsi="Times New Roman" w:cs="Times New Roman"/>
          <w:sz w:val="22"/>
          <w:szCs w:val="22"/>
        </w:rPr>
        <w:t>L</w:t>
      </w:r>
      <w:r w:rsidR="0099329B" w:rsidRPr="00991B11">
        <w:rPr>
          <w:rFonts w:ascii="Times New Roman" w:hAnsi="Times New Roman" w:cs="Times New Roman"/>
          <w:sz w:val="22"/>
          <w:szCs w:val="22"/>
        </w:rPr>
        <w:t xml:space="preserve">e sentiment d’insécurité et l’impression d’une menace de destruction massive d’emplois </w:t>
      </w:r>
      <w:r w:rsidR="003E3809" w:rsidRPr="00991B11">
        <w:rPr>
          <w:rFonts w:ascii="Times New Roman" w:hAnsi="Times New Roman" w:cs="Times New Roman"/>
          <w:sz w:val="22"/>
          <w:szCs w:val="22"/>
        </w:rPr>
        <w:t>peut ainsi s’expliquer par le</w:t>
      </w:r>
      <w:r w:rsidR="0099329B" w:rsidRPr="00991B11">
        <w:rPr>
          <w:rFonts w:ascii="Times New Roman" w:hAnsi="Times New Roman" w:cs="Times New Roman"/>
          <w:sz w:val="22"/>
          <w:szCs w:val="22"/>
        </w:rPr>
        <w:t xml:space="preserve"> fait que les emplois détruits </w:t>
      </w:r>
      <w:r w:rsidR="003E3809" w:rsidRPr="00991B11">
        <w:rPr>
          <w:rFonts w:ascii="Times New Roman" w:hAnsi="Times New Roman" w:cs="Times New Roman"/>
          <w:sz w:val="22"/>
          <w:szCs w:val="22"/>
        </w:rPr>
        <w:t xml:space="preserve">désormais </w:t>
      </w:r>
      <w:r w:rsidR="0099329B" w:rsidRPr="00991B11">
        <w:rPr>
          <w:rFonts w:ascii="Times New Roman" w:hAnsi="Times New Roman" w:cs="Times New Roman"/>
          <w:sz w:val="22"/>
          <w:szCs w:val="22"/>
        </w:rPr>
        <w:t>sont les emplois emblématiques des Trente Glorieuses, ceux répondant à l’archétype de l’employé-salarié faisant sa carrière dans la même entreprise, sur lequel est fondé notre système de protection sociale.</w:t>
      </w:r>
    </w:p>
    <w:p w14:paraId="3D91B571" w14:textId="1C0104D8" w:rsidR="004469DB" w:rsidRPr="00A835D4" w:rsidRDefault="00A835D4" w:rsidP="00A835D4">
      <w:pPr>
        <w:pStyle w:val="Titre2"/>
        <w:jc w:val="both"/>
        <w:rPr>
          <w:rFonts w:ascii="Times New Roman" w:hAnsi="Times New Roman" w:cs="Times New Roman"/>
          <w:b w:val="0"/>
          <w:color w:val="auto"/>
          <w:sz w:val="22"/>
          <w:szCs w:val="22"/>
        </w:rPr>
      </w:pPr>
      <w:bookmarkStart w:id="12" w:name="_Toc440579892"/>
      <w:r w:rsidRPr="00A835D4">
        <w:rPr>
          <w:rFonts w:ascii="Times New Roman" w:hAnsi="Times New Roman" w:cs="Times New Roman"/>
          <w:b w:val="0"/>
          <w:color w:val="auto"/>
          <w:sz w:val="22"/>
          <w:szCs w:val="22"/>
        </w:rPr>
        <w:lastRenderedPageBreak/>
        <w:t>L</w:t>
      </w:r>
      <w:r w:rsidR="00E40D55" w:rsidRPr="00A835D4">
        <w:rPr>
          <w:rFonts w:ascii="Times New Roman" w:hAnsi="Times New Roman" w:cs="Times New Roman"/>
          <w:b w:val="0"/>
          <w:color w:val="auto"/>
          <w:sz w:val="22"/>
          <w:szCs w:val="22"/>
        </w:rPr>
        <w:t>a</w:t>
      </w:r>
      <w:r w:rsidR="009A4EA1" w:rsidRPr="00A835D4">
        <w:rPr>
          <w:rFonts w:ascii="Times New Roman" w:hAnsi="Times New Roman" w:cs="Times New Roman"/>
          <w:b w:val="0"/>
          <w:color w:val="auto"/>
          <w:sz w:val="22"/>
          <w:szCs w:val="22"/>
        </w:rPr>
        <w:t xml:space="preserve"> numérisation de l’économie rend de plus en plus nécessaire la</w:t>
      </w:r>
      <w:r w:rsidR="00E40D55" w:rsidRPr="00A835D4">
        <w:rPr>
          <w:rFonts w:ascii="Times New Roman" w:hAnsi="Times New Roman" w:cs="Times New Roman"/>
          <w:b w:val="0"/>
          <w:color w:val="auto"/>
          <w:sz w:val="22"/>
          <w:szCs w:val="22"/>
        </w:rPr>
        <w:t xml:space="preserve"> sécurisation des parcours </w:t>
      </w:r>
      <w:r w:rsidR="009A4EA1" w:rsidRPr="00A835D4">
        <w:rPr>
          <w:rFonts w:ascii="Times New Roman" w:hAnsi="Times New Roman" w:cs="Times New Roman"/>
          <w:b w:val="0"/>
          <w:color w:val="auto"/>
          <w:sz w:val="22"/>
          <w:szCs w:val="22"/>
        </w:rPr>
        <w:t>professionnels</w:t>
      </w:r>
      <w:bookmarkStart w:id="13" w:name="_Toc440579893"/>
      <w:bookmarkEnd w:id="12"/>
      <w:r w:rsidRPr="00A835D4">
        <w:rPr>
          <w:rFonts w:ascii="Times New Roman" w:hAnsi="Times New Roman" w:cs="Times New Roman"/>
          <w:b w:val="0"/>
          <w:color w:val="auto"/>
          <w:sz w:val="22"/>
          <w:szCs w:val="22"/>
        </w:rPr>
        <w:t xml:space="preserve"> : </w:t>
      </w:r>
      <w:r>
        <w:rPr>
          <w:rFonts w:ascii="Times New Roman" w:hAnsi="Times New Roman" w:cs="Times New Roman"/>
          <w:b w:val="0"/>
          <w:color w:val="auto"/>
          <w:sz w:val="22"/>
          <w:szCs w:val="22"/>
        </w:rPr>
        <w:t xml:space="preserve">il faut </w:t>
      </w:r>
      <w:r w:rsidRPr="00A835D4">
        <w:rPr>
          <w:rFonts w:ascii="Times New Roman" w:hAnsi="Times New Roman" w:cs="Times New Roman"/>
          <w:b w:val="0"/>
          <w:color w:val="auto"/>
          <w:sz w:val="22"/>
          <w:szCs w:val="22"/>
        </w:rPr>
        <w:t>a</w:t>
      </w:r>
      <w:r w:rsidR="004469DB" w:rsidRPr="00A835D4">
        <w:rPr>
          <w:rFonts w:ascii="Times New Roman" w:hAnsi="Times New Roman" w:cs="Times New Roman"/>
          <w:b w:val="0"/>
          <w:color w:val="auto"/>
          <w:sz w:val="22"/>
          <w:szCs w:val="22"/>
        </w:rPr>
        <w:t xml:space="preserve">ccompagner les salariés dont les emplois sont </w:t>
      </w:r>
      <w:r w:rsidR="00C67866" w:rsidRPr="00A835D4">
        <w:rPr>
          <w:rFonts w:ascii="Times New Roman" w:hAnsi="Times New Roman" w:cs="Times New Roman"/>
          <w:b w:val="0"/>
          <w:color w:val="auto"/>
          <w:sz w:val="22"/>
          <w:szCs w:val="22"/>
        </w:rPr>
        <w:t xml:space="preserve">affectés </w:t>
      </w:r>
      <w:r w:rsidR="004469DB" w:rsidRPr="00A835D4">
        <w:rPr>
          <w:rFonts w:ascii="Times New Roman" w:hAnsi="Times New Roman" w:cs="Times New Roman"/>
          <w:b w:val="0"/>
          <w:color w:val="auto"/>
          <w:sz w:val="22"/>
          <w:szCs w:val="22"/>
        </w:rPr>
        <w:t>par la numérisation par une formation professionnelle adaptée</w:t>
      </w:r>
      <w:bookmarkEnd w:id="13"/>
      <w:r w:rsidRPr="00A835D4">
        <w:rPr>
          <w:rFonts w:ascii="Times New Roman" w:hAnsi="Times New Roman" w:cs="Times New Roman"/>
          <w:b w:val="0"/>
          <w:color w:val="auto"/>
          <w:sz w:val="22"/>
          <w:szCs w:val="22"/>
        </w:rPr>
        <w:t>.</w:t>
      </w:r>
    </w:p>
    <w:p w14:paraId="2AE43D15" w14:textId="111C1AF1" w:rsidR="00351108" w:rsidRPr="00226900" w:rsidRDefault="009F4D6B">
      <w:pPr>
        <w:pStyle w:val="Normalweb"/>
        <w:jc w:val="both"/>
        <w:rPr>
          <w:rFonts w:ascii="Times New Roman" w:hAnsi="Times New Roman"/>
          <w:b/>
          <w:sz w:val="22"/>
          <w:szCs w:val="22"/>
          <w:lang w:val="fr-FR"/>
        </w:rPr>
      </w:pPr>
      <w:r w:rsidRPr="00226900">
        <w:rPr>
          <w:rFonts w:ascii="Times New Roman" w:eastAsiaTheme="majorEastAsia" w:hAnsi="Times New Roman"/>
          <w:color w:val="000000"/>
          <w:sz w:val="22"/>
          <w:szCs w:val="22"/>
          <w:lang w:val="fr-FR"/>
        </w:rPr>
        <w:t xml:space="preserve">La formation professionnelle est ainsi un secteur essentiel du fait de la nécessité d’accompagner les travailleurs dont les emplois sont </w:t>
      </w:r>
      <w:r w:rsidR="00C67866" w:rsidRPr="00226900">
        <w:rPr>
          <w:rFonts w:ascii="Times New Roman" w:eastAsiaTheme="majorEastAsia" w:hAnsi="Times New Roman"/>
          <w:color w:val="000000"/>
          <w:sz w:val="22"/>
          <w:szCs w:val="22"/>
          <w:lang w:val="fr-FR"/>
        </w:rPr>
        <w:t xml:space="preserve">affectés </w:t>
      </w:r>
      <w:r w:rsidRPr="00226900">
        <w:rPr>
          <w:rFonts w:ascii="Times New Roman" w:eastAsiaTheme="majorEastAsia" w:hAnsi="Times New Roman"/>
          <w:color w:val="000000"/>
          <w:sz w:val="22"/>
          <w:szCs w:val="22"/>
          <w:lang w:val="fr-FR"/>
        </w:rPr>
        <w:t>par la numérisation. Dans ce contexte, il est essentiel de concentrer la formation professionnelle sur les chômeurs et d’attacher les droits à la formation à l’individu et non pas à l’emploi dans un contexte où un parcours professionnel s’entendra de plus en plus comme l’alternance de périodes de chômage</w:t>
      </w:r>
      <w:r w:rsidR="008E7830" w:rsidRPr="00226900">
        <w:rPr>
          <w:rFonts w:ascii="Times New Roman" w:eastAsiaTheme="majorEastAsia" w:hAnsi="Times New Roman"/>
          <w:color w:val="000000"/>
          <w:sz w:val="22"/>
          <w:szCs w:val="22"/>
          <w:lang w:val="fr-FR"/>
        </w:rPr>
        <w:t xml:space="preserve"> ou </w:t>
      </w:r>
      <w:r w:rsidRPr="00226900">
        <w:rPr>
          <w:rFonts w:ascii="Times New Roman" w:eastAsiaTheme="majorEastAsia" w:hAnsi="Times New Roman"/>
          <w:color w:val="000000"/>
          <w:sz w:val="22"/>
          <w:szCs w:val="22"/>
          <w:lang w:val="fr-FR"/>
        </w:rPr>
        <w:t>formation et de travail. Le compte personnel d’activité est donc une réforme majeure dans ce sens. En outre, les pouvoirs publics ont un rôle essentiel à jouer dans la formation aux outils et aux métiers innovants, comme l’ont compris certaines régions qui développent des plans autour du thème de la « troisième révolution industrielle » en mobilisant les différents leviers à leur disposition, dont celui de la formation initiale et continue.</w:t>
      </w:r>
      <w:r w:rsidR="005F58C1" w:rsidRPr="00226900">
        <w:rPr>
          <w:rFonts w:ascii="Times New Roman" w:eastAsiaTheme="majorEastAsia" w:hAnsi="Times New Roman"/>
          <w:b/>
          <w:color w:val="000000"/>
          <w:sz w:val="22"/>
          <w:szCs w:val="22"/>
          <w:lang w:val="fr-FR"/>
        </w:rPr>
        <w:t xml:space="preserve"> </w:t>
      </w:r>
    </w:p>
    <w:p w14:paraId="37B76E12" w14:textId="6F27BA20" w:rsidR="00FC2BFD" w:rsidRPr="00226900" w:rsidRDefault="009F4D6B">
      <w:pPr>
        <w:pStyle w:val="Normalweb"/>
        <w:jc w:val="both"/>
        <w:rPr>
          <w:rFonts w:ascii="Times New Roman" w:eastAsiaTheme="majorEastAsia" w:hAnsi="Times New Roman"/>
          <w:color w:val="000000"/>
          <w:sz w:val="22"/>
          <w:szCs w:val="22"/>
          <w:lang w:val="fr-FR"/>
        </w:rPr>
      </w:pPr>
      <w:r w:rsidRPr="00076A46">
        <w:rPr>
          <w:rFonts w:ascii="Times New Roman" w:eastAsiaTheme="majorEastAsia" w:hAnsi="Times New Roman"/>
          <w:color w:val="000000"/>
          <w:sz w:val="22"/>
          <w:szCs w:val="22"/>
          <w:highlight w:val="yellow"/>
          <w:lang w:val="fr-FR"/>
        </w:rPr>
        <w:t xml:space="preserve">Les </w:t>
      </w:r>
      <w:r w:rsidR="005F58C1" w:rsidRPr="00076A46">
        <w:rPr>
          <w:rFonts w:ascii="Times New Roman" w:eastAsiaTheme="majorEastAsia" w:hAnsi="Times New Roman"/>
          <w:color w:val="000000"/>
          <w:sz w:val="22"/>
          <w:szCs w:val="22"/>
          <w:highlight w:val="yellow"/>
          <w:lang w:val="fr-FR"/>
        </w:rPr>
        <w:t xml:space="preserve">inconvénients </w:t>
      </w:r>
      <w:r w:rsidRPr="00076A46">
        <w:rPr>
          <w:rFonts w:ascii="Times New Roman" w:eastAsiaTheme="majorEastAsia" w:hAnsi="Times New Roman"/>
          <w:color w:val="000000"/>
          <w:sz w:val="22"/>
          <w:szCs w:val="22"/>
          <w:highlight w:val="yellow"/>
          <w:lang w:val="fr-FR"/>
        </w:rPr>
        <w:t xml:space="preserve">liés </w:t>
      </w:r>
      <w:r w:rsidR="005F58C1" w:rsidRPr="00076A46">
        <w:rPr>
          <w:rFonts w:ascii="Times New Roman" w:eastAsiaTheme="majorEastAsia" w:hAnsi="Times New Roman"/>
          <w:color w:val="000000"/>
          <w:sz w:val="22"/>
          <w:szCs w:val="22"/>
          <w:highlight w:val="yellow"/>
          <w:lang w:val="fr-FR"/>
        </w:rPr>
        <w:t xml:space="preserve">à la mise en place d’un </w:t>
      </w:r>
      <w:r w:rsidRPr="00076A46">
        <w:rPr>
          <w:rFonts w:ascii="Times New Roman" w:eastAsiaTheme="majorEastAsia" w:hAnsi="Times New Roman"/>
          <w:color w:val="000000"/>
          <w:sz w:val="22"/>
          <w:szCs w:val="22"/>
          <w:highlight w:val="yellow"/>
          <w:lang w:val="fr-FR"/>
        </w:rPr>
        <w:t>revenu d’existence (</w:t>
      </w:r>
      <w:r w:rsidR="005F58C1" w:rsidRPr="00076A46">
        <w:rPr>
          <w:rFonts w:ascii="Times New Roman" w:eastAsiaTheme="majorEastAsia" w:hAnsi="Times New Roman"/>
          <w:color w:val="000000"/>
          <w:sz w:val="22"/>
          <w:szCs w:val="22"/>
          <w:highlight w:val="yellow"/>
          <w:lang w:val="fr-FR"/>
        </w:rPr>
        <w:t>risque d’</w:t>
      </w:r>
      <w:r w:rsidRPr="00076A46">
        <w:rPr>
          <w:rFonts w:ascii="Times New Roman" w:eastAsiaTheme="majorEastAsia" w:hAnsi="Times New Roman"/>
          <w:color w:val="000000"/>
          <w:sz w:val="22"/>
          <w:szCs w:val="22"/>
          <w:highlight w:val="yellow"/>
          <w:lang w:val="fr-FR"/>
        </w:rPr>
        <w:t xml:space="preserve">effet d’aubaine pour les employeurs conduisant à un affaiblissement des rémunérations et difficultés liées à la validation des activités « contributives » justifiant la mise en place d’un tel revenu) conduisent plutôt à faire de la réduction du temps de travail le projet de péréquation </w:t>
      </w:r>
      <w:r w:rsidR="005F58C1" w:rsidRPr="00076A46">
        <w:rPr>
          <w:rFonts w:ascii="Times New Roman" w:eastAsiaTheme="majorEastAsia" w:hAnsi="Times New Roman"/>
          <w:color w:val="000000"/>
          <w:sz w:val="22"/>
          <w:szCs w:val="22"/>
          <w:highlight w:val="yellow"/>
          <w:lang w:val="fr-FR"/>
        </w:rPr>
        <w:t xml:space="preserve">sur l’ensemble de la société </w:t>
      </w:r>
      <w:r w:rsidRPr="00076A46">
        <w:rPr>
          <w:rFonts w:ascii="Times New Roman" w:eastAsiaTheme="majorEastAsia" w:hAnsi="Times New Roman"/>
          <w:color w:val="000000"/>
          <w:sz w:val="22"/>
          <w:szCs w:val="22"/>
          <w:highlight w:val="yellow"/>
          <w:lang w:val="fr-FR"/>
        </w:rPr>
        <w:t xml:space="preserve">des gains de productivité, qui sont le résultat d’une œuvre </w:t>
      </w:r>
      <w:commentRangeStart w:id="14"/>
      <w:r w:rsidRPr="00076A46">
        <w:rPr>
          <w:rFonts w:ascii="Times New Roman" w:eastAsiaTheme="majorEastAsia" w:hAnsi="Times New Roman"/>
          <w:color w:val="000000"/>
          <w:sz w:val="22"/>
          <w:szCs w:val="22"/>
          <w:highlight w:val="yellow"/>
          <w:lang w:val="fr-FR"/>
        </w:rPr>
        <w:t>collective</w:t>
      </w:r>
      <w:commentRangeEnd w:id="14"/>
      <w:r w:rsidR="00076A46">
        <w:rPr>
          <w:rStyle w:val="Marquedecommentaire"/>
          <w:rFonts w:asciiTheme="minorHAnsi" w:hAnsiTheme="minorHAnsi" w:cstheme="minorBidi"/>
          <w:lang w:val="fr-FR"/>
        </w:rPr>
        <w:commentReference w:id="14"/>
      </w:r>
      <w:r w:rsidRPr="00076A46">
        <w:rPr>
          <w:rFonts w:ascii="Times New Roman" w:eastAsiaTheme="majorEastAsia" w:hAnsi="Times New Roman"/>
          <w:color w:val="000000"/>
          <w:sz w:val="22"/>
          <w:szCs w:val="22"/>
          <w:highlight w:val="yellow"/>
          <w:lang w:val="fr-FR"/>
        </w:rPr>
        <w:t>.</w:t>
      </w:r>
      <w:r w:rsidRPr="00226900">
        <w:rPr>
          <w:rFonts w:ascii="Times New Roman" w:eastAsiaTheme="majorEastAsia" w:hAnsi="Times New Roman"/>
          <w:color w:val="000000"/>
          <w:sz w:val="22"/>
          <w:szCs w:val="22"/>
          <w:lang w:val="fr-FR"/>
        </w:rPr>
        <w:t xml:space="preserve"> </w:t>
      </w:r>
      <w:r w:rsidR="006A5864" w:rsidRPr="00226900">
        <w:rPr>
          <w:rFonts w:ascii="Times New Roman" w:eastAsiaTheme="majorEastAsia" w:hAnsi="Times New Roman"/>
          <w:color w:val="000000"/>
          <w:sz w:val="22"/>
          <w:szCs w:val="22"/>
          <w:lang w:val="fr-FR"/>
        </w:rPr>
        <w:tab/>
      </w:r>
    </w:p>
    <w:p w14:paraId="75117758" w14:textId="31891531" w:rsidR="00675B96" w:rsidRPr="007E27D8" w:rsidRDefault="00241366">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La numérisation de l’économie créée des besoins importants en emplois d</w:t>
      </w:r>
      <w:r w:rsidR="00731061" w:rsidRPr="007E27D8">
        <w:rPr>
          <w:rFonts w:ascii="Times New Roman" w:eastAsiaTheme="majorEastAsia" w:hAnsi="Times New Roman" w:cs="Times New Roman"/>
          <w:sz w:val="22"/>
          <w:szCs w:val="22"/>
        </w:rPr>
        <w:t xml:space="preserve">ans certains secteurs </w:t>
      </w:r>
      <w:r w:rsidR="00FC3780" w:rsidRPr="007E27D8">
        <w:rPr>
          <w:rFonts w:ascii="Times New Roman" w:eastAsiaTheme="majorEastAsia" w:hAnsi="Times New Roman" w:cs="Times New Roman"/>
          <w:sz w:val="22"/>
          <w:szCs w:val="22"/>
        </w:rPr>
        <w:t>pour faire face aux défis d’une société numérique</w:t>
      </w:r>
      <w:r w:rsidR="00675B96" w:rsidRPr="007E27D8">
        <w:rPr>
          <w:rFonts w:ascii="Times New Roman" w:eastAsiaTheme="majorEastAsia" w:hAnsi="Times New Roman" w:cs="Times New Roman"/>
          <w:sz w:val="22"/>
          <w:szCs w:val="22"/>
        </w:rPr>
        <w:t xml:space="preserve">, </w:t>
      </w:r>
      <w:r w:rsidR="00FC3780" w:rsidRPr="007E27D8">
        <w:rPr>
          <w:rFonts w:ascii="Times New Roman" w:eastAsiaTheme="majorEastAsia" w:hAnsi="Times New Roman" w:cs="Times New Roman"/>
          <w:sz w:val="22"/>
          <w:szCs w:val="22"/>
        </w:rPr>
        <w:t>en matière économique</w:t>
      </w:r>
      <w:r w:rsidR="00675B96" w:rsidRPr="007E27D8">
        <w:rPr>
          <w:rFonts w:ascii="Times New Roman" w:eastAsiaTheme="majorEastAsia" w:hAnsi="Times New Roman" w:cs="Times New Roman"/>
          <w:sz w:val="22"/>
          <w:szCs w:val="22"/>
        </w:rPr>
        <w:t xml:space="preserve"> aussi bien qu’</w:t>
      </w:r>
      <w:r w:rsidR="00FC3780" w:rsidRPr="007E27D8">
        <w:rPr>
          <w:rFonts w:ascii="Times New Roman" w:eastAsiaTheme="majorEastAsia" w:hAnsi="Times New Roman" w:cs="Times New Roman"/>
          <w:sz w:val="22"/>
          <w:szCs w:val="22"/>
        </w:rPr>
        <w:t>éthique.</w:t>
      </w:r>
      <w:r w:rsidRPr="007E27D8">
        <w:rPr>
          <w:rFonts w:ascii="Times New Roman" w:eastAsiaTheme="majorEastAsia" w:hAnsi="Times New Roman" w:cs="Times New Roman"/>
          <w:sz w:val="22"/>
          <w:szCs w:val="22"/>
        </w:rPr>
        <w:t xml:space="preserve"> </w:t>
      </w:r>
    </w:p>
    <w:p w14:paraId="6B09B99D" w14:textId="77777777" w:rsidR="00675B96" w:rsidRPr="007E27D8" w:rsidRDefault="00675B96">
      <w:pPr>
        <w:shd w:val="clear" w:color="auto" w:fill="FFFFFF" w:themeFill="background1"/>
        <w:spacing w:line="234" w:lineRule="atLeast"/>
        <w:jc w:val="both"/>
        <w:rPr>
          <w:rFonts w:ascii="Times New Roman" w:eastAsiaTheme="majorEastAsia" w:hAnsi="Times New Roman" w:cs="Times New Roman"/>
          <w:sz w:val="22"/>
          <w:szCs w:val="22"/>
        </w:rPr>
      </w:pPr>
    </w:p>
    <w:p w14:paraId="12858F09" w14:textId="5C51E248" w:rsidR="007A2E8D" w:rsidRPr="007E27D8" w:rsidRDefault="007A2E8D">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La digitalisation impose notamment d’avoir des agents capables de contrôler et encadrer le travail fait par les machines qui remplaceront progressivement certains emplois.</w:t>
      </w:r>
      <w:r w:rsidR="00675B96" w:rsidRPr="007E27D8">
        <w:rPr>
          <w:rFonts w:ascii="Times New Roman" w:eastAsiaTheme="majorEastAsia" w:hAnsi="Times New Roman" w:cs="Times New Roman"/>
          <w:sz w:val="22"/>
          <w:szCs w:val="22"/>
        </w:rPr>
        <w:t xml:space="preserve"> </w:t>
      </w:r>
      <w:r w:rsidRPr="007E27D8">
        <w:rPr>
          <w:rFonts w:ascii="Times New Roman" w:eastAsiaTheme="majorEastAsia" w:hAnsi="Times New Roman" w:cs="Times New Roman"/>
          <w:sz w:val="22"/>
          <w:szCs w:val="22"/>
        </w:rPr>
        <w:t>Ainsi, dans l’industrie, les métiers de logisticien ou du domaine du « contrôle-machine » prennent le pas sur les manœuvres</w:t>
      </w:r>
      <w:r w:rsidR="00CB5723" w:rsidRPr="007E27D8">
        <w:rPr>
          <w:rFonts w:ascii="Times New Roman" w:eastAsiaTheme="majorEastAsia" w:hAnsi="Times New Roman" w:cs="Times New Roman"/>
          <w:sz w:val="22"/>
          <w:szCs w:val="22"/>
        </w:rPr>
        <w:t>.</w:t>
      </w:r>
      <w:r w:rsidR="00AC11CB" w:rsidRPr="007E27D8">
        <w:rPr>
          <w:rFonts w:ascii="Times New Roman" w:eastAsiaTheme="majorEastAsia" w:hAnsi="Times New Roman" w:cs="Times New Roman"/>
          <w:sz w:val="22"/>
          <w:szCs w:val="22"/>
        </w:rPr>
        <w:t xml:space="preserve"> </w:t>
      </w:r>
    </w:p>
    <w:p w14:paraId="2151B0B5" w14:textId="77777777" w:rsidR="00675B96" w:rsidRPr="007E27D8" w:rsidRDefault="00675B96">
      <w:pPr>
        <w:shd w:val="clear" w:color="auto" w:fill="FFFFFF" w:themeFill="background1"/>
        <w:spacing w:line="234" w:lineRule="atLeast"/>
        <w:jc w:val="both"/>
        <w:rPr>
          <w:rFonts w:ascii="Times New Roman" w:eastAsiaTheme="majorEastAsia" w:hAnsi="Times New Roman" w:cs="Times New Roman"/>
          <w:sz w:val="22"/>
          <w:szCs w:val="22"/>
        </w:rPr>
      </w:pPr>
    </w:p>
    <w:p w14:paraId="7E4F087E" w14:textId="3B95AC3B" w:rsidR="00241366" w:rsidRPr="00226900" w:rsidRDefault="007A2E8D">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Concernant le travail qualifié, l</w:t>
      </w:r>
      <w:r w:rsidR="00241366" w:rsidRPr="007E27D8">
        <w:rPr>
          <w:rFonts w:ascii="Times New Roman" w:eastAsiaTheme="majorEastAsia" w:hAnsi="Times New Roman" w:cs="Times New Roman"/>
          <w:sz w:val="22"/>
          <w:szCs w:val="22"/>
        </w:rPr>
        <w:t xml:space="preserve">es compétences pluridisciplinaires sont de plus en plus recherchées, alors que les nouveaux enjeux issus du numérique imposent la maîtrise d’aspects tant </w:t>
      </w:r>
      <w:r w:rsidR="00731061" w:rsidRPr="007E27D8">
        <w:rPr>
          <w:rFonts w:ascii="Times New Roman" w:eastAsiaTheme="majorEastAsia" w:hAnsi="Times New Roman" w:cs="Times New Roman"/>
          <w:sz w:val="22"/>
          <w:szCs w:val="22"/>
        </w:rPr>
        <w:t>analytiques qu’</w:t>
      </w:r>
      <w:r w:rsidR="00241366" w:rsidRPr="007E27D8">
        <w:rPr>
          <w:rFonts w:ascii="Times New Roman" w:eastAsiaTheme="majorEastAsia" w:hAnsi="Times New Roman" w:cs="Times New Roman"/>
          <w:sz w:val="22"/>
          <w:szCs w:val="22"/>
        </w:rPr>
        <w:t xml:space="preserve">informatiques </w:t>
      </w:r>
      <w:r w:rsidR="00731061" w:rsidRPr="007E27D8">
        <w:rPr>
          <w:rFonts w:ascii="Times New Roman" w:eastAsiaTheme="majorEastAsia" w:hAnsi="Times New Roman" w:cs="Times New Roman"/>
          <w:sz w:val="22"/>
          <w:szCs w:val="22"/>
        </w:rPr>
        <w:t>et</w:t>
      </w:r>
      <w:r w:rsidR="00241366" w:rsidRPr="007E27D8">
        <w:rPr>
          <w:rFonts w:ascii="Times New Roman" w:eastAsiaTheme="majorEastAsia" w:hAnsi="Times New Roman" w:cs="Times New Roman"/>
          <w:sz w:val="22"/>
          <w:szCs w:val="22"/>
        </w:rPr>
        <w:t xml:space="preserve"> commerciaux. </w:t>
      </w:r>
      <w:r w:rsidR="00FC3780" w:rsidRPr="007E27D8">
        <w:rPr>
          <w:rFonts w:ascii="Times New Roman" w:eastAsiaTheme="majorEastAsia" w:hAnsi="Times New Roman" w:cs="Times New Roman"/>
          <w:sz w:val="22"/>
          <w:szCs w:val="22"/>
        </w:rPr>
        <w:t>L</w:t>
      </w:r>
      <w:r w:rsidR="00731061" w:rsidRPr="007E27D8">
        <w:rPr>
          <w:rFonts w:ascii="Times New Roman" w:eastAsiaTheme="majorEastAsia" w:hAnsi="Times New Roman" w:cs="Times New Roman"/>
          <w:sz w:val="22"/>
          <w:szCs w:val="22"/>
        </w:rPr>
        <w:t xml:space="preserve">es entreprises françaises peinent </w:t>
      </w:r>
      <w:r w:rsidR="00FC3780" w:rsidRPr="007E27D8">
        <w:rPr>
          <w:rFonts w:ascii="Times New Roman" w:eastAsiaTheme="majorEastAsia" w:hAnsi="Times New Roman" w:cs="Times New Roman"/>
          <w:sz w:val="22"/>
          <w:szCs w:val="22"/>
        </w:rPr>
        <w:t xml:space="preserve">également </w:t>
      </w:r>
      <w:r w:rsidR="00731061" w:rsidRPr="007E27D8">
        <w:rPr>
          <w:rFonts w:ascii="Times New Roman" w:eastAsiaTheme="majorEastAsia" w:hAnsi="Times New Roman" w:cs="Times New Roman"/>
          <w:sz w:val="22"/>
          <w:szCs w:val="22"/>
        </w:rPr>
        <w:t>à recruter</w:t>
      </w:r>
      <w:r w:rsidR="00731061" w:rsidRPr="00226900">
        <w:rPr>
          <w:rFonts w:ascii="Times New Roman" w:eastAsiaTheme="majorEastAsia" w:hAnsi="Times New Roman" w:cs="Times New Roman"/>
          <w:sz w:val="22"/>
          <w:szCs w:val="22"/>
        </w:rPr>
        <w:t xml:space="preserve"> des experts en cybercriminalité. </w:t>
      </w:r>
      <w:r w:rsidR="00FC3780" w:rsidRPr="00226900">
        <w:rPr>
          <w:rFonts w:ascii="Times New Roman" w:eastAsiaTheme="majorEastAsia" w:hAnsi="Times New Roman" w:cs="Times New Roman"/>
          <w:sz w:val="22"/>
          <w:szCs w:val="22"/>
        </w:rPr>
        <w:t>De même, l</w:t>
      </w:r>
      <w:r w:rsidR="00731061" w:rsidRPr="00226900">
        <w:rPr>
          <w:rFonts w:ascii="Times New Roman" w:eastAsiaTheme="majorEastAsia" w:hAnsi="Times New Roman" w:cs="Times New Roman"/>
          <w:sz w:val="22"/>
          <w:szCs w:val="22"/>
        </w:rPr>
        <w:t>e poste de</w:t>
      </w:r>
      <w:r w:rsidR="00AC11CB" w:rsidRPr="00226900">
        <w:rPr>
          <w:rFonts w:ascii="Times New Roman" w:eastAsiaTheme="majorEastAsia" w:hAnsi="Times New Roman" w:cs="Times New Roman"/>
          <w:sz w:val="22"/>
          <w:szCs w:val="22"/>
        </w:rPr>
        <w:t xml:space="preserve"> </w:t>
      </w:r>
      <w:r w:rsidR="00731061" w:rsidRPr="00226900">
        <w:rPr>
          <w:rFonts w:ascii="Times New Roman" w:eastAsiaTheme="majorEastAsia" w:hAnsi="Times New Roman" w:cs="Times New Roman"/>
          <w:sz w:val="22"/>
          <w:szCs w:val="22"/>
        </w:rPr>
        <w:t>responsable des données</w:t>
      </w:r>
      <w:r w:rsidR="001F0370" w:rsidRPr="00226900">
        <w:rPr>
          <w:rFonts w:ascii="Times New Roman" w:eastAsiaTheme="majorEastAsia" w:hAnsi="Times New Roman" w:cs="Times New Roman"/>
          <w:sz w:val="22"/>
          <w:szCs w:val="22"/>
        </w:rPr>
        <w:t xml:space="preserve"> (ou </w:t>
      </w:r>
      <w:r w:rsidR="00EB6D8F">
        <w:rPr>
          <w:rFonts w:ascii="Times New Roman" w:eastAsiaTheme="majorEastAsia" w:hAnsi="Times New Roman" w:cs="Times New Roman"/>
          <w:sz w:val="22"/>
          <w:szCs w:val="22"/>
        </w:rPr>
        <w:t>C</w:t>
      </w:r>
      <w:r w:rsidR="00EB6D8F">
        <w:rPr>
          <w:rFonts w:ascii="Times New Roman" w:eastAsiaTheme="majorEastAsia" w:hAnsi="Times New Roman" w:cs="Times New Roman"/>
          <w:i/>
          <w:iCs/>
          <w:sz w:val="22"/>
          <w:szCs w:val="22"/>
        </w:rPr>
        <w:t>hief D</w:t>
      </w:r>
      <w:r w:rsidR="001F0370" w:rsidRPr="00226900">
        <w:rPr>
          <w:rFonts w:ascii="Times New Roman" w:eastAsiaTheme="majorEastAsia" w:hAnsi="Times New Roman" w:cs="Times New Roman"/>
          <w:i/>
          <w:iCs/>
          <w:sz w:val="22"/>
          <w:szCs w:val="22"/>
        </w:rPr>
        <w:t xml:space="preserve">ata </w:t>
      </w:r>
      <w:r w:rsidR="00EB6D8F">
        <w:rPr>
          <w:rFonts w:ascii="Times New Roman" w:eastAsiaTheme="majorEastAsia" w:hAnsi="Times New Roman" w:cs="Times New Roman"/>
          <w:i/>
          <w:iCs/>
          <w:sz w:val="22"/>
          <w:szCs w:val="22"/>
        </w:rPr>
        <w:t>O</w:t>
      </w:r>
      <w:r w:rsidR="001F0370" w:rsidRPr="00226900">
        <w:rPr>
          <w:rFonts w:ascii="Times New Roman" w:eastAsiaTheme="majorEastAsia" w:hAnsi="Times New Roman" w:cs="Times New Roman"/>
          <w:i/>
          <w:iCs/>
          <w:sz w:val="22"/>
          <w:szCs w:val="22"/>
        </w:rPr>
        <w:t>fficer)</w:t>
      </w:r>
      <w:r w:rsidR="00731061" w:rsidRPr="00226900">
        <w:rPr>
          <w:rFonts w:ascii="Times New Roman" w:eastAsiaTheme="majorEastAsia" w:hAnsi="Times New Roman" w:cs="Times New Roman"/>
          <w:sz w:val="22"/>
          <w:szCs w:val="22"/>
        </w:rPr>
        <w:t xml:space="preserve">, imposé par le futur Règlement général européen sur la protection des données dans les entreprises de plus de 250 </w:t>
      </w:r>
      <w:r w:rsidR="00DA749C" w:rsidRPr="00226900">
        <w:rPr>
          <w:rFonts w:ascii="Times New Roman" w:eastAsiaTheme="majorEastAsia" w:hAnsi="Times New Roman" w:cs="Times New Roman"/>
          <w:sz w:val="22"/>
          <w:szCs w:val="22"/>
        </w:rPr>
        <w:t>salariés</w:t>
      </w:r>
      <w:r w:rsidR="00FC3780" w:rsidRPr="00226900">
        <w:rPr>
          <w:rFonts w:ascii="Times New Roman" w:eastAsiaTheme="majorEastAsia" w:hAnsi="Times New Roman" w:cs="Times New Roman"/>
          <w:sz w:val="22"/>
          <w:szCs w:val="22"/>
        </w:rPr>
        <w:t>, nécessite de posséder des compétences à la fois commerciales, pour valoriser au mieux les données de l’entreprises, juridiques, pour assurer les respect du cadre légal de collecte et d’utilisation des données, voire éthiques, pour pouvoir appréhender les enjeux de certaines formes de collecte de données.</w:t>
      </w:r>
    </w:p>
    <w:p w14:paraId="43B93DBD" w14:textId="77777777" w:rsidR="00CB5723" w:rsidRDefault="00CB5723" w:rsidP="00CB5723">
      <w:pPr>
        <w:shd w:val="clear" w:color="auto" w:fill="FFFFFF" w:themeFill="background1"/>
        <w:spacing w:line="234" w:lineRule="atLeast"/>
        <w:jc w:val="both"/>
        <w:rPr>
          <w:rFonts w:ascii="Times New Roman" w:eastAsiaTheme="majorEastAsia" w:hAnsi="Times New Roman" w:cs="Times New Roman"/>
          <w:sz w:val="22"/>
          <w:szCs w:val="22"/>
        </w:rPr>
      </w:pPr>
    </w:p>
    <w:p w14:paraId="4DC89952" w14:textId="5709835F" w:rsidR="00D3084B" w:rsidRPr="00D3084B" w:rsidRDefault="00D3084B" w:rsidP="009B2ED1">
      <w:pPr>
        <w:pBdr>
          <w:top w:val="single" w:sz="4" w:space="1" w:color="auto"/>
          <w:left w:val="single" w:sz="4" w:space="4" w:color="auto"/>
          <w:bottom w:val="single" w:sz="4" w:space="1" w:color="auto"/>
          <w:right w:val="single" w:sz="4" w:space="4" w:color="auto"/>
        </w:pBdr>
        <w:shd w:val="clear" w:color="auto" w:fill="FFFFFF" w:themeFill="background1"/>
        <w:spacing w:line="234" w:lineRule="atLeast"/>
        <w:jc w:val="both"/>
        <w:rPr>
          <w:rFonts w:ascii="Times New Roman" w:eastAsiaTheme="majorEastAsia" w:hAnsi="Times New Roman" w:cs="Times New Roman"/>
          <w:b/>
          <w:color w:val="4F81BD" w:themeColor="accent1"/>
          <w:sz w:val="22"/>
          <w:szCs w:val="22"/>
        </w:rPr>
      </w:pPr>
      <w:r w:rsidRPr="00D3084B">
        <w:rPr>
          <w:rFonts w:ascii="Times New Roman" w:eastAsiaTheme="majorEastAsia" w:hAnsi="Times New Roman" w:cs="Times New Roman"/>
          <w:b/>
          <w:color w:val="4F81BD" w:themeColor="accent1"/>
          <w:sz w:val="22"/>
          <w:szCs w:val="22"/>
        </w:rPr>
        <w:t>3.3 Quels nouveaux métiers, quelles nouvelles filières ?</w:t>
      </w:r>
    </w:p>
    <w:p w14:paraId="69E6D1BF" w14:textId="77777777" w:rsidR="00D3084B" w:rsidRPr="00226900" w:rsidRDefault="00D3084B" w:rsidP="00CB5723">
      <w:pPr>
        <w:shd w:val="clear" w:color="auto" w:fill="FFFFFF" w:themeFill="background1"/>
        <w:spacing w:line="234" w:lineRule="atLeast"/>
        <w:jc w:val="both"/>
        <w:rPr>
          <w:rFonts w:ascii="Times New Roman" w:eastAsiaTheme="majorEastAsia" w:hAnsi="Times New Roman" w:cs="Times New Roman"/>
          <w:sz w:val="22"/>
          <w:szCs w:val="22"/>
        </w:rPr>
      </w:pPr>
    </w:p>
    <w:p w14:paraId="6F191D5D" w14:textId="1CA367C4" w:rsidR="00CB5723" w:rsidRPr="00226900" w:rsidRDefault="00CB5723" w:rsidP="00CB5723">
      <w:pPr>
        <w:shd w:val="clear" w:color="auto" w:fill="FFFFFF" w:themeFill="background1"/>
        <w:spacing w:line="234" w:lineRule="atLeast"/>
        <w:jc w:val="both"/>
        <w:rPr>
          <w:rFonts w:ascii="Times New Roman" w:hAnsi="Times New Roman" w:cs="Times New Roman"/>
          <w:iCs/>
          <w:sz w:val="22"/>
          <w:szCs w:val="22"/>
        </w:rPr>
      </w:pPr>
      <w:r w:rsidRPr="00226900">
        <w:rPr>
          <w:rFonts w:ascii="Times New Roman" w:eastAsiaTheme="majorEastAsia" w:hAnsi="Times New Roman" w:cs="Times New Roman"/>
          <w:sz w:val="22"/>
          <w:szCs w:val="22"/>
        </w:rPr>
        <w:t>Les prises de décision sont en effet fondées de manière croissante sur des algorithmes dans de nombreux domaines (de la hiérarchie des résultats lors d'une recherche internet à la décision d'octroyer un prêt ou au tarif d'un produit d'assurance...), ce qui pose notamment la question de l’incidence de l’utilisation de ces algorithmes sur les libertés individuelles, ainsi que sur les discriminations entre consommateurs, à propos desquels la quantité de données disponible s’accroît à mesure de la digitalisation des relations commerciales (banque en ligne par exemple). L'apparition des robots dans certains domaines devrait également donner lieu au développement d'un droit de la robotique, en matière de responsabilité notamment, et de cursus correspondants.</w:t>
      </w:r>
      <w:r w:rsidR="00FC2BFD" w:rsidRPr="00226900">
        <w:rPr>
          <w:rFonts w:ascii="Times New Roman" w:eastAsiaTheme="majorEastAsia" w:hAnsi="Times New Roman" w:cs="Times New Roman"/>
          <w:sz w:val="22"/>
          <w:szCs w:val="22"/>
        </w:rPr>
        <w:t xml:space="preserve"> </w:t>
      </w:r>
      <w:r w:rsidRPr="00226900">
        <w:rPr>
          <w:rFonts w:ascii="Times New Roman" w:eastAsiaTheme="majorEastAsia" w:hAnsi="Times New Roman" w:cs="Times New Roman"/>
          <w:sz w:val="22"/>
          <w:szCs w:val="22"/>
        </w:rPr>
        <w:t>De nouveaux métiers se dessinent ainsi, comme les juristes spécialisés en algorithmique, les « dataires » (notariat des données, expression de Michel Serres)</w:t>
      </w:r>
      <w:r w:rsidRPr="00226900">
        <w:rPr>
          <w:rStyle w:val="Appelnotedebasdep"/>
          <w:rFonts w:ascii="Times New Roman" w:eastAsiaTheme="majorEastAsia" w:hAnsi="Times New Roman" w:cs="Times New Roman"/>
          <w:sz w:val="22"/>
          <w:szCs w:val="22"/>
        </w:rPr>
        <w:footnoteReference w:id="38"/>
      </w:r>
      <w:r w:rsidRPr="00226900">
        <w:rPr>
          <w:rFonts w:ascii="Times New Roman" w:eastAsiaTheme="majorEastAsia" w:hAnsi="Times New Roman" w:cs="Times New Roman"/>
          <w:sz w:val="22"/>
          <w:szCs w:val="22"/>
        </w:rPr>
        <w:t xml:space="preserve">. </w:t>
      </w:r>
      <w:r w:rsidRPr="00226900">
        <w:rPr>
          <w:rFonts w:ascii="Times New Roman" w:hAnsi="Times New Roman" w:cs="Times New Roman"/>
          <w:iCs/>
          <w:sz w:val="22"/>
          <w:szCs w:val="22"/>
        </w:rPr>
        <w:t xml:space="preserve">En France et en Europe, de nouveaux cursus à la frontière du droit, de </w:t>
      </w:r>
      <w:r w:rsidRPr="00226900">
        <w:rPr>
          <w:rFonts w:ascii="Times New Roman" w:hAnsi="Times New Roman" w:cs="Times New Roman"/>
          <w:iCs/>
          <w:sz w:val="22"/>
          <w:szCs w:val="22"/>
        </w:rPr>
        <w:lastRenderedPageBreak/>
        <w:t>l’éthique, des humanités et de l’algorithmique pourraient être mis en place (parcours communs entre facultés de droit, de philosophie, de sciences sociales, Ecole de Formation du Barreau, Ecole Nationale de la Magistrature, Science Po…).</w:t>
      </w:r>
    </w:p>
    <w:p w14:paraId="5D2A9793" w14:textId="77777777" w:rsidR="00FC3780" w:rsidRPr="00226900" w:rsidRDefault="00FC3780">
      <w:pPr>
        <w:shd w:val="clear" w:color="auto" w:fill="FFFFFF"/>
        <w:spacing w:line="234" w:lineRule="atLeast"/>
        <w:jc w:val="both"/>
        <w:rPr>
          <w:rFonts w:ascii="Times New Roman" w:eastAsia="Times New Roman" w:hAnsi="Times New Roman" w:cs="Times New Roman"/>
          <w:sz w:val="22"/>
          <w:szCs w:val="22"/>
        </w:rPr>
      </w:pPr>
    </w:p>
    <w:p w14:paraId="654FB731" w14:textId="5E63ACCA" w:rsidR="00D07B03" w:rsidRPr="00226900" w:rsidRDefault="00FC2BFD" w:rsidP="00FC2BFD">
      <w:pPr>
        <w:shd w:val="clear" w:color="auto" w:fill="FFFFFF" w:themeFill="background1"/>
        <w:spacing w:line="234" w:lineRule="atLeast"/>
        <w:jc w:val="both"/>
        <w:rPr>
          <w:rFonts w:ascii="Times New Roman" w:hAnsi="Times New Roman" w:cs="Times New Roman"/>
          <w:sz w:val="22"/>
          <w:szCs w:val="22"/>
        </w:rPr>
      </w:pPr>
      <w:r w:rsidRPr="00226900">
        <w:rPr>
          <w:rFonts w:ascii="Times New Roman" w:eastAsia="Times New Roman" w:hAnsi="Times New Roman" w:cs="Times New Roman"/>
          <w:sz w:val="22"/>
          <w:szCs w:val="22"/>
        </w:rPr>
        <w:t>S</w:t>
      </w:r>
      <w:r w:rsidR="00437BE5" w:rsidRPr="00226900">
        <w:rPr>
          <w:rFonts w:ascii="Times New Roman" w:hAnsi="Times New Roman" w:cs="Times New Roman"/>
          <w:sz w:val="22"/>
          <w:szCs w:val="22"/>
        </w:rPr>
        <w:t xml:space="preserve">i </w:t>
      </w:r>
      <w:r w:rsidR="001F0370" w:rsidRPr="00226900">
        <w:rPr>
          <w:rFonts w:ascii="Times New Roman" w:hAnsi="Times New Roman" w:cs="Times New Roman"/>
          <w:sz w:val="22"/>
          <w:szCs w:val="22"/>
        </w:rPr>
        <w:t>l’évolution</w:t>
      </w:r>
      <w:r w:rsidR="00437BE5" w:rsidRPr="00226900">
        <w:rPr>
          <w:rFonts w:ascii="Times New Roman" w:hAnsi="Times New Roman" w:cs="Times New Roman"/>
          <w:sz w:val="22"/>
          <w:szCs w:val="22"/>
        </w:rPr>
        <w:t xml:space="preserve"> des sciences et des technologies (NBIC)</w:t>
      </w:r>
      <w:r w:rsidR="00F14F01" w:rsidRPr="00226900">
        <w:rPr>
          <w:rStyle w:val="Appelnotedebasdep"/>
          <w:rFonts w:ascii="Times New Roman" w:eastAsiaTheme="majorEastAsia" w:hAnsi="Times New Roman" w:cs="Times New Roman"/>
          <w:b/>
          <w:sz w:val="22"/>
          <w:szCs w:val="22"/>
        </w:rPr>
        <w:footnoteReference w:id="39"/>
      </w:r>
      <w:r w:rsidR="00437BE5" w:rsidRPr="00226900">
        <w:rPr>
          <w:rFonts w:ascii="Times New Roman" w:hAnsi="Times New Roman" w:cs="Times New Roman"/>
          <w:sz w:val="22"/>
          <w:szCs w:val="22"/>
        </w:rPr>
        <w:t xml:space="preserve"> </w:t>
      </w:r>
      <w:r w:rsidR="00F14F01" w:rsidRPr="00226900">
        <w:rPr>
          <w:rStyle w:val="citecrochet1"/>
          <w:rFonts w:ascii="Times New Roman" w:hAnsi="Times New Roman" w:cs="Times New Roman"/>
          <w:b/>
          <w:sz w:val="22"/>
          <w:szCs w:val="22"/>
          <w:u w:val="single"/>
          <w:vertAlign w:val="superscript"/>
          <w:specVanish w:val="0"/>
        </w:rPr>
        <w:t>[</w:t>
      </w:r>
      <w:r w:rsidR="00437BE5" w:rsidRPr="00226900">
        <w:rPr>
          <w:rFonts w:ascii="Times New Roman" w:hAnsi="Times New Roman" w:cs="Times New Roman"/>
          <w:sz w:val="22"/>
          <w:szCs w:val="22"/>
        </w:rPr>
        <w:t xml:space="preserve">se poursuit au même rythme que la </w:t>
      </w:r>
      <w:r w:rsidR="00312931" w:rsidRPr="00226900">
        <w:rPr>
          <w:rFonts w:ascii="Times New Roman" w:hAnsi="Times New Roman" w:cs="Times New Roman"/>
          <w:sz w:val="22"/>
          <w:szCs w:val="22"/>
        </w:rPr>
        <w:t>numérisat</w:t>
      </w:r>
      <w:r w:rsidR="00437BE5" w:rsidRPr="00226900">
        <w:rPr>
          <w:rFonts w:ascii="Times New Roman" w:hAnsi="Times New Roman" w:cs="Times New Roman"/>
          <w:sz w:val="22"/>
          <w:szCs w:val="22"/>
        </w:rPr>
        <w:t xml:space="preserve">ion </w:t>
      </w:r>
      <w:r w:rsidR="004F71E2" w:rsidRPr="00226900">
        <w:rPr>
          <w:rFonts w:ascii="Times New Roman" w:hAnsi="Times New Roman" w:cs="Times New Roman"/>
          <w:sz w:val="22"/>
          <w:szCs w:val="22"/>
        </w:rPr>
        <w:t>de l’économie</w:t>
      </w:r>
      <w:r w:rsidR="00437BE5" w:rsidRPr="00226900">
        <w:rPr>
          <w:rFonts w:ascii="Times New Roman" w:hAnsi="Times New Roman" w:cs="Times New Roman"/>
          <w:sz w:val="22"/>
          <w:szCs w:val="22"/>
        </w:rPr>
        <w:t xml:space="preserve">, nous allons devoir faire face à un besoin </w:t>
      </w:r>
      <w:r w:rsidR="004F71E2" w:rsidRPr="00226900">
        <w:rPr>
          <w:rFonts w:ascii="Times New Roman" w:hAnsi="Times New Roman" w:cs="Times New Roman"/>
          <w:sz w:val="22"/>
          <w:szCs w:val="22"/>
        </w:rPr>
        <w:t>massif</w:t>
      </w:r>
      <w:r w:rsidR="00437BE5" w:rsidRPr="00226900">
        <w:rPr>
          <w:rFonts w:ascii="Times New Roman" w:hAnsi="Times New Roman" w:cs="Times New Roman"/>
          <w:sz w:val="22"/>
          <w:szCs w:val="22"/>
        </w:rPr>
        <w:t xml:space="preserve"> de scientifiques transdisciplinaires </w:t>
      </w:r>
      <w:r w:rsidR="00601D6A" w:rsidRPr="00226900">
        <w:rPr>
          <w:rFonts w:ascii="Times New Roman" w:hAnsi="Times New Roman" w:cs="Times New Roman"/>
          <w:sz w:val="22"/>
          <w:szCs w:val="22"/>
        </w:rPr>
        <w:t xml:space="preserve">maitrisant </w:t>
      </w:r>
      <w:r w:rsidR="001F0370" w:rsidRPr="00226900">
        <w:rPr>
          <w:rFonts w:ascii="Times New Roman" w:hAnsi="Times New Roman" w:cs="Times New Roman"/>
          <w:sz w:val="22"/>
          <w:szCs w:val="22"/>
        </w:rPr>
        <w:t xml:space="preserve">l’analyse de données massives ainsi que la capacité à </w:t>
      </w:r>
      <w:r w:rsidR="00437BE5" w:rsidRPr="00226900">
        <w:rPr>
          <w:rFonts w:ascii="Times New Roman" w:hAnsi="Times New Roman" w:cs="Times New Roman"/>
          <w:sz w:val="22"/>
          <w:szCs w:val="22"/>
        </w:rPr>
        <w:t>développer</w:t>
      </w:r>
      <w:r w:rsidR="001F0370" w:rsidRPr="00226900">
        <w:rPr>
          <w:rFonts w:ascii="Times New Roman" w:hAnsi="Times New Roman" w:cs="Times New Roman"/>
          <w:sz w:val="22"/>
          <w:szCs w:val="22"/>
        </w:rPr>
        <w:t>, corriger et faire évoluer</w:t>
      </w:r>
      <w:r w:rsidR="00437BE5" w:rsidRPr="00226900">
        <w:rPr>
          <w:rFonts w:ascii="Times New Roman" w:hAnsi="Times New Roman" w:cs="Times New Roman"/>
          <w:sz w:val="22"/>
          <w:szCs w:val="22"/>
        </w:rPr>
        <w:t xml:space="preserve"> les intelligences artificielles </w:t>
      </w:r>
      <w:r w:rsidR="005D0109">
        <w:rPr>
          <w:rFonts w:ascii="Times New Roman" w:hAnsi="Times New Roman" w:cs="Times New Roman"/>
          <w:sz w:val="22"/>
          <w:szCs w:val="22"/>
        </w:rPr>
        <w:t xml:space="preserve">en mode </w:t>
      </w:r>
      <w:r w:rsidR="001F0370" w:rsidRPr="00226900">
        <w:rPr>
          <w:rFonts w:ascii="Times New Roman" w:hAnsi="Times New Roman" w:cs="Times New Roman"/>
          <w:sz w:val="22"/>
          <w:szCs w:val="22"/>
        </w:rPr>
        <w:t xml:space="preserve">« machine learning » </w:t>
      </w:r>
      <w:r w:rsidR="005D0109">
        <w:rPr>
          <w:rFonts w:ascii="Times New Roman" w:hAnsi="Times New Roman" w:cs="Times New Roman"/>
          <w:sz w:val="22"/>
          <w:szCs w:val="22"/>
        </w:rPr>
        <w:t>(</w:t>
      </w:r>
      <w:r w:rsidR="001F0370" w:rsidRPr="00226900">
        <w:rPr>
          <w:rFonts w:ascii="Times New Roman" w:hAnsi="Times New Roman" w:cs="Times New Roman"/>
          <w:sz w:val="22"/>
          <w:szCs w:val="22"/>
        </w:rPr>
        <w:t>ou apprentissage automatique)</w:t>
      </w:r>
      <w:r w:rsidR="001F0370" w:rsidRPr="00226900">
        <w:rPr>
          <w:rStyle w:val="Appelnotedebasdep"/>
          <w:rFonts w:ascii="Times New Roman" w:eastAsiaTheme="majorEastAsia" w:hAnsi="Times New Roman" w:cs="Times New Roman"/>
          <w:sz w:val="22"/>
          <w:szCs w:val="22"/>
        </w:rPr>
        <w:footnoteReference w:id="40"/>
      </w:r>
      <w:r w:rsidR="005D0109">
        <w:rPr>
          <w:rFonts w:ascii="Times New Roman" w:hAnsi="Times New Roman" w:cs="Times New Roman"/>
          <w:sz w:val="22"/>
          <w:szCs w:val="22"/>
        </w:rPr>
        <w:t>.</w:t>
      </w:r>
    </w:p>
    <w:p w14:paraId="05B1B11A" w14:textId="77777777" w:rsidR="00FC2BFD" w:rsidRPr="00226900" w:rsidRDefault="00FC2BFD" w:rsidP="00FC2BFD">
      <w:pPr>
        <w:shd w:val="clear" w:color="auto" w:fill="FFFFFF" w:themeFill="background1"/>
        <w:spacing w:line="234" w:lineRule="atLeast"/>
        <w:jc w:val="both"/>
        <w:rPr>
          <w:rFonts w:ascii="Times New Roman" w:hAnsi="Times New Roman" w:cs="Times New Roman"/>
          <w:sz w:val="22"/>
          <w:szCs w:val="22"/>
        </w:rPr>
      </w:pPr>
    </w:p>
    <w:p w14:paraId="232AE3E2" w14:textId="043BCCF0" w:rsidR="001F0370" w:rsidRPr="00226900" w:rsidRDefault="001F0370" w:rsidP="001F0370">
      <w:pPr>
        <w:shd w:val="clear" w:color="auto" w:fill="FFFFFF" w:themeFill="background1"/>
        <w:spacing w:line="234" w:lineRule="atLeast"/>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Les métiers vont en effet évoluer considérablement dans différents domaines sous l’influence du développement des méthodes d’analyse de données massives (</w:t>
      </w:r>
      <w:r w:rsidRPr="007E27D8">
        <w:rPr>
          <w:rFonts w:ascii="Times New Roman" w:eastAsiaTheme="majorEastAsia" w:hAnsi="Times New Roman" w:cs="Times New Roman"/>
          <w:i/>
          <w:sz w:val="22"/>
          <w:szCs w:val="22"/>
        </w:rPr>
        <w:t>big data</w:t>
      </w:r>
      <w:r w:rsidRPr="007E27D8">
        <w:rPr>
          <w:rFonts w:ascii="Times New Roman" w:eastAsiaTheme="majorEastAsia" w:hAnsi="Times New Roman" w:cs="Times New Roman"/>
          <w:sz w:val="22"/>
          <w:szCs w:val="22"/>
        </w:rPr>
        <w:t>). Dans le secteur de l’assurance, les modèles vont considérablement évoluer sous l’impulsion de l’internet des objets (capteurs, senseurs connectés), et de l’auto-surveillance connectée (bracelets connectés</w:t>
      </w:r>
      <w:r w:rsidRPr="00226900">
        <w:rPr>
          <w:rFonts w:ascii="Times New Roman" w:eastAsiaTheme="majorEastAsia" w:hAnsi="Times New Roman" w:cs="Times New Roman"/>
          <w:sz w:val="22"/>
          <w:szCs w:val="22"/>
        </w:rPr>
        <w:t>…). Le métier d’actuaire va donc évoluer vers l’assurance comportementale (inspirée par l’économie comportementale) : « </w:t>
      </w:r>
      <w:r w:rsidRPr="00226900">
        <w:rPr>
          <w:rFonts w:ascii="Times New Roman" w:eastAsiaTheme="majorEastAsia" w:hAnsi="Times New Roman" w:cs="Times New Roman"/>
          <w:i/>
          <w:sz w:val="22"/>
          <w:szCs w:val="22"/>
        </w:rPr>
        <w:t>pay how you drive</w:t>
      </w:r>
      <w:r w:rsidRPr="00226900">
        <w:rPr>
          <w:rStyle w:val="Appelnotedebasdep"/>
          <w:rFonts w:ascii="Times New Roman" w:eastAsiaTheme="majorEastAsia" w:hAnsi="Times New Roman" w:cs="Times New Roman"/>
          <w:i/>
          <w:sz w:val="22"/>
          <w:szCs w:val="22"/>
        </w:rPr>
        <w:footnoteReference w:id="41"/>
      </w:r>
      <w:r w:rsidRPr="00226900">
        <w:rPr>
          <w:rFonts w:ascii="Times New Roman" w:eastAsiaTheme="majorEastAsia" w:hAnsi="Times New Roman" w:cs="Times New Roman"/>
          <w:sz w:val="22"/>
          <w:szCs w:val="22"/>
        </w:rPr>
        <w:t> ».  Des cursus adéquats doivent être créés rapidement pour permettre de conduire cette évolution auprès des entreprises concernées. De même, les métiers d’analystes quantitatifs (</w:t>
      </w:r>
      <w:r w:rsidRPr="00226900">
        <w:rPr>
          <w:rFonts w:ascii="Times New Roman" w:eastAsiaTheme="majorEastAsia" w:hAnsi="Times New Roman" w:cs="Times New Roman"/>
          <w:i/>
          <w:sz w:val="22"/>
          <w:szCs w:val="22"/>
        </w:rPr>
        <w:t>Quants</w:t>
      </w:r>
      <w:r w:rsidRPr="00226900">
        <w:rPr>
          <w:rFonts w:ascii="Times New Roman" w:eastAsiaTheme="majorEastAsia" w:hAnsi="Times New Roman" w:cs="Times New Roman"/>
          <w:sz w:val="22"/>
          <w:szCs w:val="22"/>
        </w:rPr>
        <w:t>), traders et actuaires devront évoluer vers des fonctions d’ « </w:t>
      </w:r>
      <w:r w:rsidRPr="005D0109">
        <w:rPr>
          <w:rFonts w:ascii="Times New Roman" w:eastAsiaTheme="majorEastAsia" w:hAnsi="Times New Roman" w:cs="Times New Roman"/>
          <w:i/>
          <w:sz w:val="22"/>
          <w:szCs w:val="22"/>
        </w:rPr>
        <w:t>algorithmiciens</w:t>
      </w:r>
      <w:r w:rsidRPr="00226900">
        <w:rPr>
          <w:rFonts w:ascii="Times New Roman" w:eastAsiaTheme="majorEastAsia" w:hAnsi="Times New Roman" w:cs="Times New Roman"/>
          <w:sz w:val="22"/>
          <w:szCs w:val="22"/>
        </w:rPr>
        <w:t> »</w:t>
      </w:r>
      <w:r w:rsidRPr="00226900">
        <w:rPr>
          <w:rStyle w:val="Appelnotedebasdep"/>
          <w:rFonts w:ascii="Times New Roman" w:eastAsiaTheme="majorEastAsia" w:hAnsi="Times New Roman" w:cs="Times New Roman"/>
          <w:sz w:val="22"/>
          <w:szCs w:val="22"/>
        </w:rPr>
        <w:footnoteReference w:id="42"/>
      </w:r>
      <w:r w:rsidRPr="00226900">
        <w:rPr>
          <w:rFonts w:ascii="Times New Roman" w:eastAsiaTheme="majorEastAsia" w:hAnsi="Times New Roman" w:cs="Times New Roman"/>
          <w:sz w:val="22"/>
          <w:szCs w:val="22"/>
        </w:rPr>
        <w:t>.</w:t>
      </w:r>
    </w:p>
    <w:p w14:paraId="3F752965" w14:textId="77777777" w:rsidR="001F0370" w:rsidRPr="00226900" w:rsidRDefault="001F0370" w:rsidP="001F0370">
      <w:pPr>
        <w:shd w:val="clear" w:color="auto" w:fill="FFFFFF" w:themeFill="background1"/>
        <w:spacing w:line="234" w:lineRule="atLeast"/>
        <w:ind w:left="360"/>
        <w:jc w:val="both"/>
        <w:rPr>
          <w:rFonts w:ascii="Times New Roman" w:eastAsiaTheme="majorEastAsia" w:hAnsi="Times New Roman" w:cs="Times New Roman"/>
          <w:sz w:val="22"/>
          <w:szCs w:val="22"/>
        </w:rPr>
      </w:pPr>
    </w:p>
    <w:p w14:paraId="585C2586" w14:textId="3570B7F6" w:rsidR="00AD13A1" w:rsidRDefault="001F0370" w:rsidP="001F0370">
      <w:pPr>
        <w:autoSpaceDE w:val="0"/>
        <w:autoSpaceDN w:val="0"/>
        <w:adjustRightInd w:val="0"/>
        <w:jc w:val="both"/>
        <w:rPr>
          <w:rFonts w:ascii="Times New Roman" w:eastAsiaTheme="majorEastAsia" w:hAnsi="Times New Roman" w:cs="Times New Roman"/>
          <w:sz w:val="22"/>
          <w:szCs w:val="22"/>
        </w:rPr>
      </w:pPr>
      <w:r w:rsidRPr="007E27D8">
        <w:rPr>
          <w:rFonts w:ascii="Times New Roman" w:eastAsiaTheme="majorEastAsia" w:hAnsi="Times New Roman" w:cs="Times New Roman"/>
          <w:sz w:val="22"/>
          <w:szCs w:val="22"/>
        </w:rPr>
        <w:t>Or l</w:t>
      </w:r>
      <w:r w:rsidR="00974528" w:rsidRPr="007E27D8">
        <w:rPr>
          <w:rFonts w:ascii="Times New Roman" w:eastAsiaTheme="majorEastAsia" w:hAnsi="Times New Roman" w:cs="Times New Roman"/>
          <w:sz w:val="22"/>
          <w:szCs w:val="22"/>
        </w:rPr>
        <w:t>a France compte par</w:t>
      </w:r>
      <w:r w:rsidR="00AD13A1" w:rsidRPr="007E27D8">
        <w:rPr>
          <w:rFonts w:ascii="Times New Roman" w:eastAsiaTheme="majorEastAsia" w:hAnsi="Times New Roman" w:cs="Times New Roman"/>
          <w:sz w:val="22"/>
          <w:szCs w:val="22"/>
        </w:rPr>
        <w:t>mi les pays les plus avancés d’</w:t>
      </w:r>
      <w:r w:rsidR="00974528" w:rsidRPr="007E27D8">
        <w:rPr>
          <w:rFonts w:ascii="Times New Roman" w:eastAsiaTheme="majorEastAsia" w:hAnsi="Times New Roman" w:cs="Times New Roman"/>
          <w:sz w:val="22"/>
          <w:szCs w:val="22"/>
        </w:rPr>
        <w:t xml:space="preserve">Europe </w:t>
      </w:r>
      <w:r w:rsidR="00AD13A1" w:rsidRPr="007E27D8">
        <w:rPr>
          <w:rFonts w:ascii="Times New Roman" w:eastAsiaTheme="majorEastAsia" w:hAnsi="Times New Roman" w:cs="Times New Roman"/>
          <w:sz w:val="22"/>
          <w:szCs w:val="22"/>
        </w:rPr>
        <w:t xml:space="preserve">dans le domaine de </w:t>
      </w:r>
      <w:r w:rsidR="004F71E2" w:rsidRPr="007E27D8">
        <w:rPr>
          <w:rFonts w:ascii="Times New Roman" w:eastAsiaTheme="majorEastAsia" w:hAnsi="Times New Roman" w:cs="Times New Roman"/>
          <w:sz w:val="22"/>
          <w:szCs w:val="22"/>
        </w:rPr>
        <w:t>l’analyse des données (</w:t>
      </w:r>
      <w:r w:rsidR="004F71E2" w:rsidRPr="007E27D8">
        <w:rPr>
          <w:rFonts w:ascii="Times New Roman" w:eastAsiaTheme="majorEastAsia" w:hAnsi="Times New Roman" w:cs="Times New Roman"/>
          <w:i/>
          <w:sz w:val="22"/>
          <w:szCs w:val="22"/>
        </w:rPr>
        <w:t>data science</w:t>
      </w:r>
      <w:r w:rsidR="004F71E2" w:rsidRPr="007E27D8">
        <w:rPr>
          <w:rFonts w:ascii="Times New Roman" w:eastAsiaTheme="majorEastAsia" w:hAnsi="Times New Roman" w:cs="Times New Roman"/>
          <w:sz w:val="22"/>
          <w:szCs w:val="22"/>
        </w:rPr>
        <w:t>)</w:t>
      </w:r>
      <w:r w:rsidR="00453333" w:rsidRPr="007E27D8">
        <w:rPr>
          <w:rFonts w:ascii="Times New Roman" w:eastAsiaTheme="majorEastAsia" w:hAnsi="Times New Roman" w:cs="Times New Roman"/>
          <w:sz w:val="22"/>
          <w:szCs w:val="22"/>
        </w:rPr>
        <w:t>. L’excellence</w:t>
      </w:r>
      <w:r w:rsidR="00453333" w:rsidRPr="00226900">
        <w:rPr>
          <w:rFonts w:ascii="Times New Roman" w:eastAsiaTheme="majorEastAsia" w:hAnsi="Times New Roman" w:cs="Times New Roman"/>
          <w:sz w:val="22"/>
          <w:szCs w:val="22"/>
        </w:rPr>
        <w:t xml:space="preserve"> mathématique à la française </w:t>
      </w:r>
      <w:r w:rsidR="004F71E2" w:rsidRPr="00226900">
        <w:rPr>
          <w:rFonts w:ascii="Times New Roman" w:eastAsiaTheme="majorEastAsia" w:hAnsi="Times New Roman" w:cs="Times New Roman"/>
          <w:sz w:val="22"/>
          <w:szCs w:val="22"/>
        </w:rPr>
        <w:t xml:space="preserve"> a été un atout</w:t>
      </w:r>
      <w:r w:rsidR="00453333" w:rsidRPr="00226900">
        <w:rPr>
          <w:rFonts w:ascii="Times New Roman" w:eastAsiaTheme="majorEastAsia" w:hAnsi="Times New Roman" w:cs="Times New Roman"/>
          <w:sz w:val="22"/>
          <w:szCs w:val="22"/>
        </w:rPr>
        <w:t xml:space="preserve"> pour le développement de la </w:t>
      </w:r>
      <w:r w:rsidR="00453333" w:rsidRPr="00226900">
        <w:rPr>
          <w:rFonts w:ascii="Times New Roman" w:eastAsiaTheme="majorEastAsia" w:hAnsi="Times New Roman" w:cs="Times New Roman"/>
          <w:i/>
          <w:sz w:val="22"/>
          <w:szCs w:val="22"/>
        </w:rPr>
        <w:t>data science</w:t>
      </w:r>
      <w:r w:rsidR="00453333" w:rsidRPr="00226900">
        <w:rPr>
          <w:rFonts w:ascii="Times New Roman" w:eastAsiaTheme="majorEastAsia" w:hAnsi="Times New Roman" w:cs="Times New Roman"/>
          <w:sz w:val="22"/>
          <w:szCs w:val="22"/>
        </w:rPr>
        <w:t>, science pluridisciplinaire aux confins des mathématiques</w:t>
      </w:r>
      <w:r w:rsidR="003D0E28" w:rsidRPr="00226900">
        <w:rPr>
          <w:rFonts w:ascii="Times New Roman" w:eastAsiaTheme="majorEastAsia" w:hAnsi="Times New Roman" w:cs="Times New Roman"/>
          <w:sz w:val="22"/>
          <w:szCs w:val="22"/>
        </w:rPr>
        <w:t xml:space="preserve"> appliquées</w:t>
      </w:r>
      <w:r w:rsidR="00453333" w:rsidRPr="00226900">
        <w:rPr>
          <w:rFonts w:ascii="Times New Roman" w:eastAsiaTheme="majorEastAsia" w:hAnsi="Times New Roman" w:cs="Times New Roman"/>
          <w:sz w:val="22"/>
          <w:szCs w:val="22"/>
        </w:rPr>
        <w:t xml:space="preserve">, de l’informatique </w:t>
      </w:r>
      <w:r w:rsidR="003D0E28" w:rsidRPr="00226900">
        <w:rPr>
          <w:rFonts w:ascii="Times New Roman" w:eastAsiaTheme="majorEastAsia" w:hAnsi="Times New Roman" w:cs="Times New Roman"/>
          <w:sz w:val="22"/>
          <w:szCs w:val="22"/>
        </w:rPr>
        <w:t>avan</w:t>
      </w:r>
      <w:r w:rsidR="004F71E2" w:rsidRPr="00226900">
        <w:rPr>
          <w:rFonts w:ascii="Times New Roman" w:eastAsiaTheme="majorEastAsia" w:hAnsi="Times New Roman" w:cs="Times New Roman"/>
          <w:sz w:val="22"/>
          <w:szCs w:val="22"/>
        </w:rPr>
        <w:t>c</w:t>
      </w:r>
      <w:r w:rsidR="003D0E28" w:rsidRPr="00226900">
        <w:rPr>
          <w:rFonts w:ascii="Times New Roman" w:eastAsiaTheme="majorEastAsia" w:hAnsi="Times New Roman" w:cs="Times New Roman"/>
          <w:sz w:val="22"/>
          <w:szCs w:val="22"/>
        </w:rPr>
        <w:t>ée et dialoguant avec les</w:t>
      </w:r>
      <w:r w:rsidR="00453333" w:rsidRPr="00226900">
        <w:rPr>
          <w:rFonts w:ascii="Times New Roman" w:eastAsiaTheme="majorEastAsia" w:hAnsi="Times New Roman" w:cs="Times New Roman"/>
          <w:sz w:val="22"/>
          <w:szCs w:val="22"/>
        </w:rPr>
        <w:t xml:space="preserve"> sciences sociales</w:t>
      </w:r>
      <w:r w:rsidR="003D0E28" w:rsidRPr="00226900">
        <w:rPr>
          <w:rFonts w:ascii="Times New Roman" w:eastAsiaTheme="majorEastAsia" w:hAnsi="Times New Roman" w:cs="Times New Roman"/>
          <w:sz w:val="22"/>
          <w:szCs w:val="22"/>
        </w:rPr>
        <w:t>. Cette excellence est à préserver</w:t>
      </w:r>
      <w:r w:rsidR="0053716F" w:rsidRPr="00226900">
        <w:rPr>
          <w:rStyle w:val="Appelnotedebasdep"/>
          <w:rFonts w:ascii="Times New Roman" w:eastAsiaTheme="majorEastAsia" w:hAnsi="Times New Roman" w:cs="Times New Roman"/>
          <w:sz w:val="22"/>
          <w:szCs w:val="22"/>
        </w:rPr>
        <w:footnoteReference w:id="43"/>
      </w:r>
      <w:r w:rsidR="004F71E2" w:rsidRPr="00226900">
        <w:rPr>
          <w:rFonts w:ascii="Times New Roman" w:eastAsiaTheme="majorEastAsia" w:hAnsi="Times New Roman" w:cs="Times New Roman"/>
          <w:sz w:val="22"/>
          <w:szCs w:val="22"/>
        </w:rPr>
        <w:t> :</w:t>
      </w:r>
      <w:r w:rsidR="002B4892" w:rsidRPr="00226900">
        <w:rPr>
          <w:rFonts w:ascii="Times New Roman" w:eastAsiaTheme="majorEastAsia" w:hAnsi="Times New Roman" w:cs="Times New Roman"/>
          <w:sz w:val="22"/>
          <w:szCs w:val="22"/>
        </w:rPr>
        <w:t xml:space="preserve"> </w:t>
      </w:r>
      <w:r w:rsidR="00124A48" w:rsidRPr="00226900">
        <w:rPr>
          <w:rFonts w:ascii="Times New Roman" w:eastAsiaTheme="majorEastAsia" w:hAnsi="Times New Roman" w:cs="Times New Roman"/>
          <w:sz w:val="22"/>
          <w:szCs w:val="22"/>
        </w:rPr>
        <w:t>on ne compte</w:t>
      </w:r>
      <w:r w:rsidR="00601D6A"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 xml:space="preserve">plus le nombre de laboratoires </w:t>
      </w:r>
      <w:r w:rsidR="001F55C5" w:rsidRPr="00226900">
        <w:rPr>
          <w:rFonts w:ascii="Times New Roman" w:eastAsiaTheme="majorEastAsia" w:hAnsi="Times New Roman" w:cs="Times New Roman"/>
          <w:sz w:val="22"/>
          <w:szCs w:val="22"/>
        </w:rPr>
        <w:t xml:space="preserve">et de chercheurs </w:t>
      </w:r>
      <w:r w:rsidR="004F71E2" w:rsidRPr="00226900">
        <w:rPr>
          <w:rFonts w:ascii="Times New Roman" w:eastAsiaTheme="majorEastAsia" w:hAnsi="Times New Roman" w:cs="Times New Roman"/>
          <w:sz w:val="22"/>
          <w:szCs w:val="22"/>
        </w:rPr>
        <w:t xml:space="preserve">français </w:t>
      </w:r>
      <w:r w:rsidR="003D0E28" w:rsidRPr="00226900">
        <w:rPr>
          <w:rFonts w:ascii="Times New Roman" w:eastAsiaTheme="majorEastAsia" w:hAnsi="Times New Roman" w:cs="Times New Roman"/>
          <w:sz w:val="22"/>
          <w:szCs w:val="22"/>
        </w:rPr>
        <w:t>qui se distingue</w:t>
      </w:r>
      <w:r w:rsidR="004F71E2" w:rsidRPr="00226900">
        <w:rPr>
          <w:rFonts w:ascii="Times New Roman" w:eastAsiaTheme="majorEastAsia" w:hAnsi="Times New Roman" w:cs="Times New Roman"/>
          <w:sz w:val="22"/>
          <w:szCs w:val="22"/>
        </w:rPr>
        <w:t>nt</w:t>
      </w:r>
      <w:r w:rsidR="003D0E28" w:rsidRPr="00226900">
        <w:rPr>
          <w:rFonts w:ascii="Times New Roman" w:eastAsiaTheme="majorEastAsia" w:hAnsi="Times New Roman" w:cs="Times New Roman"/>
          <w:sz w:val="22"/>
          <w:szCs w:val="22"/>
        </w:rPr>
        <w:t xml:space="preserve"> sur la scène international</w:t>
      </w:r>
      <w:r w:rsidR="004F71E2" w:rsidRPr="00226900">
        <w:rPr>
          <w:rFonts w:ascii="Times New Roman" w:eastAsiaTheme="majorEastAsia" w:hAnsi="Times New Roman" w:cs="Times New Roman"/>
          <w:sz w:val="22"/>
          <w:szCs w:val="22"/>
        </w:rPr>
        <w:t>e</w:t>
      </w:r>
      <w:r w:rsidR="002B4892"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dans le domaine des mathématiques et de ses applications, de l’</w:t>
      </w:r>
      <w:r w:rsidR="00124A48" w:rsidRPr="00226900">
        <w:rPr>
          <w:rFonts w:ascii="Times New Roman" w:eastAsiaTheme="majorEastAsia" w:hAnsi="Times New Roman" w:cs="Times New Roman"/>
          <w:sz w:val="22"/>
          <w:szCs w:val="22"/>
        </w:rPr>
        <w:t>École</w:t>
      </w:r>
      <w:r w:rsidR="003D0E28" w:rsidRPr="00226900">
        <w:rPr>
          <w:rFonts w:ascii="Times New Roman" w:eastAsiaTheme="majorEastAsia" w:hAnsi="Times New Roman" w:cs="Times New Roman"/>
          <w:sz w:val="22"/>
          <w:szCs w:val="22"/>
        </w:rPr>
        <w:t xml:space="preserve"> Polytechnique</w:t>
      </w:r>
      <w:r w:rsidR="004F71E2" w:rsidRPr="00226900">
        <w:rPr>
          <w:rFonts w:ascii="Times New Roman" w:eastAsiaTheme="majorEastAsia" w:hAnsi="Times New Roman" w:cs="Times New Roman"/>
          <w:sz w:val="22"/>
          <w:szCs w:val="22"/>
        </w:rPr>
        <w:t xml:space="preserve"> aux ENS</w:t>
      </w:r>
      <w:r w:rsidR="003D0E28" w:rsidRPr="00226900">
        <w:rPr>
          <w:rFonts w:ascii="Times New Roman" w:eastAsiaTheme="majorEastAsia" w:hAnsi="Times New Roman" w:cs="Times New Roman"/>
          <w:sz w:val="22"/>
          <w:szCs w:val="22"/>
        </w:rPr>
        <w:t xml:space="preserve"> en passant par Paris </w:t>
      </w:r>
      <w:r w:rsidR="00A8054E">
        <w:rPr>
          <w:rFonts w:ascii="Times New Roman" w:eastAsiaTheme="majorEastAsia" w:hAnsi="Times New Roman" w:cs="Times New Roman"/>
          <w:sz w:val="22"/>
          <w:szCs w:val="22"/>
        </w:rPr>
        <w:t xml:space="preserve">V, </w:t>
      </w:r>
      <w:r w:rsidR="003D0E28" w:rsidRPr="00226900">
        <w:rPr>
          <w:rFonts w:ascii="Times New Roman" w:eastAsiaTheme="majorEastAsia" w:hAnsi="Times New Roman" w:cs="Times New Roman"/>
          <w:sz w:val="22"/>
          <w:szCs w:val="22"/>
        </w:rPr>
        <w:t>VI, VII</w:t>
      </w:r>
      <w:r w:rsidR="00DA4A15">
        <w:rPr>
          <w:rFonts w:ascii="Times New Roman" w:eastAsiaTheme="majorEastAsia" w:hAnsi="Times New Roman" w:cs="Times New Roman"/>
          <w:sz w:val="22"/>
          <w:szCs w:val="22"/>
        </w:rPr>
        <w:t>,</w:t>
      </w:r>
      <w:r w:rsidR="002B4892" w:rsidRPr="00226900">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l</w:t>
      </w:r>
      <w:r w:rsidR="004A223E" w:rsidRPr="00226900">
        <w:rPr>
          <w:rFonts w:ascii="Times New Roman" w:eastAsiaTheme="majorEastAsia" w:hAnsi="Times New Roman" w:cs="Times New Roman"/>
          <w:sz w:val="22"/>
          <w:szCs w:val="22"/>
        </w:rPr>
        <w:t>’INRIA</w:t>
      </w:r>
      <w:r w:rsidR="001F55C5" w:rsidRPr="00226900">
        <w:rPr>
          <w:rStyle w:val="Appelnotedebasdep"/>
          <w:rFonts w:ascii="Times New Roman" w:eastAsiaTheme="majorEastAsia" w:hAnsi="Times New Roman" w:cs="Times New Roman"/>
          <w:sz w:val="22"/>
          <w:szCs w:val="22"/>
        </w:rPr>
        <w:footnoteReference w:id="44"/>
      </w:r>
      <w:r w:rsidR="00B50826">
        <w:rPr>
          <w:rFonts w:ascii="Times New Roman" w:eastAsiaTheme="majorEastAsia" w:hAnsi="Times New Roman" w:cs="Times New Roman"/>
          <w:sz w:val="22"/>
          <w:szCs w:val="22"/>
        </w:rPr>
        <w:t xml:space="preserve">, </w:t>
      </w:r>
      <w:r w:rsidR="00DA4A15">
        <w:rPr>
          <w:rFonts w:ascii="Times New Roman" w:eastAsiaTheme="majorEastAsia" w:hAnsi="Times New Roman" w:cs="Times New Roman"/>
          <w:sz w:val="22"/>
          <w:szCs w:val="22"/>
        </w:rPr>
        <w:t>l’UTC</w:t>
      </w:r>
      <w:r w:rsidR="00DA4A15">
        <w:rPr>
          <w:rStyle w:val="Appelnotedebasdep"/>
          <w:rFonts w:ascii="Times New Roman" w:eastAsiaTheme="majorEastAsia" w:hAnsi="Times New Roman" w:cs="Times New Roman"/>
          <w:sz w:val="22"/>
          <w:szCs w:val="22"/>
        </w:rPr>
        <w:footnoteReference w:id="45"/>
      </w:r>
      <w:r w:rsidR="00E03FD6">
        <w:rPr>
          <w:rFonts w:ascii="Times New Roman" w:eastAsiaTheme="majorEastAsia" w:hAnsi="Times New Roman" w:cs="Times New Roman"/>
          <w:sz w:val="22"/>
          <w:szCs w:val="22"/>
        </w:rPr>
        <w:t>, Dauphine</w:t>
      </w:r>
      <w:r w:rsidR="00B50826">
        <w:rPr>
          <w:rFonts w:ascii="Times New Roman" w:eastAsiaTheme="majorEastAsia" w:hAnsi="Times New Roman" w:cs="Times New Roman"/>
          <w:sz w:val="22"/>
          <w:szCs w:val="22"/>
        </w:rPr>
        <w:t xml:space="preserve">. </w:t>
      </w:r>
      <w:r w:rsidR="003D0E28" w:rsidRPr="00226900">
        <w:rPr>
          <w:rFonts w:ascii="Times New Roman" w:eastAsiaTheme="majorEastAsia" w:hAnsi="Times New Roman" w:cs="Times New Roman"/>
          <w:sz w:val="22"/>
          <w:szCs w:val="22"/>
        </w:rPr>
        <w:t xml:space="preserve">C’est en France </w:t>
      </w:r>
      <w:r w:rsidR="00141959" w:rsidRPr="00226900">
        <w:rPr>
          <w:rFonts w:ascii="Times New Roman" w:eastAsiaTheme="majorEastAsia" w:hAnsi="Times New Roman" w:cs="Times New Roman"/>
          <w:sz w:val="22"/>
          <w:szCs w:val="22"/>
        </w:rPr>
        <w:t xml:space="preserve">en partenariat avec l’INRIA </w:t>
      </w:r>
      <w:r w:rsidR="003D0E28" w:rsidRPr="00226900">
        <w:rPr>
          <w:rFonts w:ascii="Times New Roman" w:eastAsiaTheme="majorEastAsia" w:hAnsi="Times New Roman" w:cs="Times New Roman"/>
          <w:sz w:val="22"/>
          <w:szCs w:val="22"/>
        </w:rPr>
        <w:t>que le</w:t>
      </w:r>
      <w:r w:rsidR="00974528" w:rsidRPr="00226900">
        <w:rPr>
          <w:rFonts w:ascii="Times New Roman" w:eastAsiaTheme="majorEastAsia" w:hAnsi="Times New Roman" w:cs="Times New Roman"/>
          <w:sz w:val="22"/>
          <w:szCs w:val="22"/>
        </w:rPr>
        <w:t xml:space="preserve"> nouveau laboratoire d’Intelligence Artifi</w:t>
      </w:r>
      <w:r w:rsidR="007D324E" w:rsidRPr="00226900">
        <w:rPr>
          <w:rFonts w:ascii="Times New Roman" w:eastAsiaTheme="majorEastAsia" w:hAnsi="Times New Roman" w:cs="Times New Roman"/>
          <w:sz w:val="22"/>
          <w:szCs w:val="22"/>
        </w:rPr>
        <w:t>ci</w:t>
      </w:r>
      <w:r w:rsidR="00974528" w:rsidRPr="00226900">
        <w:rPr>
          <w:rFonts w:ascii="Times New Roman" w:eastAsiaTheme="majorEastAsia" w:hAnsi="Times New Roman" w:cs="Times New Roman"/>
          <w:sz w:val="22"/>
          <w:szCs w:val="22"/>
        </w:rPr>
        <w:t>elle de Facebook, le F</w:t>
      </w:r>
      <w:r w:rsidR="00141959" w:rsidRPr="00226900">
        <w:rPr>
          <w:rFonts w:ascii="Times New Roman" w:eastAsiaTheme="majorEastAsia" w:hAnsi="Times New Roman" w:cs="Times New Roman"/>
          <w:sz w:val="22"/>
          <w:szCs w:val="22"/>
        </w:rPr>
        <w:t xml:space="preserve">acebook </w:t>
      </w:r>
      <w:r w:rsidR="00974528" w:rsidRPr="00226900">
        <w:rPr>
          <w:rFonts w:ascii="Times New Roman" w:eastAsiaTheme="majorEastAsia" w:hAnsi="Times New Roman" w:cs="Times New Roman"/>
          <w:sz w:val="22"/>
          <w:szCs w:val="22"/>
        </w:rPr>
        <w:t>A</w:t>
      </w:r>
      <w:r w:rsidR="00141959" w:rsidRPr="00226900">
        <w:rPr>
          <w:rFonts w:ascii="Times New Roman" w:eastAsiaTheme="majorEastAsia" w:hAnsi="Times New Roman" w:cs="Times New Roman"/>
          <w:sz w:val="22"/>
          <w:szCs w:val="22"/>
        </w:rPr>
        <w:t xml:space="preserve">rtificial </w:t>
      </w:r>
      <w:r w:rsidR="00974528" w:rsidRPr="00226900">
        <w:rPr>
          <w:rFonts w:ascii="Times New Roman" w:eastAsiaTheme="majorEastAsia" w:hAnsi="Times New Roman" w:cs="Times New Roman"/>
          <w:sz w:val="22"/>
          <w:szCs w:val="22"/>
        </w:rPr>
        <w:t>I</w:t>
      </w:r>
      <w:r w:rsidR="00141959" w:rsidRPr="00226900">
        <w:rPr>
          <w:rFonts w:ascii="Times New Roman" w:eastAsiaTheme="majorEastAsia" w:hAnsi="Times New Roman" w:cs="Times New Roman"/>
          <w:sz w:val="22"/>
          <w:szCs w:val="22"/>
        </w:rPr>
        <w:t xml:space="preserve">ntelligence </w:t>
      </w:r>
      <w:r w:rsidR="00974528" w:rsidRPr="00226900">
        <w:rPr>
          <w:rFonts w:ascii="Times New Roman" w:eastAsiaTheme="majorEastAsia" w:hAnsi="Times New Roman" w:cs="Times New Roman"/>
          <w:sz w:val="22"/>
          <w:szCs w:val="22"/>
        </w:rPr>
        <w:t>R</w:t>
      </w:r>
      <w:r w:rsidR="00141959" w:rsidRPr="00226900">
        <w:rPr>
          <w:rFonts w:ascii="Times New Roman" w:eastAsiaTheme="majorEastAsia" w:hAnsi="Times New Roman" w:cs="Times New Roman"/>
          <w:sz w:val="22"/>
          <w:szCs w:val="22"/>
        </w:rPr>
        <w:t>esearch (FAIR)</w:t>
      </w:r>
      <w:r w:rsidR="00141959" w:rsidRPr="00226900">
        <w:rPr>
          <w:rStyle w:val="Appelnotedebasdep"/>
          <w:rFonts w:ascii="Times New Roman" w:eastAsiaTheme="majorEastAsia" w:hAnsi="Times New Roman" w:cs="Times New Roman"/>
          <w:sz w:val="22"/>
          <w:szCs w:val="22"/>
        </w:rPr>
        <w:footnoteReference w:id="46"/>
      </w:r>
      <w:r w:rsidR="00974528" w:rsidRPr="00226900">
        <w:rPr>
          <w:rFonts w:ascii="Times New Roman" w:eastAsiaTheme="majorEastAsia" w:hAnsi="Times New Roman" w:cs="Times New Roman"/>
          <w:sz w:val="22"/>
          <w:szCs w:val="22"/>
        </w:rPr>
        <w:t xml:space="preserve"> </w:t>
      </w:r>
      <w:r w:rsidR="00601D6A" w:rsidRPr="00226900">
        <w:rPr>
          <w:rFonts w:ascii="Times New Roman" w:eastAsiaTheme="majorEastAsia" w:hAnsi="Times New Roman" w:cs="Times New Roman"/>
          <w:sz w:val="22"/>
          <w:szCs w:val="22"/>
        </w:rPr>
        <w:t>a vu le jour. Ce laboratoire est dirigé</w:t>
      </w:r>
      <w:r w:rsidR="000D3C68" w:rsidRPr="00226900">
        <w:rPr>
          <w:rFonts w:ascii="Times New Roman" w:eastAsiaTheme="majorEastAsia" w:hAnsi="Times New Roman" w:cs="Times New Roman"/>
          <w:sz w:val="22"/>
          <w:szCs w:val="22"/>
        </w:rPr>
        <w:t xml:space="preserve"> par un français, Yann Le</w:t>
      </w:r>
      <w:r w:rsidR="00974528" w:rsidRPr="00226900">
        <w:rPr>
          <w:rFonts w:ascii="Times New Roman" w:eastAsiaTheme="majorEastAsia" w:hAnsi="Times New Roman" w:cs="Times New Roman"/>
          <w:sz w:val="22"/>
          <w:szCs w:val="22"/>
        </w:rPr>
        <w:t>Cun</w:t>
      </w:r>
      <w:r w:rsidR="00601D6A" w:rsidRPr="00226900">
        <w:rPr>
          <w:rFonts w:ascii="Times New Roman" w:eastAsiaTheme="majorEastAsia" w:hAnsi="Times New Roman" w:cs="Times New Roman"/>
          <w:sz w:val="22"/>
          <w:szCs w:val="22"/>
        </w:rPr>
        <w:t xml:space="preserve"> et qui</w:t>
      </w:r>
      <w:r w:rsidR="00AD13A1" w:rsidRPr="00226900">
        <w:rPr>
          <w:rFonts w:ascii="Times New Roman" w:eastAsiaTheme="majorEastAsia" w:hAnsi="Times New Roman" w:cs="Times New Roman"/>
          <w:sz w:val="22"/>
          <w:szCs w:val="22"/>
        </w:rPr>
        <w:t xml:space="preserve"> a été</w:t>
      </w:r>
      <w:r w:rsidR="00324405" w:rsidRPr="00226900">
        <w:rPr>
          <w:rFonts w:ascii="Times New Roman" w:eastAsiaTheme="majorEastAsia" w:hAnsi="Times New Roman" w:cs="Times New Roman"/>
          <w:sz w:val="22"/>
          <w:szCs w:val="22"/>
        </w:rPr>
        <w:t xml:space="preserve"> recruté par Facebook pour diriger sa R&amp;D au niveau mondial. </w:t>
      </w:r>
    </w:p>
    <w:p w14:paraId="79B5308C" w14:textId="77777777" w:rsidR="000A2077" w:rsidRPr="00226900" w:rsidRDefault="000A2077" w:rsidP="001F0370">
      <w:pPr>
        <w:autoSpaceDE w:val="0"/>
        <w:autoSpaceDN w:val="0"/>
        <w:adjustRightInd w:val="0"/>
        <w:jc w:val="both"/>
        <w:rPr>
          <w:rFonts w:ascii="Times New Roman" w:eastAsiaTheme="majorEastAsia" w:hAnsi="Times New Roman" w:cs="Times New Roman"/>
          <w:sz w:val="22"/>
          <w:szCs w:val="22"/>
        </w:rPr>
      </w:pPr>
    </w:p>
    <w:p w14:paraId="057D985A" w14:textId="6217F3FF" w:rsidR="00B21ACA" w:rsidRDefault="00324405" w:rsidP="00715BD5">
      <w:pPr>
        <w:shd w:val="clear" w:color="auto" w:fill="FFFFFF" w:themeFill="background1"/>
        <w:spacing w:line="234" w:lineRule="atLeast"/>
        <w:jc w:val="both"/>
        <w:rPr>
          <w:rFonts w:ascii="Times New Roman" w:eastAsiaTheme="majorEastAsia" w:hAnsi="Times New Roman" w:cs="Times New Roman"/>
          <w:sz w:val="22"/>
          <w:szCs w:val="22"/>
        </w:rPr>
      </w:pPr>
      <w:r w:rsidRPr="00226900">
        <w:rPr>
          <w:rFonts w:ascii="Times New Roman" w:eastAsiaTheme="majorEastAsia" w:hAnsi="Times New Roman" w:cs="Times New Roman"/>
          <w:sz w:val="22"/>
          <w:szCs w:val="22"/>
        </w:rPr>
        <w:t>L</w:t>
      </w:r>
      <w:r w:rsidR="00974528" w:rsidRPr="00226900">
        <w:rPr>
          <w:rFonts w:ascii="Times New Roman" w:eastAsiaTheme="majorEastAsia" w:hAnsi="Times New Roman" w:cs="Times New Roman"/>
          <w:sz w:val="22"/>
          <w:szCs w:val="22"/>
        </w:rPr>
        <w:t xml:space="preserve">es grandes écoles et nombre d’universités sont en pointe dans </w:t>
      </w:r>
      <w:r w:rsidR="00AD13A1" w:rsidRPr="00226900">
        <w:rPr>
          <w:rFonts w:ascii="Times New Roman" w:eastAsiaTheme="majorEastAsia" w:hAnsi="Times New Roman" w:cs="Times New Roman"/>
          <w:sz w:val="22"/>
          <w:szCs w:val="22"/>
        </w:rPr>
        <w:t xml:space="preserve">l’enseignement et la recherche en </w:t>
      </w:r>
      <w:r w:rsidR="00AD13A1" w:rsidRPr="00226900">
        <w:rPr>
          <w:rFonts w:ascii="Times New Roman" w:eastAsiaTheme="majorEastAsia" w:hAnsi="Times New Roman" w:cs="Times New Roman"/>
          <w:i/>
          <w:sz w:val="22"/>
          <w:szCs w:val="22"/>
        </w:rPr>
        <w:t>data science</w:t>
      </w:r>
      <w:r w:rsidR="00AD13A1" w:rsidRPr="00226900">
        <w:rPr>
          <w:rFonts w:ascii="Times New Roman" w:eastAsiaTheme="majorEastAsia" w:hAnsi="Times New Roman" w:cs="Times New Roman"/>
          <w:sz w:val="22"/>
          <w:szCs w:val="22"/>
        </w:rPr>
        <w:t xml:space="preserve"> et en intelligence artificielle</w:t>
      </w:r>
      <w:r w:rsidR="00974528" w:rsidRPr="00226900">
        <w:rPr>
          <w:rFonts w:ascii="Times New Roman" w:eastAsiaTheme="majorEastAsia" w:hAnsi="Times New Roman" w:cs="Times New Roman"/>
          <w:sz w:val="22"/>
          <w:szCs w:val="22"/>
        </w:rPr>
        <w:t xml:space="preserve">, mais </w:t>
      </w:r>
      <w:r w:rsidR="00124A48" w:rsidRPr="00226900">
        <w:rPr>
          <w:rFonts w:ascii="Times New Roman" w:eastAsiaTheme="majorEastAsia" w:hAnsi="Times New Roman" w:cs="Times New Roman"/>
          <w:sz w:val="22"/>
          <w:szCs w:val="22"/>
        </w:rPr>
        <w:t>la France souffre</w:t>
      </w:r>
      <w:r w:rsidR="00974528" w:rsidRPr="00226900">
        <w:rPr>
          <w:rFonts w:ascii="Times New Roman" w:eastAsiaTheme="majorEastAsia" w:hAnsi="Times New Roman" w:cs="Times New Roman"/>
          <w:sz w:val="22"/>
          <w:szCs w:val="22"/>
        </w:rPr>
        <w:t xml:space="preserve"> du nombre trop faibles d’étudiants formés actuellement (une </w:t>
      </w:r>
      <w:r w:rsidR="00F97933" w:rsidRPr="00226900">
        <w:rPr>
          <w:rFonts w:ascii="Times New Roman" w:eastAsiaTheme="majorEastAsia" w:hAnsi="Times New Roman" w:cs="Times New Roman"/>
          <w:sz w:val="22"/>
          <w:szCs w:val="22"/>
        </w:rPr>
        <w:t>quarant</w:t>
      </w:r>
      <w:r w:rsidR="00974528" w:rsidRPr="00226900">
        <w:rPr>
          <w:rFonts w:ascii="Times New Roman" w:eastAsiaTheme="majorEastAsia" w:hAnsi="Times New Roman" w:cs="Times New Roman"/>
          <w:sz w:val="22"/>
          <w:szCs w:val="22"/>
        </w:rPr>
        <w:t>aine d’étudiants de M1 &amp; M2 en Data Sciences  moyenne chaque année depuis 2014 à l’Ecole Polytechnique</w:t>
      </w:r>
      <w:r w:rsidR="001B0125" w:rsidRPr="00226900">
        <w:rPr>
          <w:rStyle w:val="Appelnotedebasdep"/>
          <w:rFonts w:ascii="Times New Roman" w:eastAsiaTheme="majorEastAsia" w:hAnsi="Times New Roman" w:cs="Times New Roman"/>
          <w:sz w:val="22"/>
          <w:szCs w:val="22"/>
        </w:rPr>
        <w:footnoteReference w:id="47"/>
      </w:r>
      <w:r w:rsidR="00AD13A1" w:rsidRPr="00226900">
        <w:rPr>
          <w:rFonts w:ascii="Times New Roman" w:eastAsiaTheme="majorEastAsia" w:hAnsi="Times New Roman" w:cs="Times New Roman"/>
          <w:sz w:val="22"/>
          <w:szCs w:val="22"/>
        </w:rPr>
        <w:t xml:space="preserve">, à peine plus </w:t>
      </w:r>
      <w:r w:rsidR="00974528" w:rsidRPr="00226900">
        <w:rPr>
          <w:rFonts w:ascii="Times New Roman" w:eastAsiaTheme="majorEastAsia" w:hAnsi="Times New Roman" w:cs="Times New Roman"/>
          <w:sz w:val="22"/>
          <w:szCs w:val="22"/>
        </w:rPr>
        <w:t xml:space="preserve">depuis 2013 </w:t>
      </w:r>
      <w:r w:rsidR="00ED3C3A" w:rsidRPr="00226900">
        <w:rPr>
          <w:rFonts w:ascii="Times New Roman" w:eastAsiaTheme="majorEastAsia" w:hAnsi="Times New Roman" w:cs="Times New Roman"/>
          <w:sz w:val="22"/>
          <w:szCs w:val="22"/>
        </w:rPr>
        <w:t>à Telecom ParisTech</w:t>
      </w:r>
      <w:r w:rsidR="00ED3C3A" w:rsidRPr="00226900">
        <w:rPr>
          <w:rStyle w:val="Appelnotedebasdep"/>
          <w:rFonts w:ascii="Times New Roman" w:eastAsiaTheme="majorEastAsia" w:hAnsi="Times New Roman" w:cs="Times New Roman"/>
          <w:sz w:val="22"/>
          <w:szCs w:val="22"/>
        </w:rPr>
        <w:footnoteReference w:id="48"/>
      </w:r>
      <w:r w:rsidR="00650C42" w:rsidRPr="00226900">
        <w:rPr>
          <w:rFonts w:ascii="Times New Roman" w:eastAsiaTheme="majorEastAsia" w:hAnsi="Times New Roman" w:cs="Times New Roman"/>
          <w:sz w:val="22"/>
          <w:szCs w:val="22"/>
        </w:rPr>
        <w:t xml:space="preserve"> et à l’ENS Cachan</w:t>
      </w:r>
      <w:r w:rsidR="00302F50" w:rsidRPr="00226900">
        <w:rPr>
          <w:rStyle w:val="Appelnotedebasdep"/>
          <w:rFonts w:ascii="Times New Roman" w:eastAsiaTheme="majorEastAsia" w:hAnsi="Times New Roman" w:cs="Times New Roman"/>
          <w:sz w:val="22"/>
          <w:szCs w:val="22"/>
        </w:rPr>
        <w:footnoteReference w:id="49"/>
      </w:r>
      <w:r w:rsidR="00650C42" w:rsidRPr="00226900">
        <w:rPr>
          <w:rFonts w:ascii="Times New Roman" w:eastAsiaTheme="majorEastAsia" w:hAnsi="Times New Roman" w:cs="Times New Roman"/>
          <w:sz w:val="22"/>
          <w:szCs w:val="22"/>
        </w:rPr>
        <w:t>, ENSAE et Dauphine</w:t>
      </w:r>
      <w:r w:rsidR="00650C42" w:rsidRPr="00226900">
        <w:rPr>
          <w:rStyle w:val="Appelnotedebasdep"/>
          <w:rFonts w:ascii="Times New Roman" w:eastAsiaTheme="majorEastAsia" w:hAnsi="Times New Roman" w:cs="Times New Roman"/>
          <w:sz w:val="22"/>
          <w:szCs w:val="22"/>
        </w:rPr>
        <w:footnoteReference w:id="50"/>
      </w:r>
      <w:r w:rsidR="00AD13A1" w:rsidRPr="00226900">
        <w:rPr>
          <w:rFonts w:ascii="Times New Roman" w:eastAsiaTheme="majorEastAsia" w:hAnsi="Times New Roman" w:cs="Times New Roman"/>
          <w:sz w:val="22"/>
          <w:szCs w:val="22"/>
        </w:rPr>
        <w:t xml:space="preserve">). </w:t>
      </w:r>
      <w:r w:rsidR="006A5864" w:rsidRPr="00226900">
        <w:rPr>
          <w:rFonts w:ascii="Times New Roman" w:eastAsiaTheme="majorEastAsia" w:hAnsi="Times New Roman" w:cs="Times New Roman"/>
          <w:sz w:val="22"/>
          <w:szCs w:val="22"/>
        </w:rPr>
        <w:t>C</w:t>
      </w:r>
      <w:r w:rsidR="00124A48" w:rsidRPr="00226900">
        <w:rPr>
          <w:rFonts w:ascii="Times New Roman" w:eastAsiaTheme="majorEastAsia" w:hAnsi="Times New Roman" w:cs="Times New Roman"/>
          <w:sz w:val="22"/>
          <w:szCs w:val="22"/>
        </w:rPr>
        <w:t>es chiffres sont</w:t>
      </w:r>
      <w:r w:rsidR="006A5864" w:rsidRPr="00226900">
        <w:rPr>
          <w:rFonts w:ascii="Times New Roman" w:eastAsiaTheme="majorEastAsia" w:hAnsi="Times New Roman" w:cs="Times New Roman"/>
          <w:sz w:val="22"/>
          <w:szCs w:val="22"/>
        </w:rPr>
        <w:t xml:space="preserve"> toutefois</w:t>
      </w:r>
      <w:r w:rsidR="00124A48" w:rsidRPr="00226900">
        <w:rPr>
          <w:rFonts w:ascii="Times New Roman" w:eastAsiaTheme="majorEastAsia" w:hAnsi="Times New Roman" w:cs="Times New Roman"/>
          <w:sz w:val="22"/>
          <w:szCs w:val="22"/>
        </w:rPr>
        <w:t xml:space="preserve"> insuffisants</w:t>
      </w:r>
      <w:r w:rsidR="00974528" w:rsidRPr="00226900">
        <w:rPr>
          <w:rFonts w:ascii="Times New Roman" w:eastAsiaTheme="majorEastAsia" w:hAnsi="Times New Roman" w:cs="Times New Roman"/>
          <w:sz w:val="22"/>
          <w:szCs w:val="22"/>
        </w:rPr>
        <w:t xml:space="preserve"> au vu des prévisions </w:t>
      </w:r>
      <w:r w:rsidR="00974528" w:rsidRPr="00226900">
        <w:rPr>
          <w:rFonts w:ascii="Times New Roman" w:eastAsiaTheme="majorEastAsia" w:hAnsi="Times New Roman" w:cs="Times New Roman"/>
          <w:sz w:val="22"/>
          <w:szCs w:val="22"/>
        </w:rPr>
        <w:lastRenderedPageBreak/>
        <w:t>d’embauches possibles à horizon 2018</w:t>
      </w:r>
      <w:r w:rsidR="00747A67" w:rsidRPr="00226900">
        <w:rPr>
          <w:rFonts w:ascii="Times New Roman" w:eastAsiaTheme="majorEastAsia" w:hAnsi="Times New Roman" w:cs="Times New Roman"/>
          <w:sz w:val="22"/>
          <w:szCs w:val="22"/>
        </w:rPr>
        <w:t xml:space="preserve"> (2500 postes prévus selon différentes estimations)</w:t>
      </w:r>
      <w:r w:rsidR="006A5864" w:rsidRPr="00226900">
        <w:rPr>
          <w:rFonts w:ascii="Times New Roman" w:eastAsiaTheme="majorEastAsia" w:hAnsi="Times New Roman" w:cs="Times New Roman"/>
          <w:sz w:val="22"/>
          <w:szCs w:val="22"/>
        </w:rPr>
        <w:t>.</w:t>
      </w:r>
      <w:r w:rsidR="00974528" w:rsidRPr="00226900">
        <w:rPr>
          <w:rFonts w:ascii="Times New Roman" w:eastAsiaTheme="majorEastAsia" w:hAnsi="Times New Roman" w:cs="Times New Roman"/>
          <w:sz w:val="22"/>
          <w:szCs w:val="22"/>
        </w:rPr>
        <w:t xml:space="preserve"> </w:t>
      </w:r>
      <w:r w:rsidR="00AD13A1" w:rsidRPr="00226900">
        <w:rPr>
          <w:rFonts w:ascii="Times New Roman" w:eastAsiaTheme="majorEastAsia" w:hAnsi="Times New Roman" w:cs="Times New Roman"/>
          <w:sz w:val="22"/>
          <w:szCs w:val="22"/>
        </w:rPr>
        <w:t>La formation continue dans le domaine doit également suivre le même élan</w:t>
      </w:r>
      <w:r w:rsidR="00747A67" w:rsidRPr="00226900">
        <w:rPr>
          <w:rFonts w:ascii="Times New Roman" w:eastAsiaTheme="majorEastAsia" w:hAnsi="Times New Roman" w:cs="Times New Roman"/>
          <w:sz w:val="22"/>
          <w:szCs w:val="22"/>
        </w:rPr>
        <w:t>.</w:t>
      </w:r>
      <w:r w:rsidR="00AD13A1" w:rsidRPr="00226900">
        <w:rPr>
          <w:rFonts w:ascii="Times New Roman" w:eastAsiaTheme="majorEastAsia" w:hAnsi="Times New Roman" w:cs="Times New Roman"/>
          <w:sz w:val="22"/>
          <w:szCs w:val="22"/>
        </w:rPr>
        <w:t xml:space="preserve"> </w:t>
      </w:r>
      <w:r w:rsidR="00747A67" w:rsidRPr="00226900">
        <w:rPr>
          <w:rFonts w:ascii="Times New Roman" w:eastAsiaTheme="majorEastAsia" w:hAnsi="Times New Roman" w:cs="Times New Roman"/>
          <w:sz w:val="22"/>
          <w:szCs w:val="22"/>
        </w:rPr>
        <w:t>Des</w:t>
      </w:r>
      <w:r w:rsidR="00AD13A1" w:rsidRPr="00226900">
        <w:rPr>
          <w:rFonts w:ascii="Times New Roman" w:eastAsiaTheme="majorEastAsia" w:hAnsi="Times New Roman" w:cs="Times New Roman"/>
          <w:sz w:val="22"/>
          <w:szCs w:val="22"/>
        </w:rPr>
        <w:t xml:space="preserve"> initiatives</w:t>
      </w:r>
      <w:r w:rsidR="00E55549" w:rsidRPr="00226900">
        <w:rPr>
          <w:rFonts w:ascii="Times New Roman" w:eastAsiaTheme="majorEastAsia" w:hAnsi="Times New Roman" w:cs="Times New Roman"/>
          <w:sz w:val="22"/>
          <w:szCs w:val="22"/>
        </w:rPr>
        <w:t xml:space="preserve"> d’excellence</w:t>
      </w:r>
      <w:r w:rsidR="00AD13A1" w:rsidRPr="00226900">
        <w:rPr>
          <w:rFonts w:ascii="Times New Roman" w:eastAsiaTheme="majorEastAsia" w:hAnsi="Times New Roman" w:cs="Times New Roman"/>
          <w:sz w:val="22"/>
          <w:szCs w:val="22"/>
        </w:rPr>
        <w:t xml:space="preserve"> ont vu le jour récemment</w:t>
      </w:r>
      <w:r w:rsidR="00E55549" w:rsidRPr="00226900">
        <w:rPr>
          <w:rFonts w:ascii="Times New Roman" w:eastAsiaTheme="majorEastAsia" w:hAnsi="Times New Roman" w:cs="Times New Roman"/>
          <w:sz w:val="22"/>
          <w:szCs w:val="22"/>
        </w:rPr>
        <w:t xml:space="preserve">, notamment sous l’impulsion de création de Chaires d’Enseignement </w:t>
      </w:r>
      <w:r w:rsidR="00081B05" w:rsidRPr="00226900">
        <w:rPr>
          <w:rFonts w:ascii="Times New Roman" w:eastAsiaTheme="majorEastAsia" w:hAnsi="Times New Roman" w:cs="Times New Roman"/>
          <w:sz w:val="22"/>
          <w:szCs w:val="22"/>
        </w:rPr>
        <w:t xml:space="preserve">financées par le mécénat industriel, </w:t>
      </w:r>
      <w:r w:rsidR="00E55549" w:rsidRPr="00226900">
        <w:rPr>
          <w:rFonts w:ascii="Times New Roman" w:eastAsiaTheme="majorEastAsia" w:hAnsi="Times New Roman" w:cs="Times New Roman"/>
          <w:sz w:val="22"/>
          <w:szCs w:val="22"/>
        </w:rPr>
        <w:t xml:space="preserve">comme à l’Ecole Polytechnique, </w:t>
      </w:r>
      <w:r w:rsidR="00081B05" w:rsidRPr="00226900">
        <w:rPr>
          <w:rFonts w:ascii="Times New Roman" w:eastAsiaTheme="majorEastAsia" w:hAnsi="Times New Roman" w:cs="Times New Roman"/>
          <w:sz w:val="22"/>
          <w:szCs w:val="22"/>
        </w:rPr>
        <w:t xml:space="preserve">avec ses partenaires </w:t>
      </w:r>
      <w:r w:rsidR="00E55549" w:rsidRPr="00226900">
        <w:rPr>
          <w:rFonts w:ascii="Times New Roman" w:eastAsiaTheme="majorEastAsia" w:hAnsi="Times New Roman" w:cs="Times New Roman"/>
          <w:sz w:val="22"/>
          <w:szCs w:val="22"/>
        </w:rPr>
        <w:t>Keyrus, Thales &amp; Orange</w:t>
      </w:r>
      <w:r w:rsidR="00E55549" w:rsidRPr="00226900">
        <w:rPr>
          <w:rStyle w:val="Appelnotedebasdep"/>
          <w:rFonts w:ascii="Times New Roman" w:eastAsiaTheme="majorEastAsia" w:hAnsi="Times New Roman" w:cs="Times New Roman"/>
          <w:sz w:val="22"/>
          <w:szCs w:val="22"/>
        </w:rPr>
        <w:footnoteReference w:id="51"/>
      </w:r>
      <w:r w:rsidR="00E55549" w:rsidRPr="00226900">
        <w:rPr>
          <w:rFonts w:ascii="Times New Roman" w:eastAsiaTheme="majorEastAsia" w:hAnsi="Times New Roman" w:cs="Times New Roman"/>
          <w:sz w:val="22"/>
          <w:szCs w:val="22"/>
        </w:rPr>
        <w:t>. M</w:t>
      </w:r>
      <w:r w:rsidR="00AD13A1" w:rsidRPr="00226900">
        <w:rPr>
          <w:rFonts w:ascii="Times New Roman" w:eastAsiaTheme="majorEastAsia" w:hAnsi="Times New Roman" w:cs="Times New Roman"/>
          <w:sz w:val="22"/>
          <w:szCs w:val="22"/>
        </w:rPr>
        <w:t>ais cela reste insuffisant pour permettre aux salariés des entreprises de se former aux enjeux de la transformation numérique provoquée par les Big Data et leurs usages.</w:t>
      </w:r>
    </w:p>
    <w:p w14:paraId="37C0B317" w14:textId="77777777" w:rsidR="00152803" w:rsidRDefault="00152803" w:rsidP="00715BD5">
      <w:pPr>
        <w:shd w:val="clear" w:color="auto" w:fill="FFFFFF" w:themeFill="background1"/>
        <w:spacing w:line="234" w:lineRule="atLeast"/>
        <w:jc w:val="both"/>
        <w:rPr>
          <w:rFonts w:ascii="Times New Roman" w:eastAsiaTheme="majorEastAsia" w:hAnsi="Times New Roman" w:cs="Times New Roman"/>
          <w:sz w:val="22"/>
          <w:szCs w:val="22"/>
        </w:rPr>
      </w:pPr>
    </w:p>
    <w:p w14:paraId="35E6649C" w14:textId="2CD943E0" w:rsidR="00152803" w:rsidRDefault="00152803" w:rsidP="00152803">
      <w:pPr>
        <w:autoSpaceDE w:val="0"/>
        <w:autoSpaceDN w:val="0"/>
        <w:adjustRightInd w:val="0"/>
        <w:jc w:val="both"/>
        <w:rPr>
          <w:rFonts w:ascii="Times New Roman" w:eastAsiaTheme="majorEastAsia" w:hAnsi="Times New Roman" w:cs="Times New Roman"/>
          <w:bCs/>
          <w:sz w:val="22"/>
          <w:szCs w:val="22"/>
          <w:u w:val="single"/>
        </w:rPr>
      </w:pPr>
      <w:r w:rsidRPr="00152803">
        <w:rPr>
          <w:rFonts w:ascii="Times New Roman" w:hAnsi="Times New Roman" w:cs="Times New Roman"/>
          <w:sz w:val="22"/>
          <w:szCs w:val="22"/>
        </w:rPr>
        <w:t xml:space="preserve">Sur le plan de la médecine, nous devons anticiper l’évolution du secteur tant sur le plan académique, qu’industriel, du fait même que « l’état de santé des populations va évoluer, notamment en raison du </w:t>
      </w:r>
      <w:r w:rsidRPr="00152803">
        <w:rPr>
          <w:rFonts w:ascii="Times New Roman" w:hAnsi="Times New Roman" w:cs="Times New Roman"/>
          <w:bCs/>
          <w:sz w:val="22"/>
          <w:szCs w:val="22"/>
        </w:rPr>
        <w:t>vieillissement de la population</w:t>
      </w:r>
      <w:r w:rsidRPr="00152803">
        <w:rPr>
          <w:rFonts w:ascii="Times New Roman" w:hAnsi="Times New Roman" w:cs="Times New Roman"/>
          <w:sz w:val="22"/>
          <w:szCs w:val="22"/>
        </w:rPr>
        <w:t xml:space="preserve">. Selon les dernières prévisions de l’Institut National de la Statistique et des Études Economiques (INSEE), la part des personnes </w:t>
      </w:r>
      <w:r w:rsidRPr="00152803">
        <w:rPr>
          <w:rFonts w:ascii="Times New Roman" w:hAnsi="Times New Roman" w:cs="Times New Roman"/>
          <w:bCs/>
          <w:sz w:val="22"/>
          <w:szCs w:val="22"/>
        </w:rPr>
        <w:t xml:space="preserve">de plus de 60 ans </w:t>
      </w:r>
      <w:r w:rsidRPr="00152803">
        <w:rPr>
          <w:rFonts w:ascii="Times New Roman" w:hAnsi="Times New Roman" w:cs="Times New Roman"/>
          <w:sz w:val="22"/>
          <w:szCs w:val="22"/>
        </w:rPr>
        <w:t xml:space="preserve">va augmenter en </w:t>
      </w:r>
      <w:r w:rsidRPr="00152803">
        <w:rPr>
          <w:rFonts w:ascii="Times New Roman" w:hAnsi="Times New Roman" w:cs="Times New Roman"/>
          <w:bCs/>
          <w:sz w:val="22"/>
          <w:szCs w:val="22"/>
        </w:rPr>
        <w:t xml:space="preserve">France </w:t>
      </w:r>
      <w:r w:rsidRPr="00152803">
        <w:rPr>
          <w:rFonts w:ascii="Times New Roman" w:hAnsi="Times New Roman" w:cs="Times New Roman"/>
          <w:sz w:val="22"/>
          <w:szCs w:val="22"/>
        </w:rPr>
        <w:t xml:space="preserve">et </w:t>
      </w:r>
      <w:r w:rsidRPr="00152803">
        <w:rPr>
          <w:rFonts w:ascii="Times New Roman" w:hAnsi="Times New Roman" w:cs="Times New Roman"/>
          <w:bCs/>
          <w:sz w:val="22"/>
          <w:szCs w:val="22"/>
        </w:rPr>
        <w:t>atteindra 31 % en 2035</w:t>
      </w:r>
      <w:r w:rsidRPr="00152803">
        <w:rPr>
          <w:rFonts w:ascii="Times New Roman" w:hAnsi="Times New Roman" w:cs="Times New Roman"/>
          <w:sz w:val="22"/>
          <w:szCs w:val="22"/>
        </w:rPr>
        <w:t xml:space="preserve">. Ce rythme de croissance devrait certes ralentir par la suite, mais les </w:t>
      </w:r>
      <w:r w:rsidRPr="00152803">
        <w:rPr>
          <w:rFonts w:ascii="Times New Roman" w:hAnsi="Times New Roman" w:cs="Times New Roman"/>
          <w:bCs/>
          <w:sz w:val="22"/>
          <w:szCs w:val="22"/>
        </w:rPr>
        <w:t xml:space="preserve">plus de 75 ans </w:t>
      </w:r>
      <w:r w:rsidRPr="00152803">
        <w:rPr>
          <w:rFonts w:ascii="Times New Roman" w:hAnsi="Times New Roman" w:cs="Times New Roman"/>
          <w:sz w:val="22"/>
          <w:szCs w:val="22"/>
        </w:rPr>
        <w:t xml:space="preserve">devraient représenter près de </w:t>
      </w:r>
      <w:r w:rsidRPr="00152803">
        <w:rPr>
          <w:rFonts w:ascii="Times New Roman" w:hAnsi="Times New Roman" w:cs="Times New Roman"/>
          <w:bCs/>
          <w:sz w:val="22"/>
          <w:szCs w:val="22"/>
        </w:rPr>
        <w:t xml:space="preserve">14 % de la population en 2035 </w:t>
      </w:r>
      <w:r w:rsidRPr="00152803">
        <w:rPr>
          <w:rFonts w:ascii="Times New Roman" w:hAnsi="Times New Roman" w:cs="Times New Roman"/>
          <w:sz w:val="22"/>
          <w:szCs w:val="22"/>
        </w:rPr>
        <w:t xml:space="preserve">et plus de 16,2 % en 2060, contre 8,5 % en 2007. Par ailleurs, le corollaire du vieillissement de la population est l’augmentation du nombre de </w:t>
      </w:r>
      <w:r w:rsidRPr="00152803">
        <w:rPr>
          <w:rFonts w:ascii="Times New Roman" w:hAnsi="Times New Roman" w:cs="Times New Roman"/>
          <w:bCs/>
          <w:sz w:val="22"/>
          <w:szCs w:val="22"/>
        </w:rPr>
        <w:t>personnes</w:t>
      </w:r>
      <w:r w:rsidRPr="00152803">
        <w:rPr>
          <w:rFonts w:ascii="Times New Roman" w:hAnsi="Times New Roman" w:cs="Times New Roman"/>
          <w:sz w:val="22"/>
          <w:szCs w:val="22"/>
        </w:rPr>
        <w:t xml:space="preserve"> </w:t>
      </w:r>
      <w:r w:rsidRPr="00152803">
        <w:rPr>
          <w:rFonts w:ascii="Times New Roman" w:hAnsi="Times New Roman" w:cs="Times New Roman"/>
          <w:bCs/>
          <w:sz w:val="22"/>
          <w:szCs w:val="22"/>
        </w:rPr>
        <w:t xml:space="preserve">dépendantes </w:t>
      </w:r>
      <w:r w:rsidRPr="00152803">
        <w:rPr>
          <w:rFonts w:ascii="Times New Roman" w:hAnsi="Times New Roman" w:cs="Times New Roman"/>
          <w:sz w:val="22"/>
          <w:szCs w:val="22"/>
        </w:rPr>
        <w:t xml:space="preserve">qui devrait s’établir à </w:t>
      </w:r>
      <w:r w:rsidRPr="00152803">
        <w:rPr>
          <w:rFonts w:ascii="Times New Roman" w:hAnsi="Times New Roman" w:cs="Times New Roman"/>
          <w:bCs/>
          <w:sz w:val="22"/>
          <w:szCs w:val="22"/>
        </w:rPr>
        <w:t xml:space="preserve">1,55 million en 2035, </w:t>
      </w:r>
      <w:r w:rsidRPr="00152803">
        <w:rPr>
          <w:rFonts w:ascii="Times New Roman" w:hAnsi="Times New Roman" w:cs="Times New Roman"/>
          <w:sz w:val="22"/>
          <w:szCs w:val="22"/>
        </w:rPr>
        <w:t>contre 1,15 million en 2007 ». Cette tendance n’est pas seulement française, elle se vérifie au niveau européen et mondial.</w:t>
      </w:r>
      <w:r w:rsidR="00172400">
        <w:rPr>
          <w:rFonts w:ascii="Times New Roman" w:hAnsi="Times New Roman" w:cs="Times New Roman"/>
          <w:sz w:val="22"/>
          <w:szCs w:val="22"/>
        </w:rPr>
        <w:t xml:space="preserve"> </w:t>
      </w:r>
      <w:r w:rsidRPr="00172400">
        <w:rPr>
          <w:rFonts w:ascii="Times New Roman" w:eastAsiaTheme="majorEastAsia" w:hAnsi="Times New Roman" w:cs="Times New Roman"/>
          <w:bCs/>
          <w:sz w:val="22"/>
          <w:szCs w:val="22"/>
        </w:rPr>
        <w:t>Un rapport publié par le Pôle Interminist</w:t>
      </w:r>
      <w:r w:rsidR="00516EB4">
        <w:rPr>
          <w:rFonts w:ascii="Times New Roman" w:eastAsiaTheme="majorEastAsia" w:hAnsi="Times New Roman" w:cs="Times New Roman"/>
          <w:bCs/>
          <w:sz w:val="22"/>
          <w:szCs w:val="22"/>
        </w:rPr>
        <w:t>é</w:t>
      </w:r>
      <w:r w:rsidRPr="00172400">
        <w:rPr>
          <w:rFonts w:ascii="Times New Roman" w:eastAsiaTheme="majorEastAsia" w:hAnsi="Times New Roman" w:cs="Times New Roman"/>
          <w:bCs/>
          <w:sz w:val="22"/>
          <w:szCs w:val="22"/>
        </w:rPr>
        <w:t>riel de Prospective et d’Anticipation des Mutations Economiques en 2013, pointe la nécessité de mener en France une réflexion prospective sur l’évolution de la médecine nucléaire, le déve</w:t>
      </w:r>
      <w:r w:rsidR="00172400">
        <w:rPr>
          <w:rFonts w:ascii="Times New Roman" w:eastAsiaTheme="majorEastAsia" w:hAnsi="Times New Roman" w:cs="Times New Roman"/>
          <w:bCs/>
          <w:sz w:val="22"/>
          <w:szCs w:val="22"/>
        </w:rPr>
        <w:t>loppement des technologies avanc</w:t>
      </w:r>
      <w:r w:rsidRPr="00172400">
        <w:rPr>
          <w:rFonts w:ascii="Times New Roman" w:eastAsiaTheme="majorEastAsia" w:hAnsi="Times New Roman" w:cs="Times New Roman"/>
          <w:bCs/>
          <w:sz w:val="22"/>
          <w:szCs w:val="22"/>
        </w:rPr>
        <w:t>ées d’imagerie médicale sur l’importance de la filière et son rôle dans l’industrie médicale à horizon 2020</w:t>
      </w:r>
      <w:r w:rsidRPr="00172400">
        <w:rPr>
          <w:rStyle w:val="Appelnotedebasdep"/>
          <w:rFonts w:ascii="Times New Roman" w:eastAsiaTheme="majorEastAsia" w:hAnsi="Times New Roman" w:cs="Times New Roman"/>
          <w:bCs/>
          <w:sz w:val="22"/>
          <w:szCs w:val="22"/>
        </w:rPr>
        <w:footnoteReference w:id="52"/>
      </w:r>
      <w:r w:rsidRPr="00172400">
        <w:rPr>
          <w:rFonts w:ascii="Times New Roman" w:eastAsiaTheme="majorEastAsia" w:hAnsi="Times New Roman" w:cs="Times New Roman"/>
          <w:bCs/>
          <w:sz w:val="22"/>
          <w:szCs w:val="22"/>
        </w:rPr>
        <w:t xml:space="preserve">. </w:t>
      </w:r>
      <w:r w:rsidRPr="00172400">
        <w:rPr>
          <w:rFonts w:ascii="Times New Roman" w:eastAsiaTheme="majorEastAsia" w:hAnsi="Times New Roman" w:cs="Times New Roman"/>
          <w:bCs/>
          <w:i/>
          <w:sz w:val="22"/>
          <w:szCs w:val="22"/>
        </w:rPr>
        <w:t>« </w:t>
      </w:r>
      <w:r w:rsidRPr="00172400">
        <w:rPr>
          <w:rFonts w:ascii="Times New Roman" w:hAnsi="Times New Roman" w:cs="Times New Roman"/>
          <w:i/>
          <w:iCs/>
          <w:sz w:val="22"/>
          <w:szCs w:val="22"/>
        </w:rPr>
        <w:t xml:space="preserve">L’étude vise ainsi </w:t>
      </w:r>
      <w:r w:rsidRPr="00172400">
        <w:rPr>
          <w:rFonts w:ascii="Times New Roman" w:hAnsi="Times New Roman" w:cs="Times New Roman"/>
          <w:bCs/>
          <w:i/>
          <w:iCs/>
          <w:sz w:val="22"/>
          <w:szCs w:val="22"/>
        </w:rPr>
        <w:t>à mieux</w:t>
      </w:r>
      <w:r w:rsidRPr="00152803">
        <w:rPr>
          <w:rFonts w:ascii="Times New Roman" w:hAnsi="Times New Roman" w:cs="Times New Roman"/>
          <w:bCs/>
          <w:i/>
          <w:iCs/>
          <w:sz w:val="22"/>
          <w:szCs w:val="22"/>
        </w:rPr>
        <w:t xml:space="preserve"> faire connaître la filière de l’imagerie médicale française </w:t>
      </w:r>
      <w:r w:rsidRPr="00152803">
        <w:rPr>
          <w:rFonts w:ascii="Times New Roman" w:hAnsi="Times New Roman" w:cs="Times New Roman"/>
          <w:i/>
          <w:iCs/>
          <w:sz w:val="22"/>
          <w:szCs w:val="22"/>
        </w:rPr>
        <w:t xml:space="preserve">et à donner une </w:t>
      </w:r>
      <w:r w:rsidRPr="00152803">
        <w:rPr>
          <w:rFonts w:ascii="Times New Roman" w:hAnsi="Times New Roman" w:cs="Times New Roman"/>
          <w:bCs/>
          <w:i/>
          <w:iCs/>
          <w:sz w:val="22"/>
          <w:szCs w:val="22"/>
        </w:rPr>
        <w:t xml:space="preserve">vision prospective des ruptures technologiques </w:t>
      </w:r>
      <w:r w:rsidRPr="00152803">
        <w:rPr>
          <w:rFonts w:ascii="Times New Roman" w:hAnsi="Times New Roman" w:cs="Times New Roman"/>
          <w:i/>
          <w:iCs/>
          <w:sz w:val="22"/>
          <w:szCs w:val="22"/>
        </w:rPr>
        <w:t xml:space="preserve">et du </w:t>
      </w:r>
      <w:r w:rsidRPr="00152803">
        <w:rPr>
          <w:rFonts w:ascii="Times New Roman" w:hAnsi="Times New Roman" w:cs="Times New Roman"/>
          <w:bCs/>
          <w:i/>
          <w:iCs/>
          <w:sz w:val="22"/>
          <w:szCs w:val="22"/>
        </w:rPr>
        <w:t xml:space="preserve">positionnement industriel français </w:t>
      </w:r>
      <w:r w:rsidRPr="00152803">
        <w:rPr>
          <w:rFonts w:ascii="Times New Roman" w:hAnsi="Times New Roman" w:cs="Times New Roman"/>
          <w:i/>
          <w:iCs/>
          <w:sz w:val="22"/>
          <w:szCs w:val="22"/>
        </w:rPr>
        <w:t xml:space="preserve">dans un environnement mondialisé. En s’appuyant sur le contexte concurrentiel international et sur les activités de la recherche nationale existante, cette étude doit ainsi permettre d’aider le </w:t>
      </w:r>
      <w:r w:rsidRPr="00152803">
        <w:rPr>
          <w:rFonts w:ascii="Times New Roman" w:hAnsi="Times New Roman" w:cs="Times New Roman"/>
          <w:bCs/>
          <w:i/>
          <w:iCs/>
          <w:sz w:val="22"/>
          <w:szCs w:val="22"/>
        </w:rPr>
        <w:t>développement ou la diversification des entreprises françaises en imagerie médicale à l’horizon 2020</w:t>
      </w:r>
      <w:r w:rsidRPr="00152803">
        <w:rPr>
          <w:rFonts w:ascii="Times New Roman" w:hAnsi="Times New Roman" w:cs="Times New Roman"/>
          <w:i/>
          <w:iCs/>
          <w:sz w:val="22"/>
          <w:szCs w:val="22"/>
        </w:rPr>
        <w:t xml:space="preserve">, de </w:t>
      </w:r>
      <w:r w:rsidRPr="00152803">
        <w:rPr>
          <w:rFonts w:ascii="Times New Roman" w:hAnsi="Times New Roman" w:cs="Times New Roman"/>
          <w:bCs/>
          <w:i/>
          <w:iCs/>
          <w:sz w:val="22"/>
          <w:szCs w:val="22"/>
        </w:rPr>
        <w:t>faciliter la création d’entreprises issues de la recherche académique</w:t>
      </w:r>
      <w:r w:rsidRPr="00152803">
        <w:rPr>
          <w:rFonts w:ascii="Times New Roman" w:hAnsi="Times New Roman" w:cs="Times New Roman"/>
          <w:i/>
          <w:iCs/>
          <w:sz w:val="22"/>
          <w:szCs w:val="22"/>
        </w:rPr>
        <w:t xml:space="preserve">, et enfin de </w:t>
      </w:r>
      <w:r w:rsidRPr="00152803">
        <w:rPr>
          <w:rFonts w:ascii="Times New Roman" w:hAnsi="Times New Roman" w:cs="Times New Roman"/>
          <w:bCs/>
          <w:i/>
          <w:iCs/>
          <w:sz w:val="22"/>
          <w:szCs w:val="22"/>
        </w:rPr>
        <w:t xml:space="preserve">contribuer à l’identification de nouveaux projets collaboratifs publics </w:t>
      </w:r>
      <w:r w:rsidRPr="00152803">
        <w:rPr>
          <w:rFonts w:ascii="Times New Roman" w:hAnsi="Times New Roman" w:cs="Times New Roman"/>
          <w:i/>
          <w:iCs/>
          <w:sz w:val="22"/>
          <w:szCs w:val="22"/>
        </w:rPr>
        <w:t>privés autour de nouvelles applications et de ruptures technologiques »</w:t>
      </w:r>
      <w:r w:rsidR="007E4A0E" w:rsidRPr="007E4A0E">
        <w:rPr>
          <w:rFonts w:ascii="Times New Roman" w:eastAsiaTheme="majorEastAsia" w:hAnsi="Times New Roman" w:cs="Times New Roman"/>
          <w:bCs/>
          <w:sz w:val="22"/>
          <w:szCs w:val="22"/>
        </w:rPr>
        <w:t>.</w:t>
      </w:r>
    </w:p>
    <w:p w14:paraId="741B9729" w14:textId="77777777" w:rsidR="007E4A0E" w:rsidRPr="00152803" w:rsidRDefault="007E4A0E" w:rsidP="00152803">
      <w:pPr>
        <w:autoSpaceDE w:val="0"/>
        <w:autoSpaceDN w:val="0"/>
        <w:adjustRightInd w:val="0"/>
        <w:jc w:val="both"/>
        <w:rPr>
          <w:rFonts w:ascii="Times New Roman" w:eastAsiaTheme="majorEastAsia" w:hAnsi="Times New Roman" w:cs="Times New Roman"/>
          <w:bCs/>
          <w:sz w:val="22"/>
          <w:szCs w:val="22"/>
          <w:u w:val="single"/>
        </w:rPr>
      </w:pPr>
    </w:p>
    <w:p w14:paraId="62AE91A8" w14:textId="286D883A" w:rsidR="00152803" w:rsidRPr="007E4A0E" w:rsidRDefault="00152803" w:rsidP="00152803">
      <w:pPr>
        <w:autoSpaceDE w:val="0"/>
        <w:autoSpaceDN w:val="0"/>
        <w:adjustRightInd w:val="0"/>
        <w:jc w:val="both"/>
        <w:rPr>
          <w:rFonts w:ascii="Times New Roman" w:eastAsiaTheme="majorEastAsia" w:hAnsi="Times New Roman" w:cs="Times New Roman"/>
          <w:bCs/>
          <w:sz w:val="22"/>
          <w:szCs w:val="22"/>
        </w:rPr>
      </w:pPr>
      <w:r w:rsidRPr="007E4A0E">
        <w:rPr>
          <w:rFonts w:ascii="Times New Roman" w:eastAsiaTheme="majorEastAsia" w:hAnsi="Times New Roman" w:cs="Times New Roman"/>
          <w:bCs/>
          <w:sz w:val="22"/>
          <w:szCs w:val="22"/>
        </w:rPr>
        <w:t>Les conclusions de cette mê</w:t>
      </w:r>
      <w:r w:rsidR="007E4A0E">
        <w:rPr>
          <w:rFonts w:ascii="Times New Roman" w:eastAsiaTheme="majorEastAsia" w:hAnsi="Times New Roman" w:cs="Times New Roman"/>
          <w:bCs/>
          <w:sz w:val="22"/>
          <w:szCs w:val="22"/>
        </w:rPr>
        <w:t>me étude ainsi résumées nous amè</w:t>
      </w:r>
      <w:r w:rsidRPr="007E4A0E">
        <w:rPr>
          <w:rFonts w:ascii="Times New Roman" w:eastAsiaTheme="majorEastAsia" w:hAnsi="Times New Roman" w:cs="Times New Roman"/>
          <w:bCs/>
          <w:sz w:val="22"/>
          <w:szCs w:val="22"/>
        </w:rPr>
        <w:t>nent à établir comme corollaire de ce constat sur notre démographie v</w:t>
      </w:r>
      <w:r w:rsidR="007E4A0E">
        <w:rPr>
          <w:rFonts w:ascii="Times New Roman" w:eastAsiaTheme="majorEastAsia" w:hAnsi="Times New Roman" w:cs="Times New Roman"/>
          <w:bCs/>
          <w:sz w:val="22"/>
          <w:szCs w:val="22"/>
        </w:rPr>
        <w:t>i</w:t>
      </w:r>
      <w:r w:rsidRPr="007E4A0E">
        <w:rPr>
          <w:rFonts w:ascii="Times New Roman" w:eastAsiaTheme="majorEastAsia" w:hAnsi="Times New Roman" w:cs="Times New Roman"/>
          <w:bCs/>
          <w:sz w:val="22"/>
          <w:szCs w:val="22"/>
        </w:rPr>
        <w:t>eillissante et ses conséquences, l’urgence de repenser les formations universitaires du domaine médical, les nouveaux métiers qui en dépendent afin de répondre aux problématiques sociétales suivantes</w:t>
      </w:r>
      <w:r w:rsidRPr="007E4A0E">
        <w:rPr>
          <w:rStyle w:val="Appelnotedebasdep"/>
          <w:rFonts w:ascii="Times New Roman" w:eastAsiaTheme="majorEastAsia" w:hAnsi="Times New Roman" w:cs="Times New Roman"/>
          <w:bCs/>
          <w:sz w:val="22"/>
          <w:szCs w:val="22"/>
        </w:rPr>
        <w:footnoteReference w:id="53"/>
      </w:r>
      <w:r w:rsidRPr="007E4A0E">
        <w:rPr>
          <w:rFonts w:ascii="Times New Roman" w:eastAsiaTheme="majorEastAsia" w:hAnsi="Times New Roman" w:cs="Times New Roman"/>
          <w:bCs/>
          <w:sz w:val="22"/>
          <w:szCs w:val="22"/>
        </w:rPr>
        <w:t xml:space="preserve"> : </w:t>
      </w:r>
    </w:p>
    <w:p w14:paraId="5E16C3D4"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 xml:space="preserve">risques médicaux </w:t>
      </w:r>
      <w:r w:rsidRPr="00152803">
        <w:rPr>
          <w:rFonts w:ascii="Times New Roman" w:hAnsi="Times New Roman" w:cs="Times New Roman"/>
          <w:sz w:val="22"/>
          <w:szCs w:val="22"/>
        </w:rPr>
        <w:t xml:space="preserve">liés au vieillissement de la population, aux épidémies, à l’environnement (pollutions, radiations, allergies), aux catastrophes naturelles qui pourraient </w:t>
      </w:r>
      <w:r w:rsidRPr="00152803">
        <w:rPr>
          <w:rFonts w:ascii="Times New Roman" w:hAnsi="Times New Roman" w:cs="Times New Roman"/>
          <w:bCs/>
          <w:sz w:val="22"/>
          <w:szCs w:val="22"/>
        </w:rPr>
        <w:t>s’accroître</w:t>
      </w:r>
      <w:r w:rsidRPr="00152803">
        <w:rPr>
          <w:rFonts w:ascii="Times New Roman" w:hAnsi="Times New Roman" w:cs="Times New Roman"/>
          <w:sz w:val="22"/>
          <w:szCs w:val="22"/>
        </w:rPr>
        <w:t>.</w:t>
      </w:r>
    </w:p>
    <w:p w14:paraId="2A638824"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Aux cas de </w:t>
      </w:r>
      <w:r w:rsidRPr="00152803">
        <w:rPr>
          <w:rFonts w:ascii="Times New Roman" w:hAnsi="Times New Roman" w:cs="Times New Roman"/>
          <w:bCs/>
          <w:sz w:val="22"/>
          <w:szCs w:val="22"/>
        </w:rPr>
        <w:t>cancers qui devraient augmenter à hauteur de 75 % d'ici à 2030</w:t>
      </w:r>
      <w:r w:rsidRPr="00152803">
        <w:rPr>
          <w:rFonts w:ascii="Times New Roman" w:hAnsi="Times New Roman" w:cs="Times New Roman"/>
          <w:sz w:val="22"/>
          <w:szCs w:val="22"/>
        </w:rPr>
        <w:t xml:space="preserve">, </w:t>
      </w:r>
    </w:p>
    <w:p w14:paraId="476A84AD"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 xml:space="preserve">maladies neurologiques </w:t>
      </w:r>
      <w:r w:rsidRPr="00152803">
        <w:rPr>
          <w:rFonts w:ascii="Times New Roman" w:hAnsi="Times New Roman" w:cs="Times New Roman"/>
          <w:sz w:val="22"/>
          <w:szCs w:val="22"/>
        </w:rPr>
        <w:t>sont également en croissance constante. En 2020, la</w:t>
      </w:r>
    </w:p>
    <w:p w14:paraId="5C70B225" w14:textId="77777777" w:rsidR="00152803" w:rsidRPr="00152803" w:rsidRDefault="00152803" w:rsidP="00152803">
      <w:p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maladie d’Alzheimer pourrait toucher 1,3 million de personnes en France, contre 855 000 personnes en 2005.</w:t>
      </w:r>
    </w:p>
    <w:p w14:paraId="6A6F125A" w14:textId="77777777" w:rsidR="00152803" w:rsidRPr="00152803" w:rsidRDefault="00152803" w:rsidP="000171B5">
      <w:pPr>
        <w:pStyle w:val="Pardeliste"/>
        <w:numPr>
          <w:ilvl w:val="0"/>
          <w:numId w:val="1"/>
        </w:numPr>
        <w:autoSpaceDE w:val="0"/>
        <w:autoSpaceDN w:val="0"/>
        <w:adjustRightInd w:val="0"/>
        <w:jc w:val="both"/>
        <w:rPr>
          <w:rFonts w:ascii="Times New Roman" w:hAnsi="Times New Roman" w:cs="Times New Roman"/>
          <w:sz w:val="22"/>
          <w:szCs w:val="22"/>
        </w:rPr>
      </w:pPr>
      <w:r w:rsidRPr="00152803">
        <w:rPr>
          <w:rFonts w:ascii="Times New Roman" w:hAnsi="Times New Roman" w:cs="Times New Roman"/>
          <w:sz w:val="22"/>
          <w:szCs w:val="22"/>
        </w:rPr>
        <w:t xml:space="preserve">les </w:t>
      </w:r>
      <w:r w:rsidRPr="00152803">
        <w:rPr>
          <w:rFonts w:ascii="Times New Roman" w:hAnsi="Times New Roman" w:cs="Times New Roman"/>
          <w:bCs/>
          <w:sz w:val="22"/>
          <w:szCs w:val="22"/>
        </w:rPr>
        <w:t>maladies cardio-vasculaires</w:t>
      </w:r>
      <w:r w:rsidRPr="00152803">
        <w:rPr>
          <w:rFonts w:ascii="Times New Roman" w:hAnsi="Times New Roman" w:cs="Times New Roman"/>
          <w:sz w:val="22"/>
          <w:szCs w:val="22"/>
        </w:rPr>
        <w:t>, incluant les accidents vasculaires cérébraux et les infarctus du myocarde, sont en augmentation constante.</w:t>
      </w:r>
    </w:p>
    <w:p w14:paraId="421FE987" w14:textId="77777777" w:rsidR="00152803" w:rsidRDefault="00152803" w:rsidP="00152803">
      <w:pPr>
        <w:shd w:val="clear" w:color="auto" w:fill="FFFFFF" w:themeFill="background1"/>
        <w:spacing w:line="234" w:lineRule="atLeast"/>
        <w:jc w:val="both"/>
        <w:rPr>
          <w:rFonts w:ascii="Times New Roman" w:eastAsiaTheme="majorEastAsia" w:hAnsi="Times New Roman" w:cs="Times New Roman"/>
          <w:bCs/>
          <w:sz w:val="22"/>
          <w:szCs w:val="22"/>
          <w:u w:val="single"/>
        </w:rPr>
      </w:pPr>
    </w:p>
    <w:p w14:paraId="26E557EB" w14:textId="77777777" w:rsidR="007E27D8" w:rsidRPr="00152803" w:rsidRDefault="007E27D8" w:rsidP="00152803">
      <w:pPr>
        <w:shd w:val="clear" w:color="auto" w:fill="FFFFFF" w:themeFill="background1"/>
        <w:spacing w:line="234" w:lineRule="atLeast"/>
        <w:jc w:val="both"/>
        <w:rPr>
          <w:rFonts w:ascii="Times New Roman" w:eastAsiaTheme="majorEastAsia" w:hAnsi="Times New Roman" w:cs="Times New Roman"/>
          <w:bCs/>
          <w:sz w:val="22"/>
          <w:szCs w:val="22"/>
          <w:u w:val="single"/>
        </w:rPr>
      </w:pPr>
    </w:p>
    <w:p w14:paraId="5D4EA9EC" w14:textId="77777777" w:rsidR="00152803" w:rsidRPr="007E27D8" w:rsidRDefault="00152803" w:rsidP="00152803">
      <w:pPr>
        <w:shd w:val="clear" w:color="auto" w:fill="FFFFFF" w:themeFill="background1"/>
        <w:spacing w:line="234" w:lineRule="atLeast"/>
        <w:jc w:val="both"/>
        <w:rPr>
          <w:rFonts w:ascii="Times New Roman" w:eastAsiaTheme="majorEastAsia" w:hAnsi="Times New Roman" w:cs="Times New Roman"/>
          <w:bCs/>
          <w:sz w:val="22"/>
          <w:szCs w:val="22"/>
        </w:rPr>
      </w:pPr>
      <w:r w:rsidRPr="007E27D8">
        <w:rPr>
          <w:rFonts w:ascii="Times New Roman" w:eastAsiaTheme="majorEastAsia" w:hAnsi="Times New Roman" w:cs="Times New Roman"/>
          <w:bCs/>
          <w:sz w:val="22"/>
          <w:szCs w:val="22"/>
        </w:rPr>
        <w:t>La pluridisciplinarité liée à l’évolution de l’imagerie médicale :</w:t>
      </w:r>
    </w:p>
    <w:p w14:paraId="2DD9A052"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b/>
          <w:bCs/>
          <w:sz w:val="22"/>
          <w:szCs w:val="22"/>
          <w:u w:val="single"/>
        </w:rPr>
      </w:pPr>
    </w:p>
    <w:p w14:paraId="10E83E9C"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b/>
          <w:bCs/>
          <w:sz w:val="22"/>
          <w:szCs w:val="22"/>
          <w:u w:val="single"/>
        </w:rPr>
      </w:pPr>
      <w:r w:rsidRPr="00152803">
        <w:rPr>
          <w:rFonts w:ascii="Times New Roman" w:hAnsi="Times New Roman" w:cs="Times New Roman"/>
          <w:noProof/>
          <w:sz w:val="22"/>
          <w:szCs w:val="22"/>
        </w:rPr>
        <w:drawing>
          <wp:inline distT="0" distB="0" distL="0" distR="0" wp14:anchorId="701E3436" wp14:editId="51C601AA">
            <wp:extent cx="4350591" cy="2645229"/>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9359" cy="2644480"/>
                    </a:xfrm>
                    <a:prstGeom prst="rect">
                      <a:avLst/>
                    </a:prstGeom>
                  </pic:spPr>
                </pic:pic>
              </a:graphicData>
            </a:graphic>
          </wp:inline>
        </w:drawing>
      </w:r>
    </w:p>
    <w:p w14:paraId="38B6B1D3" w14:textId="77777777" w:rsidR="00152803" w:rsidRPr="00152803" w:rsidRDefault="00152803" w:rsidP="00152803">
      <w:pPr>
        <w:autoSpaceDE w:val="0"/>
        <w:autoSpaceDN w:val="0"/>
        <w:adjustRightInd w:val="0"/>
        <w:jc w:val="both"/>
        <w:rPr>
          <w:rFonts w:ascii="Times New Roman" w:eastAsiaTheme="majorEastAsia" w:hAnsi="Times New Roman" w:cs="Times New Roman"/>
          <w:b/>
          <w:bCs/>
          <w:sz w:val="22"/>
          <w:szCs w:val="22"/>
          <w:u w:val="single"/>
        </w:rPr>
      </w:pPr>
    </w:p>
    <w:p w14:paraId="0C46582A" w14:textId="345BAD5C" w:rsidR="00152803" w:rsidRDefault="00152803" w:rsidP="00152803">
      <w:pPr>
        <w:autoSpaceDE w:val="0"/>
        <w:autoSpaceDN w:val="0"/>
        <w:adjustRightInd w:val="0"/>
        <w:jc w:val="both"/>
        <w:rPr>
          <w:rFonts w:ascii="Times New Roman" w:eastAsiaTheme="majorEastAsia" w:hAnsi="Times New Roman" w:cs="Times New Roman"/>
          <w:sz w:val="22"/>
          <w:szCs w:val="22"/>
        </w:rPr>
      </w:pPr>
      <w:r w:rsidRPr="00152803">
        <w:rPr>
          <w:rFonts w:ascii="Times New Roman" w:hAnsi="Times New Roman" w:cs="Times New Roman"/>
          <w:bCs/>
          <w:iCs/>
          <w:sz w:val="22"/>
          <w:szCs w:val="22"/>
        </w:rPr>
        <w:t xml:space="preserve">Les besoins en imagerie médicale sont croissants en France et en Europe compte tenu d’une population vieillissante et davantage exposée aux maladies. Ces besoins ciblent une meilleure prévention un diagnostic de plus en plus précoce et un suivi thérapeutique personnalisé. L’imagerie médicale de demain devra répondre aux enjeux d’une organisation efficace et efficiente des soins, principalement en termes d’information médicale, de procédures et de protocoles. La </w:t>
      </w:r>
      <w:r w:rsidRPr="00152803">
        <w:rPr>
          <w:rFonts w:ascii="Times New Roman" w:eastAsiaTheme="majorEastAsia" w:hAnsi="Times New Roman" w:cs="Times New Roman"/>
          <w:sz w:val="22"/>
          <w:szCs w:val="22"/>
        </w:rPr>
        <w:t>médecine du futur que nous devons bâtir doit prendre en compte désormais, l’accélération des technol</w:t>
      </w:r>
      <w:r w:rsidR="00340F6B">
        <w:rPr>
          <w:rFonts w:ascii="Times New Roman" w:eastAsiaTheme="majorEastAsia" w:hAnsi="Times New Roman" w:cs="Times New Roman"/>
          <w:sz w:val="22"/>
          <w:szCs w:val="22"/>
        </w:rPr>
        <w:t>o</w:t>
      </w:r>
      <w:r w:rsidRPr="00152803">
        <w:rPr>
          <w:rFonts w:ascii="Times New Roman" w:eastAsiaTheme="majorEastAsia" w:hAnsi="Times New Roman" w:cs="Times New Roman"/>
          <w:sz w:val="22"/>
          <w:szCs w:val="22"/>
        </w:rPr>
        <w:t>gies utilisées en médecine nucléaire donc, mais aussi les neurosciences, les neurosciences computationnelles, associée à l’informatique quantique et au « cognitive computing »</w:t>
      </w:r>
      <w:r w:rsidRPr="00152803">
        <w:rPr>
          <w:rStyle w:val="Appelnotedebasdep"/>
          <w:rFonts w:ascii="Times New Roman" w:eastAsiaTheme="majorEastAsia" w:hAnsi="Times New Roman" w:cs="Times New Roman"/>
          <w:sz w:val="22"/>
          <w:szCs w:val="22"/>
        </w:rPr>
        <w:footnoteReference w:id="54"/>
      </w:r>
      <w:r w:rsidRPr="00152803">
        <w:rPr>
          <w:rFonts w:ascii="Times New Roman" w:eastAsiaTheme="majorEastAsia" w:hAnsi="Times New Roman" w:cs="Times New Roman"/>
          <w:sz w:val="22"/>
          <w:szCs w:val="22"/>
        </w:rPr>
        <w:t xml:space="preserve">, à la microchirurgie non-invasive,  à la médecine prédictive et préventive en réseau (médecins spécialistes en lien avec divers CHU). </w:t>
      </w:r>
    </w:p>
    <w:p w14:paraId="3C167C43" w14:textId="7C541916" w:rsidR="00340F6B" w:rsidRDefault="00340F6B" w:rsidP="00A163CA">
      <w:pPr>
        <w:pStyle w:val="Normalweb"/>
        <w:rPr>
          <w:rFonts w:ascii="Times New Roman" w:eastAsia="Times New Roman" w:hAnsi="Times New Roman"/>
          <w:sz w:val="22"/>
          <w:szCs w:val="22"/>
          <w:lang w:val="fr-FR"/>
        </w:rPr>
      </w:pPr>
      <w:r w:rsidRPr="00A163CA">
        <w:rPr>
          <w:rFonts w:ascii="Times New Roman" w:eastAsiaTheme="majorEastAsia" w:hAnsi="Times New Roman"/>
          <w:sz w:val="22"/>
          <w:szCs w:val="22"/>
          <w:lang w:val="fr-FR"/>
        </w:rPr>
        <w:t>L’exemple de l’U</w:t>
      </w:r>
      <w:r w:rsidR="009256A5">
        <w:rPr>
          <w:rFonts w:ascii="Times New Roman" w:eastAsiaTheme="majorEastAsia" w:hAnsi="Times New Roman"/>
          <w:sz w:val="22"/>
          <w:szCs w:val="22"/>
          <w:lang w:val="fr-FR"/>
        </w:rPr>
        <w:t xml:space="preserve">niversité </w:t>
      </w:r>
      <w:r w:rsidRPr="00A163CA">
        <w:rPr>
          <w:rFonts w:ascii="Times New Roman" w:eastAsiaTheme="majorEastAsia" w:hAnsi="Times New Roman"/>
          <w:sz w:val="22"/>
          <w:szCs w:val="22"/>
          <w:lang w:val="fr-FR"/>
        </w:rPr>
        <w:t>T</w:t>
      </w:r>
      <w:r w:rsidR="009256A5">
        <w:rPr>
          <w:rFonts w:ascii="Times New Roman" w:eastAsiaTheme="majorEastAsia" w:hAnsi="Times New Roman"/>
          <w:sz w:val="22"/>
          <w:szCs w:val="22"/>
          <w:lang w:val="fr-FR"/>
        </w:rPr>
        <w:t xml:space="preserve">echnologique de </w:t>
      </w:r>
      <w:r w:rsidRPr="00A163CA">
        <w:rPr>
          <w:rFonts w:ascii="Times New Roman" w:eastAsiaTheme="majorEastAsia" w:hAnsi="Times New Roman"/>
          <w:sz w:val="22"/>
          <w:szCs w:val="22"/>
          <w:lang w:val="fr-FR"/>
        </w:rPr>
        <w:t>C</w:t>
      </w:r>
      <w:r w:rsidR="009256A5">
        <w:rPr>
          <w:rFonts w:ascii="Times New Roman" w:eastAsiaTheme="majorEastAsia" w:hAnsi="Times New Roman"/>
          <w:sz w:val="22"/>
          <w:szCs w:val="22"/>
          <w:lang w:val="fr-FR"/>
        </w:rPr>
        <w:t>ompiègne</w:t>
      </w:r>
      <w:r w:rsidRPr="00A163CA">
        <w:rPr>
          <w:rFonts w:ascii="Times New Roman" w:eastAsiaTheme="majorEastAsia" w:hAnsi="Times New Roman"/>
          <w:sz w:val="22"/>
          <w:szCs w:val="22"/>
          <w:lang w:val="fr-FR"/>
        </w:rPr>
        <w:t xml:space="preserve"> et de son laboratoire d’excellence en chirurgie réparatrice fédérant dans une approche pluridisciplinaire la </w:t>
      </w:r>
      <w:r w:rsidR="00A163CA">
        <w:rPr>
          <w:rFonts w:ascii="Times New Roman" w:eastAsiaTheme="majorEastAsia" w:hAnsi="Times New Roman"/>
          <w:sz w:val="22"/>
          <w:szCs w:val="22"/>
          <w:lang w:val="fr-FR"/>
        </w:rPr>
        <w:t>« défigu</w:t>
      </w:r>
      <w:r w:rsidRPr="00A163CA">
        <w:rPr>
          <w:rFonts w:ascii="Times New Roman" w:eastAsiaTheme="majorEastAsia" w:hAnsi="Times New Roman"/>
          <w:sz w:val="22"/>
          <w:szCs w:val="22"/>
          <w:lang w:val="fr-FR"/>
        </w:rPr>
        <w:t xml:space="preserve">ration » en utilisant les </w:t>
      </w:r>
      <w:r w:rsidRPr="00A163CA">
        <w:rPr>
          <w:rFonts w:ascii="Times New Roman" w:eastAsia="Times New Roman" w:hAnsi="Times New Roman"/>
          <w:sz w:val="22"/>
          <w:szCs w:val="22"/>
          <w:lang w:val="fr-FR"/>
        </w:rPr>
        <w:t>moyens humains et matériels réunis autour d’un projet</w:t>
      </w:r>
      <w:r w:rsidR="00A163CA" w:rsidRPr="00A163CA">
        <w:rPr>
          <w:rFonts w:ascii="Times New Roman" w:eastAsia="Times New Roman" w:hAnsi="Times New Roman"/>
          <w:sz w:val="22"/>
          <w:szCs w:val="22"/>
          <w:lang w:val="fr-FR"/>
        </w:rPr>
        <w:t xml:space="preserve"> nommé</w:t>
      </w:r>
      <w:r w:rsidRPr="00A163CA">
        <w:rPr>
          <w:rFonts w:ascii="Times New Roman" w:eastAsia="Times New Roman" w:hAnsi="Times New Roman"/>
          <w:sz w:val="22"/>
          <w:szCs w:val="22"/>
          <w:lang w:val="fr-FR"/>
        </w:rPr>
        <w:t xml:space="preserve"> </w:t>
      </w:r>
      <w:r w:rsidRPr="00A163CA">
        <w:rPr>
          <w:rFonts w:ascii="Times New Roman" w:eastAsia="Times New Roman" w:hAnsi="Times New Roman"/>
          <w:bCs/>
          <w:sz w:val="22"/>
          <w:szCs w:val="22"/>
          <w:lang w:val="fr-FR"/>
        </w:rPr>
        <w:t>FIGURES (Facing Faces Institute GUiding RESearch)</w:t>
      </w:r>
      <w:r w:rsidRPr="00A163CA">
        <w:rPr>
          <w:rFonts w:ascii="Times New Roman" w:eastAsia="Times New Roman" w:hAnsi="Times New Roman"/>
          <w:sz w:val="22"/>
          <w:szCs w:val="22"/>
          <w:lang w:val="fr-FR"/>
        </w:rPr>
        <w:t xml:space="preserve"> </w:t>
      </w:r>
      <w:r w:rsidR="00A163CA" w:rsidRPr="00A163CA">
        <w:rPr>
          <w:rFonts w:ascii="Times New Roman" w:eastAsia="Times New Roman" w:hAnsi="Times New Roman"/>
          <w:sz w:val="22"/>
          <w:szCs w:val="22"/>
          <w:lang w:val="fr-FR"/>
        </w:rPr>
        <w:t>qui consiste en la réalisation d’</w:t>
      </w:r>
      <w:r w:rsidRPr="00A163CA">
        <w:rPr>
          <w:rFonts w:ascii="Times New Roman" w:eastAsia="Times New Roman" w:hAnsi="Times New Roman"/>
          <w:sz w:val="22"/>
          <w:szCs w:val="22"/>
          <w:lang w:val="fr-FR"/>
        </w:rPr>
        <w:t xml:space="preserve">une </w:t>
      </w:r>
      <w:r w:rsidRPr="00A163CA">
        <w:rPr>
          <w:rFonts w:ascii="Times New Roman" w:eastAsia="Times New Roman" w:hAnsi="Times New Roman"/>
          <w:bCs/>
          <w:sz w:val="22"/>
          <w:szCs w:val="22"/>
          <w:lang w:val="fr-FR"/>
        </w:rPr>
        <w:t>plateforme de recherche et de formations chirurgicales appliquées à la tête</w:t>
      </w:r>
      <w:r w:rsidR="00A163CA" w:rsidRPr="00A163CA">
        <w:rPr>
          <w:rFonts w:ascii="Times New Roman" w:eastAsia="Times New Roman" w:hAnsi="Times New Roman"/>
          <w:sz w:val="22"/>
          <w:szCs w:val="22"/>
          <w:lang w:val="fr-FR"/>
        </w:rPr>
        <w:t xml:space="preserve"> (</w:t>
      </w:r>
      <w:r w:rsidRPr="00340F6B">
        <w:rPr>
          <w:rFonts w:ascii="Times New Roman" w:eastAsia="Times New Roman" w:hAnsi="Times New Roman"/>
          <w:sz w:val="22"/>
          <w:szCs w:val="22"/>
          <w:lang w:val="fr-FR"/>
        </w:rPr>
        <w:t>IRM fonctionnelle, éch</w:t>
      </w:r>
      <w:r w:rsidR="00A163CA" w:rsidRPr="00A163CA">
        <w:rPr>
          <w:rFonts w:ascii="Times New Roman" w:eastAsia="Times New Roman" w:hAnsi="Times New Roman"/>
          <w:sz w:val="22"/>
          <w:szCs w:val="22"/>
          <w:lang w:val="fr-FR"/>
        </w:rPr>
        <w:t xml:space="preserve">ographie 3D, photogrammétrie, </w:t>
      </w:r>
      <w:r w:rsidRPr="00340F6B">
        <w:rPr>
          <w:rFonts w:ascii="Times New Roman" w:eastAsia="Times New Roman" w:hAnsi="Times New Roman"/>
          <w:sz w:val="22"/>
          <w:szCs w:val="22"/>
          <w:lang w:val="fr-FR"/>
        </w:rPr>
        <w:t>ultra-microchirurgie, robotiqu</w:t>
      </w:r>
      <w:r w:rsidR="00A163CA">
        <w:rPr>
          <w:rFonts w:ascii="Times New Roman" w:eastAsia="Times New Roman" w:hAnsi="Times New Roman"/>
          <w:sz w:val="22"/>
          <w:szCs w:val="22"/>
          <w:lang w:val="fr-FR"/>
        </w:rPr>
        <w:t>e chirurgicale</w:t>
      </w:r>
      <w:r w:rsidR="00A163CA" w:rsidRPr="00A163CA">
        <w:rPr>
          <w:rFonts w:ascii="Times New Roman" w:eastAsia="Times New Roman" w:hAnsi="Times New Roman"/>
          <w:sz w:val="22"/>
          <w:szCs w:val="22"/>
          <w:lang w:val="fr-FR"/>
        </w:rPr>
        <w:t xml:space="preserve">, chirurgie in utéro, </w:t>
      </w:r>
      <w:r w:rsidRPr="00340F6B">
        <w:rPr>
          <w:rFonts w:ascii="Times New Roman" w:eastAsia="Times New Roman" w:hAnsi="Times New Roman"/>
          <w:sz w:val="22"/>
          <w:szCs w:val="22"/>
          <w:lang w:val="fr-FR"/>
        </w:rPr>
        <w:t>approche épistémologique, artistique, psychanalytique...</w:t>
      </w:r>
      <w:r w:rsidR="00A163CA">
        <w:rPr>
          <w:rFonts w:ascii="Times New Roman" w:eastAsia="Times New Roman" w:hAnsi="Times New Roman"/>
          <w:sz w:val="22"/>
          <w:szCs w:val="22"/>
          <w:lang w:val="fr-FR"/>
        </w:rPr>
        <w:t>).</w:t>
      </w:r>
    </w:p>
    <w:p w14:paraId="63E9A9F2" w14:textId="77777777" w:rsidR="00A56367" w:rsidRDefault="00A56367" w:rsidP="00A163CA">
      <w:pPr>
        <w:pStyle w:val="Normalweb"/>
        <w:rPr>
          <w:lang w:val="fr-FR"/>
        </w:rPr>
      </w:pPr>
      <w:r>
        <w:rPr>
          <w:noProof/>
          <w:lang w:val="fr-FR"/>
        </w:rPr>
        <w:drawing>
          <wp:inline distT="0" distB="0" distL="0" distR="0" wp14:anchorId="74DAA02C" wp14:editId="708FCDFD">
            <wp:extent cx="3129643" cy="1762112"/>
            <wp:effectExtent l="0" t="0" r="0" b="0"/>
            <wp:docPr id="2" name="Image 2" descr="http://interactions.utc.fr/fileadmin/_processed_/csm_Equipex_FIGURES__remodeler_le_visage_1b3f44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actions.utc.fr/fileadmin/_processed_/csm_Equipex_FIGURES__remodeler_le_visage_1b3f44e28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2413" cy="1763671"/>
                    </a:xfrm>
                    <a:prstGeom prst="rect">
                      <a:avLst/>
                    </a:prstGeom>
                    <a:noFill/>
                    <a:ln>
                      <a:noFill/>
                    </a:ln>
                  </pic:spPr>
                </pic:pic>
              </a:graphicData>
            </a:graphic>
          </wp:inline>
        </w:drawing>
      </w:r>
      <w:r w:rsidRPr="00A56367">
        <w:rPr>
          <w:lang w:val="fr-FR"/>
        </w:rPr>
        <w:t xml:space="preserve"> </w:t>
      </w:r>
    </w:p>
    <w:p w14:paraId="57DE51BA" w14:textId="71E8AEC1" w:rsidR="00A56367" w:rsidRPr="007E4A0E" w:rsidRDefault="00A56367" w:rsidP="00A163CA">
      <w:pPr>
        <w:pStyle w:val="Normalweb"/>
        <w:rPr>
          <w:rFonts w:ascii="Times New Roman" w:eastAsia="Times New Roman" w:hAnsi="Times New Roman"/>
          <w:sz w:val="16"/>
          <w:szCs w:val="22"/>
          <w:lang w:val="fr-FR"/>
        </w:rPr>
      </w:pPr>
      <w:r w:rsidRPr="007E4A0E">
        <w:rPr>
          <w:rFonts w:ascii="Times New Roman" w:hAnsi="Times New Roman"/>
          <w:sz w:val="16"/>
          <w:szCs w:val="22"/>
          <w:lang w:val="fr-FR"/>
        </w:rPr>
        <w:t>U</w:t>
      </w:r>
      <w:r w:rsidR="00B010FB">
        <w:rPr>
          <w:rFonts w:ascii="Times New Roman" w:hAnsi="Times New Roman"/>
          <w:sz w:val="16"/>
          <w:szCs w:val="22"/>
          <w:lang w:val="fr-FR"/>
        </w:rPr>
        <w:t xml:space="preserve">niversité </w:t>
      </w:r>
      <w:r w:rsidRPr="007E4A0E">
        <w:rPr>
          <w:rFonts w:ascii="Times New Roman" w:hAnsi="Times New Roman"/>
          <w:sz w:val="16"/>
          <w:szCs w:val="22"/>
          <w:lang w:val="fr-FR"/>
        </w:rPr>
        <w:t>T</w:t>
      </w:r>
      <w:r w:rsidR="00B010FB">
        <w:rPr>
          <w:rFonts w:ascii="Times New Roman" w:hAnsi="Times New Roman"/>
          <w:sz w:val="16"/>
          <w:szCs w:val="22"/>
          <w:lang w:val="fr-FR"/>
        </w:rPr>
        <w:t xml:space="preserve">echnologique de </w:t>
      </w:r>
      <w:r w:rsidRPr="007E4A0E">
        <w:rPr>
          <w:rFonts w:ascii="Times New Roman" w:hAnsi="Times New Roman"/>
          <w:sz w:val="16"/>
          <w:szCs w:val="22"/>
          <w:lang w:val="fr-FR"/>
        </w:rPr>
        <w:t>C</w:t>
      </w:r>
      <w:r w:rsidR="00B010FB">
        <w:rPr>
          <w:rFonts w:ascii="Times New Roman" w:hAnsi="Times New Roman"/>
          <w:sz w:val="16"/>
          <w:szCs w:val="22"/>
          <w:lang w:val="fr-FR"/>
        </w:rPr>
        <w:t>ompiègne -</w:t>
      </w:r>
      <w:r w:rsidRPr="007E4A0E">
        <w:rPr>
          <w:rFonts w:ascii="Times New Roman" w:hAnsi="Times New Roman"/>
          <w:sz w:val="16"/>
          <w:szCs w:val="22"/>
          <w:lang w:val="fr-FR"/>
        </w:rPr>
        <w:t xml:space="preserve"> Equipex FIGURES : remodeler le visage</w:t>
      </w:r>
      <w:r w:rsidR="00B010FB">
        <w:rPr>
          <w:rFonts w:ascii="Times New Roman" w:hAnsi="Times New Roman"/>
          <w:sz w:val="16"/>
          <w:szCs w:val="22"/>
          <w:lang w:val="fr-FR"/>
        </w:rPr>
        <w:t>.</w:t>
      </w:r>
    </w:p>
    <w:p w14:paraId="01B0EE6C" w14:textId="77777777" w:rsidR="00152803" w:rsidRPr="00152803" w:rsidRDefault="00152803" w:rsidP="00152803">
      <w:pPr>
        <w:autoSpaceDE w:val="0"/>
        <w:autoSpaceDN w:val="0"/>
        <w:adjustRightInd w:val="0"/>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lastRenderedPageBreak/>
        <w:t>Cette vision doit nous permettre de créer en France et en Europe les nouveaux parcours de spécialistes, former de nouveaux profils à de nouveaux métiers à l’ère de la médecine dite exponentielle (préventive et connectée).</w:t>
      </w:r>
    </w:p>
    <w:p w14:paraId="7BB74A52"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41AB289F" w14:textId="1AC280B7" w:rsidR="00152803" w:rsidRPr="00152803" w:rsidRDefault="00152803" w:rsidP="000171B5">
      <w:pPr>
        <w:numPr>
          <w:ilvl w:val="0"/>
          <w:numId w:val="1"/>
        </w:numPr>
        <w:shd w:val="clear" w:color="auto" w:fill="FFFFFF" w:themeFill="background1"/>
        <w:spacing w:line="234" w:lineRule="atLeast"/>
        <w:jc w:val="both"/>
        <w:rPr>
          <w:rStyle w:val="MachinecrireHTML"/>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Les développements sans précédent autour de la génomique, du séquençage de l’ADN et des thérapies géniques ouvrent désormais des nouvelles voies, de nouveaux cursus en faculté de médecine, </w:t>
      </w:r>
      <w:r w:rsidR="002A38CC">
        <w:rPr>
          <w:rFonts w:ascii="Times New Roman" w:eastAsiaTheme="majorEastAsia" w:hAnsi="Times New Roman" w:cs="Times New Roman"/>
          <w:sz w:val="22"/>
          <w:szCs w:val="22"/>
        </w:rPr>
        <w:t>mê</w:t>
      </w:r>
      <w:r w:rsidRPr="00152803">
        <w:rPr>
          <w:rFonts w:ascii="Times New Roman" w:eastAsiaTheme="majorEastAsia" w:hAnsi="Times New Roman" w:cs="Times New Roman"/>
          <w:sz w:val="22"/>
          <w:szCs w:val="22"/>
        </w:rPr>
        <w:t xml:space="preserve">lant la bio-informatique, la génétique… Ces évolutions scientifiques et techniques majeures doivent faire l’objet d’un encadrement éthique et juridique. L’essor de la médecine exponentielle, des thérapies géniques, doit être fondé sur une approche critique de la « réparation de l’humain » au sens éthique. C’est ainsi que nous devons considérer notre faculté de soigner ou prévenir de graves maladies, d’apporter de nouvelles méthodes de diagnostic de précision, telles que </w:t>
      </w:r>
      <w:r w:rsidRPr="00152803">
        <w:rPr>
          <w:rStyle w:val="MachinecrireHTML"/>
          <w:rFonts w:ascii="Times New Roman" w:eastAsiaTheme="minorEastAsia" w:hAnsi="Times New Roman" w:cs="Times New Roman"/>
          <w:sz w:val="22"/>
          <w:szCs w:val="22"/>
        </w:rPr>
        <w:t>l'étude des tumeurs et l'identification d’altérations génétiques qui constituent des cibles thérapeutiques, et l'étude de l’ADN constitutionnel et l'identification d’altérations génétiques associées à un risque élevé de cancers</w:t>
      </w:r>
      <w:r w:rsidRPr="00152803">
        <w:rPr>
          <w:rStyle w:val="Appelnotedebasdep"/>
          <w:rFonts w:ascii="Times New Roman" w:hAnsi="Times New Roman" w:cs="Times New Roman"/>
          <w:sz w:val="22"/>
          <w:szCs w:val="22"/>
        </w:rPr>
        <w:footnoteReference w:id="55"/>
      </w:r>
      <w:r w:rsidRPr="00152803">
        <w:rPr>
          <w:rStyle w:val="MachinecrireHTML"/>
          <w:rFonts w:ascii="Times New Roman" w:eastAsiaTheme="minorEastAsia" w:hAnsi="Times New Roman" w:cs="Times New Roman"/>
          <w:sz w:val="22"/>
          <w:szCs w:val="22"/>
        </w:rPr>
        <w:t>. L’approche peut facilement nous permettre de comprendre l’importance de l’apport des humanités dans cette démarche et notamment de la philosophie, de l’épistémologie comme garants du cadre critique et éthique du développement de cette nouvelle « médecine » préventive, personnalisée qui ne doit pas servir d’autres intérêts que la santé pour tout un chacun et permettre à tous de bénéficier de la médecine et de ses progrès dans sa mission de service public.</w:t>
      </w:r>
    </w:p>
    <w:p w14:paraId="5E423DB1"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2E4598A7" w14:textId="77777777" w:rsidR="00152803" w:rsidRPr="00152803" w:rsidRDefault="00152803" w:rsidP="00152803">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3EFE00FB" w14:textId="0025CFEA" w:rsidR="00152803" w:rsidRDefault="00152803" w:rsidP="000171B5">
      <w:pPr>
        <w:numPr>
          <w:ilvl w:val="0"/>
          <w:numId w:val="1"/>
        </w:numPr>
        <w:shd w:val="clear" w:color="auto" w:fill="FFFFFF" w:themeFill="background1"/>
        <w:spacing w:line="234" w:lineRule="atLeast"/>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Les formations juridiques ne sont pas en reste et doivent également évoluer pour répondre aux enjeux de la </w:t>
      </w:r>
      <w:r w:rsidRPr="00991B11">
        <w:rPr>
          <w:rFonts w:ascii="Times New Roman" w:eastAsiaTheme="majorEastAsia" w:hAnsi="Times New Roman" w:cs="Times New Roman"/>
          <w:i/>
          <w:sz w:val="22"/>
          <w:szCs w:val="22"/>
        </w:rPr>
        <w:t>gouvernementalité algorithmique</w:t>
      </w:r>
      <w:r w:rsidRPr="00152803">
        <w:rPr>
          <w:rFonts w:ascii="Times New Roman" w:eastAsiaTheme="majorEastAsia" w:hAnsi="Times New Roman" w:cs="Times New Roman"/>
          <w:sz w:val="22"/>
          <w:szCs w:val="22"/>
        </w:rPr>
        <w:t>, de la certification des algorithmes et de la transparence dans leur utilisation: des nouveaux métiers se dessinent, comme les jurist</w:t>
      </w:r>
      <w:r w:rsidR="006B423D">
        <w:rPr>
          <w:rFonts w:ascii="Times New Roman" w:eastAsiaTheme="majorEastAsia" w:hAnsi="Times New Roman" w:cs="Times New Roman"/>
          <w:sz w:val="22"/>
          <w:szCs w:val="22"/>
        </w:rPr>
        <w:t>es spécialisés en algorithmique</w:t>
      </w:r>
      <w:r w:rsidRPr="00152803">
        <w:rPr>
          <w:rFonts w:ascii="Times New Roman" w:eastAsiaTheme="majorEastAsia" w:hAnsi="Times New Roman" w:cs="Times New Roman"/>
          <w:sz w:val="22"/>
          <w:szCs w:val="22"/>
        </w:rPr>
        <w:t>, les juristes spécialisés en expertise algorithmique l</w:t>
      </w:r>
      <w:r w:rsidR="00991B11">
        <w:rPr>
          <w:rFonts w:ascii="Times New Roman" w:eastAsiaTheme="majorEastAsia" w:hAnsi="Times New Roman" w:cs="Times New Roman"/>
          <w:sz w:val="22"/>
          <w:szCs w:val="22"/>
        </w:rPr>
        <w:t>ors de procédures ju</w:t>
      </w:r>
      <w:r w:rsidR="006B423D">
        <w:rPr>
          <w:rFonts w:ascii="Times New Roman" w:eastAsiaTheme="majorEastAsia" w:hAnsi="Times New Roman" w:cs="Times New Roman"/>
          <w:sz w:val="22"/>
          <w:szCs w:val="22"/>
        </w:rPr>
        <w:t>diciaires</w:t>
      </w:r>
      <w:r w:rsidRPr="00152803">
        <w:rPr>
          <w:rFonts w:ascii="Times New Roman" w:eastAsiaTheme="majorEastAsia" w:hAnsi="Times New Roman" w:cs="Times New Roman"/>
          <w:sz w:val="22"/>
          <w:szCs w:val="22"/>
        </w:rPr>
        <w:t>, les « </w:t>
      </w:r>
      <w:r w:rsidRPr="00991B11">
        <w:rPr>
          <w:rFonts w:ascii="Times New Roman" w:eastAsiaTheme="majorEastAsia" w:hAnsi="Times New Roman" w:cs="Times New Roman"/>
          <w:i/>
          <w:sz w:val="22"/>
          <w:szCs w:val="22"/>
        </w:rPr>
        <w:t>dataires</w:t>
      </w:r>
      <w:r w:rsidRPr="00152803">
        <w:rPr>
          <w:rFonts w:ascii="Times New Roman" w:eastAsiaTheme="majorEastAsia" w:hAnsi="Times New Roman" w:cs="Times New Roman"/>
          <w:sz w:val="22"/>
          <w:szCs w:val="22"/>
        </w:rPr>
        <w:t xml:space="preserve"> » (notariat des données, expression employée par Michel Serres). Tous soumis à une probable nouvelle législation du travail, à l’éminence d’un droit de la robotique, aux conséquences de la robotique sur le travail et les travailleurs humains, aux incidences des algorithmes sur les libertés individuelles et la publicité… </w:t>
      </w:r>
    </w:p>
    <w:p w14:paraId="45A5E7E6" w14:textId="77777777" w:rsidR="00991B11" w:rsidRPr="00152803" w:rsidRDefault="00991B11" w:rsidP="00991B11">
      <w:pPr>
        <w:shd w:val="clear" w:color="auto" w:fill="FFFFFF" w:themeFill="background1"/>
        <w:spacing w:line="234" w:lineRule="atLeast"/>
        <w:ind w:left="720"/>
        <w:jc w:val="both"/>
        <w:rPr>
          <w:rFonts w:ascii="Times New Roman" w:eastAsiaTheme="majorEastAsia" w:hAnsi="Times New Roman" w:cs="Times New Roman"/>
          <w:sz w:val="22"/>
          <w:szCs w:val="22"/>
        </w:rPr>
      </w:pPr>
    </w:p>
    <w:p w14:paraId="6B017ED7" w14:textId="77777777" w:rsidR="00152803" w:rsidRDefault="00152803" w:rsidP="00152803">
      <w:pPr>
        <w:shd w:val="clear" w:color="auto" w:fill="FFFFFF" w:themeFill="background1"/>
        <w:spacing w:line="234" w:lineRule="atLeast"/>
        <w:ind w:left="360"/>
        <w:jc w:val="both"/>
        <w:rPr>
          <w:rFonts w:ascii="Times New Roman" w:hAnsi="Times New Roman" w:cs="Times New Roman"/>
          <w:i/>
          <w:iCs/>
          <w:sz w:val="22"/>
          <w:szCs w:val="22"/>
        </w:rPr>
      </w:pPr>
      <w:r w:rsidRPr="00152803">
        <w:rPr>
          <w:rFonts w:ascii="Times New Roman" w:eastAsiaTheme="majorEastAsia" w:hAnsi="Times New Roman" w:cs="Times New Roman"/>
          <w:sz w:val="22"/>
          <w:szCs w:val="22"/>
        </w:rPr>
        <w:t>Avec le développement du Big Data et de la science des données contemporaine, nous sommes confrontés à des questions éthiques, mais se profilent les contours d’un questionnement philosophique qui nourrit de nouvelles réflexions juridiques, des pans entiers du droit et de nos dispositifs réglementaires vont être touchés et impactés : car l’utilisation d’algorithmes dans notre quotidien, à travers l’utilisation que nous faisons du web, des réseaux sociaux, du mobile nous imposent de penser aux nouvelles formes de pouvoir, d’obligations, de droit d’utilisation de ces mêmes algorithmes de manière éclairée, consentie et libre : «</w:t>
      </w:r>
      <w:r w:rsidRPr="00152803">
        <w:rPr>
          <w:rFonts w:ascii="Times New Roman" w:eastAsiaTheme="majorEastAsia" w:hAnsi="Times New Roman" w:cs="Times New Roman"/>
          <w:i/>
          <w:sz w:val="22"/>
          <w:szCs w:val="22"/>
        </w:rPr>
        <w:t> </w:t>
      </w:r>
      <w:r w:rsidRPr="00152803">
        <w:rPr>
          <w:rFonts w:ascii="Times New Roman" w:hAnsi="Times New Roman" w:cs="Times New Roman"/>
          <w:i/>
          <w:iCs/>
          <w:sz w:val="22"/>
          <w:szCs w:val="22"/>
        </w:rPr>
        <w:t>La gouvernementalité algorithmique se caractérise notamment par le double mouvement suivant : a) l’abandon de toute forme d’« échelle », d’« étalon », de hiérarchie, au profit d’une normativité immanente et évolutive en temps réel, dont émerge un « double statistique » du monde et qui semble faire table rase des anciennes hiérarchies dessinée par l’homme normal ou l’homme moyen ; b) l’évitement de toute confrontation avec les individus dont les occasions de subjectivation se trouvent raréfiées.</w:t>
      </w:r>
      <w:r w:rsidRPr="00152803">
        <w:rPr>
          <w:rFonts w:ascii="Times New Roman" w:hAnsi="Times New Roman" w:cs="Times New Roman"/>
          <w:i/>
          <w:iCs/>
          <w:sz w:val="22"/>
          <w:szCs w:val="22"/>
        </w:rPr>
        <w:br/>
        <w:t>Ce double mouvement nous paraît le fruit de la focalisation de la statistique contemporaine sur les relations… »</w:t>
      </w:r>
      <w:r w:rsidRPr="00152803">
        <w:rPr>
          <w:rStyle w:val="Appelnotedebasdep"/>
          <w:rFonts w:ascii="Times New Roman" w:hAnsi="Times New Roman" w:cs="Times New Roman"/>
          <w:i/>
          <w:iCs/>
          <w:sz w:val="22"/>
          <w:szCs w:val="22"/>
        </w:rPr>
        <w:footnoteReference w:id="56"/>
      </w:r>
      <w:r w:rsidRPr="00152803">
        <w:rPr>
          <w:rFonts w:ascii="Times New Roman" w:hAnsi="Times New Roman" w:cs="Times New Roman"/>
          <w:i/>
          <w:iCs/>
          <w:sz w:val="22"/>
          <w:szCs w:val="22"/>
        </w:rPr>
        <w:t xml:space="preserve">. </w:t>
      </w:r>
    </w:p>
    <w:p w14:paraId="50AED261" w14:textId="77777777" w:rsidR="00152803" w:rsidRDefault="00152803" w:rsidP="00152803">
      <w:pPr>
        <w:shd w:val="clear" w:color="auto" w:fill="FFFFFF" w:themeFill="background1"/>
        <w:spacing w:line="234" w:lineRule="atLeast"/>
        <w:ind w:left="360"/>
        <w:jc w:val="both"/>
        <w:rPr>
          <w:rFonts w:ascii="Times New Roman" w:hAnsi="Times New Roman" w:cs="Times New Roman"/>
          <w:i/>
          <w:iCs/>
          <w:sz w:val="22"/>
          <w:szCs w:val="22"/>
        </w:rPr>
      </w:pPr>
    </w:p>
    <w:p w14:paraId="31786D82" w14:textId="7E4D914E" w:rsidR="00152803" w:rsidRPr="00152803" w:rsidRDefault="00152803" w:rsidP="00152803">
      <w:pPr>
        <w:shd w:val="clear" w:color="auto" w:fill="FFFFFF" w:themeFill="background1"/>
        <w:spacing w:line="234" w:lineRule="atLeast"/>
        <w:ind w:left="360"/>
        <w:jc w:val="both"/>
        <w:rPr>
          <w:rFonts w:ascii="Times New Roman" w:hAnsi="Times New Roman" w:cs="Times New Roman"/>
          <w:iCs/>
          <w:sz w:val="22"/>
          <w:szCs w:val="22"/>
        </w:rPr>
      </w:pPr>
      <w:r w:rsidRPr="00152803">
        <w:rPr>
          <w:rFonts w:ascii="Times New Roman" w:hAnsi="Times New Roman" w:cs="Times New Roman"/>
          <w:iCs/>
          <w:sz w:val="22"/>
          <w:szCs w:val="22"/>
        </w:rPr>
        <w:t>Notre société confrontée au déluge des données (« </w:t>
      </w:r>
      <w:r w:rsidRPr="003A267A">
        <w:rPr>
          <w:rFonts w:ascii="Times New Roman" w:hAnsi="Times New Roman" w:cs="Times New Roman"/>
          <w:i/>
          <w:iCs/>
          <w:sz w:val="22"/>
          <w:szCs w:val="22"/>
        </w:rPr>
        <w:t>dataclysme</w:t>
      </w:r>
      <w:r w:rsidRPr="00152803">
        <w:rPr>
          <w:rFonts w:ascii="Times New Roman" w:hAnsi="Times New Roman" w:cs="Times New Roman"/>
          <w:iCs/>
          <w:sz w:val="22"/>
          <w:szCs w:val="22"/>
        </w:rPr>
        <w:t xml:space="preserve"> ») et à son traitement, ouvre de nouvelles voix, de nouveaux parcours dans le domaine juridique, que l’automatisation et l’intelligence artificielle rendent possibles. Alors que l’auto-apprentissage automatique (machine learning) prévoit d’ingérer l’ensemble des codes et de la jurisprudence et de rendre des conclusions sur des dossiers juridiques en lieu et place des avocats ou des notaires… Les </w:t>
      </w:r>
      <w:r w:rsidRPr="00152803">
        <w:rPr>
          <w:rFonts w:ascii="Times New Roman" w:hAnsi="Times New Roman" w:cs="Times New Roman"/>
          <w:iCs/>
          <w:sz w:val="22"/>
          <w:szCs w:val="22"/>
        </w:rPr>
        <w:lastRenderedPageBreak/>
        <w:t>machines détenu</w:t>
      </w:r>
      <w:r w:rsidR="003A267A">
        <w:rPr>
          <w:rFonts w:ascii="Times New Roman" w:hAnsi="Times New Roman" w:cs="Times New Roman"/>
          <w:iCs/>
          <w:sz w:val="22"/>
          <w:szCs w:val="22"/>
        </w:rPr>
        <w:t>e</w:t>
      </w:r>
      <w:r w:rsidRPr="00152803">
        <w:rPr>
          <w:rFonts w:ascii="Times New Roman" w:hAnsi="Times New Roman" w:cs="Times New Roman"/>
          <w:iCs/>
          <w:sz w:val="22"/>
          <w:szCs w:val="22"/>
        </w:rPr>
        <w:t>s par les leaders du web mondiaux (GAFA, NATU) vont devoir ouvrir leur boite noire algorithmique en toute transparence et se laisser auditer par des nouveaux spécialistes formés techniquement et juridiquement. Nous pouvons imaginer qu’en France et en Europe, nous puissions ouvrir une Commission pour la Transparence Algorithmique et ainsi construire de nouveaux cursus à la frontière du droit, de l’éthique, des humanités et de l’algorithmique : parcours dipl</w:t>
      </w:r>
      <w:r w:rsidR="003A267A">
        <w:rPr>
          <w:rFonts w:ascii="Times New Roman" w:hAnsi="Times New Roman" w:cs="Times New Roman"/>
          <w:iCs/>
          <w:sz w:val="22"/>
          <w:szCs w:val="22"/>
        </w:rPr>
        <w:t>ô</w:t>
      </w:r>
      <w:r w:rsidRPr="00152803">
        <w:rPr>
          <w:rFonts w:ascii="Times New Roman" w:hAnsi="Times New Roman" w:cs="Times New Roman"/>
          <w:iCs/>
          <w:sz w:val="22"/>
          <w:szCs w:val="22"/>
        </w:rPr>
        <w:t>mants et certifiants (intégrant là encore une nouvelle transdisciplinarité et donc des parcours communs à monter entre facultés de droit, de philosophie, de sciences sociales, Ecole de Formation du Barreau, Ecole Nationale de la Magistrature, Science Po…).</w:t>
      </w:r>
    </w:p>
    <w:p w14:paraId="740DE346" w14:textId="77777777" w:rsidR="00152803" w:rsidRPr="00152803" w:rsidRDefault="00152803" w:rsidP="00152803">
      <w:pPr>
        <w:shd w:val="clear" w:color="auto" w:fill="FFFFFF" w:themeFill="background1"/>
        <w:spacing w:line="234" w:lineRule="atLeast"/>
        <w:ind w:left="360"/>
        <w:jc w:val="both"/>
        <w:rPr>
          <w:rFonts w:ascii="Times New Roman" w:eastAsiaTheme="majorEastAsia" w:hAnsi="Times New Roman" w:cs="Times New Roman"/>
          <w:sz w:val="22"/>
          <w:szCs w:val="22"/>
        </w:rPr>
      </w:pPr>
    </w:p>
    <w:p w14:paraId="53D4E678" w14:textId="77777777" w:rsidR="00152803" w:rsidRDefault="00152803" w:rsidP="00152803">
      <w:pPr>
        <w:pStyle w:val="Notedebasdepage"/>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 </w:t>
      </w:r>
      <w:r w:rsidRPr="00152803">
        <w:rPr>
          <w:rFonts w:ascii="Times New Roman" w:hAnsi="Times New Roman" w:cs="Times New Roman"/>
          <w:sz w:val="22"/>
          <w:szCs w:val="22"/>
        </w:rPr>
        <w:t>« </w:t>
      </w:r>
      <w:r w:rsidRPr="00152803">
        <w:rPr>
          <w:rFonts w:ascii="Times New Roman" w:hAnsi="Times New Roman" w:cs="Times New Roman"/>
          <w:i/>
          <w:sz w:val="22"/>
          <w:szCs w:val="22"/>
        </w:rPr>
        <w:t>Le modèle linéaire « produire, consommer, jeter » est à bout de souffle. Dépendance vis-à-vis de ressources non renouvelables, raréfaction et hausse des prix de l’énergie et des matières premières, augmentation des pollutions et des déchets, rupture de l’équilibre des écosystèmes, exigent une refonte de nos modèles de production et de consommation, pour une utilisation plus efficace des ressources. La transition vers une économie circulaire, incluse dans le projet de loi pour la transition énergétique, prône l’écologie industrielle et la conception écologique des produits, l’allongement de leur durée de vie, leur réemploi ou réutilisation, la réduction des déchets et l’amélioration du recyclage. Ce nouveau modèle, qui appelle à la coopération de tous, acteurs publics et privés, État et collectivités, entreprises et citoyens, dans les territoires, est porteur de créations d’emploi, d’innovations, de compétitivité pour les entreprises</w:t>
      </w:r>
      <w:r w:rsidRPr="00152803">
        <w:rPr>
          <w:rFonts w:ascii="Times New Roman" w:hAnsi="Times New Roman" w:cs="Times New Roman"/>
          <w:sz w:val="22"/>
          <w:szCs w:val="22"/>
        </w:rPr>
        <w:t> »</w:t>
      </w:r>
      <w:r w:rsidRPr="00152803">
        <w:rPr>
          <w:rStyle w:val="Appelnotedebasdep"/>
          <w:rFonts w:ascii="Times New Roman" w:hAnsi="Times New Roman" w:cs="Times New Roman"/>
          <w:sz w:val="22"/>
          <w:szCs w:val="22"/>
        </w:rPr>
        <w:footnoteReference w:id="57"/>
      </w:r>
      <w:r w:rsidRPr="00152803">
        <w:rPr>
          <w:rFonts w:ascii="Times New Roman" w:hAnsi="Times New Roman" w:cs="Times New Roman"/>
          <w:sz w:val="22"/>
          <w:szCs w:val="22"/>
        </w:rPr>
        <w:t>.</w:t>
      </w:r>
      <w:r w:rsidRPr="00152803">
        <w:rPr>
          <w:rFonts w:ascii="Times New Roman" w:eastAsiaTheme="majorEastAsia" w:hAnsi="Times New Roman" w:cs="Times New Roman"/>
          <w:sz w:val="22"/>
          <w:szCs w:val="22"/>
        </w:rPr>
        <w:t xml:space="preserve"> C’est pour ces mêmes raisons que nous considérons, comme primordial le développement d’une écologie du numérique en lien avec le modèle de l’économie circulaire. Notre société du tout numérique engendre des formes de pollutions nouvelles, produites par les déchets informatiques de plus en plus nombreux et ses conséquences sur le recyclage, le traitement de ces déchets </w:t>
      </w:r>
      <w:commentRangeStart w:id="15"/>
      <w:r w:rsidRPr="00152803">
        <w:rPr>
          <w:rFonts w:ascii="Times New Roman" w:eastAsiaTheme="majorEastAsia" w:hAnsi="Times New Roman" w:cs="Times New Roman"/>
          <w:sz w:val="22"/>
          <w:szCs w:val="22"/>
        </w:rPr>
        <w:t>industriels</w:t>
      </w:r>
      <w:commentRangeEnd w:id="15"/>
      <w:r w:rsidR="00FC45E9">
        <w:rPr>
          <w:rStyle w:val="Marquedecommentaire"/>
        </w:rPr>
        <w:commentReference w:id="15"/>
      </w:r>
      <w:r w:rsidRPr="00152803">
        <w:rPr>
          <w:rFonts w:ascii="Times New Roman" w:eastAsiaTheme="majorEastAsia" w:hAnsi="Times New Roman" w:cs="Times New Roman"/>
          <w:sz w:val="22"/>
          <w:szCs w:val="22"/>
        </w:rPr>
        <w:t xml:space="preserve">. </w:t>
      </w:r>
    </w:p>
    <w:p w14:paraId="00CC6722" w14:textId="77777777" w:rsidR="003A267A" w:rsidRPr="00152803" w:rsidRDefault="003A267A" w:rsidP="00152803">
      <w:pPr>
        <w:pStyle w:val="Notedebasdepage"/>
        <w:jc w:val="both"/>
        <w:rPr>
          <w:rFonts w:ascii="Times New Roman" w:eastAsiaTheme="majorEastAsia" w:hAnsi="Times New Roman" w:cs="Times New Roman"/>
          <w:sz w:val="22"/>
          <w:szCs w:val="22"/>
        </w:rPr>
      </w:pPr>
    </w:p>
    <w:p w14:paraId="22A35C72" w14:textId="49DA18AF" w:rsidR="00152803" w:rsidRPr="00152803" w:rsidRDefault="00152803" w:rsidP="00BB0B24">
      <w:pPr>
        <w:pStyle w:val="Notedebasdepage"/>
        <w:jc w:val="both"/>
        <w:rPr>
          <w:rFonts w:ascii="Times New Roman" w:eastAsiaTheme="majorEastAsia" w:hAnsi="Times New Roman" w:cs="Times New Roman"/>
          <w:sz w:val="22"/>
          <w:szCs w:val="22"/>
        </w:rPr>
      </w:pPr>
      <w:r w:rsidRPr="00152803">
        <w:rPr>
          <w:rFonts w:ascii="Times New Roman" w:eastAsiaTheme="majorEastAsia" w:hAnsi="Times New Roman" w:cs="Times New Roman"/>
          <w:sz w:val="22"/>
          <w:szCs w:val="22"/>
        </w:rPr>
        <w:t xml:space="preserve">Nous devons monter des </w:t>
      </w:r>
      <w:r w:rsidR="000A2077">
        <w:rPr>
          <w:rFonts w:ascii="Times New Roman" w:eastAsiaTheme="majorEastAsia" w:hAnsi="Times New Roman" w:cs="Times New Roman"/>
          <w:sz w:val="22"/>
          <w:szCs w:val="22"/>
        </w:rPr>
        <w:t xml:space="preserve">cursus complets de </w:t>
      </w:r>
      <w:r w:rsidRPr="00152803">
        <w:rPr>
          <w:rFonts w:ascii="Times New Roman" w:eastAsiaTheme="majorEastAsia" w:hAnsi="Times New Roman" w:cs="Times New Roman"/>
          <w:sz w:val="22"/>
          <w:szCs w:val="22"/>
        </w:rPr>
        <w:t>formations diplômantes et certifiantes autour des enjeux de l’économie circulaire, de l’innov</w:t>
      </w:r>
      <w:r w:rsidR="000A2077">
        <w:rPr>
          <w:rFonts w:ascii="Times New Roman" w:eastAsiaTheme="majorEastAsia" w:hAnsi="Times New Roman" w:cs="Times New Roman"/>
          <w:sz w:val="22"/>
          <w:szCs w:val="22"/>
        </w:rPr>
        <w:t>ation frugale, des « communs ».</w:t>
      </w:r>
      <w:r w:rsidR="00BB0B24">
        <w:rPr>
          <w:rFonts w:ascii="Times New Roman" w:eastAsiaTheme="majorEastAsia" w:hAnsi="Times New Roman" w:cs="Times New Roman"/>
          <w:sz w:val="22"/>
          <w:szCs w:val="22"/>
        </w:rPr>
        <w:t xml:space="preserve"> </w:t>
      </w:r>
      <w:r w:rsidRPr="00152803">
        <w:rPr>
          <w:rFonts w:ascii="Times New Roman" w:eastAsiaTheme="majorEastAsia" w:hAnsi="Times New Roman" w:cs="Times New Roman"/>
          <w:sz w:val="22"/>
          <w:szCs w:val="22"/>
        </w:rPr>
        <w:t xml:space="preserve">Il faut également prévoir des formations/cours sur les cultures numériques et sur ce qui précède </w:t>
      </w:r>
      <w:r w:rsidR="000A2077">
        <w:rPr>
          <w:rFonts w:ascii="Times New Roman" w:eastAsiaTheme="majorEastAsia" w:hAnsi="Times New Roman" w:cs="Times New Roman"/>
          <w:sz w:val="22"/>
          <w:szCs w:val="22"/>
        </w:rPr>
        <w:t>à nos élus…</w:t>
      </w:r>
    </w:p>
    <w:p w14:paraId="7176A572"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sz w:val="22"/>
          <w:szCs w:val="22"/>
        </w:rPr>
      </w:pPr>
    </w:p>
    <w:sectPr w:rsidR="00152803" w:rsidRPr="00152803" w:rsidSect="007D60B4">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tilisateur de Microsoft Office" w:date="2016-01-17T12:52:00Z" w:initials="Office">
    <w:p w14:paraId="1B03C96D" w14:textId="450B875D" w:rsidR="0012450E" w:rsidRDefault="0012450E">
      <w:pPr>
        <w:pStyle w:val="Commentaire"/>
      </w:pPr>
      <w:r>
        <w:rPr>
          <w:rStyle w:val="Marquedecommentaire"/>
        </w:rPr>
        <w:annotationRef/>
      </w:r>
      <w:r>
        <w:t xml:space="preserve">L’expression est de Marcel Mauss pas de Dominique Méda qui fait un emprunt </w:t>
      </w:r>
    </w:p>
  </w:comment>
  <w:comment w:id="1" w:author="Utilisateur de Microsoft Office" w:date="2016-01-17T12:55:00Z" w:initials="Office">
    <w:p w14:paraId="7BFCBCB6" w14:textId="79D4CB46" w:rsidR="006F2B65" w:rsidRDefault="006F2B65">
      <w:pPr>
        <w:pStyle w:val="Commentaire"/>
      </w:pPr>
      <w:r>
        <w:rPr>
          <w:rStyle w:val="Marquedecommentaire"/>
        </w:rPr>
        <w:annotationRef/>
      </w:r>
      <w:r>
        <w:t>Ta note dit le contraire de ce que tu dis Je pense que Ars Industrialis est approximatif  et que la bonne référence est Annha Arendt La condition de l’Homme moderne</w:t>
      </w:r>
    </w:p>
  </w:comment>
  <w:comment w:id="3" w:author="Utilisateur de Microsoft Office" w:date="2016-01-17T13:07:00Z" w:initials="Office">
    <w:p w14:paraId="2BAD3B83" w14:textId="665F558C" w:rsidR="006814BC" w:rsidRDefault="006814BC">
      <w:pPr>
        <w:pStyle w:val="Commentaire"/>
      </w:pPr>
      <w:r>
        <w:rPr>
          <w:rStyle w:val="Marquedecommentaire"/>
        </w:rPr>
        <w:annotationRef/>
      </w:r>
      <w:r>
        <w:t xml:space="preserve">Expliquer en deux mots de quoi il s’agit </w:t>
      </w:r>
    </w:p>
  </w:comment>
  <w:comment w:id="4" w:author="Utilisateur de Microsoft Office" w:date="2016-01-17T13:11:00Z" w:initials="Office">
    <w:p w14:paraId="7261CAE6" w14:textId="52A290A3" w:rsidR="006814BC" w:rsidRDefault="006814BC">
      <w:pPr>
        <w:pStyle w:val="Commentaire"/>
      </w:pPr>
      <w:r>
        <w:rPr>
          <w:rStyle w:val="Marquedecommentaire"/>
        </w:rPr>
        <w:annotationRef/>
      </w:r>
      <w:r>
        <w:t xml:space="preserve">J’aurais plutôt pensée que c’est au contraire le le fait que le cycle économique soit de plus en plus raccourci (moindre durée de vie des objets, des techniques, des positions de rente) qui rendait les conclusions de Schumpeter </w:t>
      </w:r>
      <w:r w:rsidR="00E13840">
        <w:t xml:space="preserve">sur le long terme obsolètes. </w:t>
      </w:r>
      <w:r>
        <w:t xml:space="preserve"> </w:t>
      </w:r>
    </w:p>
  </w:comment>
  <w:comment w:id="5" w:author="Utilisateur de Microsoft Office" w:date="2016-01-17T13:14:00Z" w:initials="Office">
    <w:p w14:paraId="4193AA63" w14:textId="719164CC" w:rsidR="00E13840" w:rsidRDefault="00E13840">
      <w:pPr>
        <w:pStyle w:val="Commentaire"/>
      </w:pPr>
      <w:r>
        <w:rPr>
          <w:rStyle w:val="Marquedecommentaire"/>
        </w:rPr>
        <w:annotationRef/>
      </w:r>
      <w:r>
        <w:t xml:space="preserve">Oui sur le fait que la crise est longue structurelle et ressemble à celle de 1780-1850 mais les raisons ne sont pas dû à l’allongement du cycle du produit, ni celle du produit financier, mais à la rigidité des profits et de la rente à la baisse ( striuctement l’inverse de la rigidité des salaires à la baisse keynésienne) </w:t>
      </w:r>
    </w:p>
  </w:comment>
  <w:comment w:id="6" w:author="Utilisateur de Microsoft Office" w:date="2016-01-17T13:17:00Z" w:initials="Office">
    <w:p w14:paraId="71D4CA5C" w14:textId="59D094AB" w:rsidR="00E13840" w:rsidRDefault="00E13840">
      <w:pPr>
        <w:pStyle w:val="Commentaire"/>
      </w:pPr>
      <w:r>
        <w:rPr>
          <w:rStyle w:val="Marquedecommentaire"/>
        </w:rPr>
        <w:annotationRef/>
      </w:r>
      <w:r>
        <w:t>Oui mais la productivité globale des facteurs est réapparue dans la prolifération des externalités positives capturées par les seuls GAFA</w:t>
      </w:r>
    </w:p>
  </w:comment>
  <w:comment w:id="7" w:author="Utilisateur de Microsoft Office" w:date="2016-01-17T13:19:00Z" w:initials="Office">
    <w:p w14:paraId="1F9F3035" w14:textId="227748A1" w:rsidR="00E13840" w:rsidRDefault="00E13840">
      <w:pPr>
        <w:pStyle w:val="Commentaire"/>
      </w:pPr>
      <w:r>
        <w:rPr>
          <w:rStyle w:val="Marquedecommentaire"/>
        </w:rPr>
        <w:annotationRef/>
      </w:r>
      <w:r>
        <w:t xml:space="preserve">Il me semble qu’il faut inclure en plus des 4 facteurs  la crise écologique </w:t>
      </w:r>
    </w:p>
  </w:comment>
  <w:comment w:id="8" w:author="Utilisateur de Microsoft Office" w:date="2016-01-17T13:21:00Z" w:initials="Office">
    <w:p w14:paraId="5529FB5D" w14:textId="10E66DAF" w:rsidR="00E13840" w:rsidRDefault="00E13840">
      <w:pPr>
        <w:pStyle w:val="Commentaire"/>
      </w:pPr>
      <w:r>
        <w:rPr>
          <w:rStyle w:val="Marquedecommentaire"/>
        </w:rPr>
        <w:annotationRef/>
      </w:r>
      <w:r>
        <w:t>Ce paragraphe est excellent et novateur</w:t>
      </w:r>
    </w:p>
  </w:comment>
  <w:comment w:id="9" w:author="Utilisateur de Microsoft Office" w:date="2016-01-17T13:23:00Z" w:initials="Office">
    <w:p w14:paraId="730A9DCD" w14:textId="682A87DD" w:rsidR="00E13840" w:rsidRDefault="00E13840">
      <w:pPr>
        <w:pStyle w:val="Commentaire"/>
      </w:pPr>
      <w:r>
        <w:rPr>
          <w:rStyle w:val="Marquedecommentaire"/>
        </w:rPr>
        <w:annotationRef/>
      </w:r>
      <w:r>
        <w:t xml:space="preserve">Excellent et très dense à développer analytiquement ou au moins en soulevant les questions nouvelles que cela suppose. </w:t>
      </w:r>
    </w:p>
  </w:comment>
  <w:comment w:id="10" w:author="Utilisateur de Microsoft Office" w:date="2016-01-17T13:26:00Z" w:initials="Office">
    <w:p w14:paraId="4049B571" w14:textId="24D8F848" w:rsidR="00076A46" w:rsidRDefault="00076A46">
      <w:pPr>
        <w:pStyle w:val="Commentaire"/>
      </w:pPr>
      <w:r>
        <w:rPr>
          <w:rStyle w:val="Marquedecommentaire"/>
        </w:rPr>
        <w:annotationRef/>
      </w:r>
      <w:r>
        <w:t xml:space="preserve">Très intéressant. Essayer de suggérer l’ordre de grandeur des sommes ainsi collectées en France et dans ‘lUnion Européenne. </w:t>
      </w:r>
    </w:p>
  </w:comment>
  <w:comment w:id="11" w:author="Utilisateur de Microsoft Office" w:date="2016-01-17T13:27:00Z" w:initials="Office">
    <w:p w14:paraId="32B9A2F8" w14:textId="27D7439C" w:rsidR="00076A46" w:rsidRDefault="00076A46">
      <w:pPr>
        <w:pStyle w:val="Commentaire"/>
      </w:pPr>
      <w:r>
        <w:rPr>
          <w:rStyle w:val="Marquedecommentaire"/>
        </w:rPr>
        <w:annotationRef/>
      </w:r>
      <w:r>
        <w:t>Oui très juste</w:t>
      </w:r>
    </w:p>
  </w:comment>
  <w:comment w:id="14" w:author="Utilisateur de Microsoft Office" w:date="2016-01-17T13:31:00Z" w:initials="Office">
    <w:p w14:paraId="08497BDC" w14:textId="479E7701" w:rsidR="00076A46" w:rsidRDefault="00076A46">
      <w:pPr>
        <w:pStyle w:val="Commentaire"/>
      </w:pPr>
      <w:r>
        <w:rPr>
          <w:rStyle w:val="Marquedecommentaire"/>
        </w:rPr>
        <w:annotationRef/>
      </w:r>
      <w:r>
        <w:t>Je comprends ce que tu as voulu dire mais je ne suis pas sûr que cela soit très clair pour le lecteur. Il faudrait que tu exprime la chose sous une forme positive : par exemple . Ce n’est plus le temps de travail converti en emploi qui faire l’objet d’une péréquation mais les gains de productivité globale issue de l’ensemble de l’activité, du travail informel et de l’emploi salarié ou non salarié codifié</w:t>
      </w:r>
      <w:r w:rsidR="002E6C37">
        <w:t xml:space="preserve"> en emploi. </w:t>
      </w:r>
    </w:p>
  </w:comment>
  <w:comment w:id="15" w:author="Utilisateur de Microsoft Office" w:date="2016-01-17T13:44:00Z" w:initials="Office">
    <w:p w14:paraId="50DB5787" w14:textId="5658B3D2" w:rsidR="00FC45E9" w:rsidRDefault="00FC45E9">
      <w:pPr>
        <w:pStyle w:val="Commentaire"/>
      </w:pPr>
      <w:r>
        <w:rPr>
          <w:rStyle w:val="Marquedecommentaire"/>
        </w:rPr>
        <w:annotationRef/>
      </w:r>
      <w:r>
        <w:t>Toute cette partie est éblouissante, bravo . U</w:t>
      </w:r>
      <w:bookmarkStart w:id="16" w:name="_GoBack"/>
      <w:bookmarkEnd w:id="16"/>
      <w:r>
        <w:t xml:space="preserve">n « démon » socratique aurait peut-être poussé à faire dans ce bilan l’examen des faiblesses françaises dans ce tableau brillant : cf François Taddei et Sophie Pène sur la nécessité d’une démocratisation des maths, des savoirs et un abandon du sysème trop élitiste.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03C96D" w15:done="0"/>
  <w15:commentEx w15:paraId="7BFCBCB6" w15:done="0"/>
  <w15:commentEx w15:paraId="2BAD3B83" w15:done="0"/>
  <w15:commentEx w15:paraId="7261CAE6" w15:done="0"/>
  <w15:commentEx w15:paraId="4193AA63" w15:done="0"/>
  <w15:commentEx w15:paraId="71D4CA5C" w15:done="0"/>
  <w15:commentEx w15:paraId="1F9F3035" w15:done="0"/>
  <w15:commentEx w15:paraId="5529FB5D" w15:done="0"/>
  <w15:commentEx w15:paraId="730A9DCD" w15:done="0"/>
  <w15:commentEx w15:paraId="4049B571" w15:done="0"/>
  <w15:commentEx w15:paraId="32B9A2F8" w15:done="0"/>
  <w15:commentEx w15:paraId="08497BDC" w15:done="0"/>
  <w15:commentEx w15:paraId="50DB578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D679C" w14:textId="77777777" w:rsidR="00AA64EB" w:rsidRDefault="00AA64EB" w:rsidP="00731061">
      <w:r>
        <w:separator/>
      </w:r>
    </w:p>
  </w:endnote>
  <w:endnote w:type="continuationSeparator" w:id="0">
    <w:p w14:paraId="4A86329A" w14:textId="77777777" w:rsidR="00AA64EB" w:rsidRDefault="00AA64EB" w:rsidP="00731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23xmxhm,Bold">
    <w:panose1 w:val="00000000000000000000"/>
    <w:charset w:val="00"/>
    <w:family w:val="auto"/>
    <w:notTrueType/>
    <w:pitch w:val="default"/>
    <w:sig w:usb0="00000003" w:usb1="00000000" w:usb2="00000000" w:usb3="00000000" w:csb0="00000001" w:csb1="00000000"/>
  </w:font>
  <w:font w:name="90kym,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A2BAB" w14:textId="77777777" w:rsidR="00AA64EB" w:rsidRDefault="00AA64EB" w:rsidP="00731061">
      <w:r>
        <w:separator/>
      </w:r>
    </w:p>
  </w:footnote>
  <w:footnote w:type="continuationSeparator" w:id="0">
    <w:p w14:paraId="7493FD56" w14:textId="77777777" w:rsidR="00AA64EB" w:rsidRDefault="00AA64EB" w:rsidP="00731061">
      <w:r>
        <w:continuationSeparator/>
      </w:r>
    </w:p>
  </w:footnote>
  <w:footnote w:id="1">
    <w:p w14:paraId="08055B8D" w14:textId="77777777" w:rsidR="002A3DBB" w:rsidRPr="004A77F1" w:rsidRDefault="002A3DBB" w:rsidP="002A3DBB">
      <w:pPr>
        <w:pStyle w:val="Default"/>
        <w:jc w:val="both"/>
        <w:rPr>
          <w:color w:val="auto"/>
        </w:rPr>
      </w:pPr>
      <w:r w:rsidRPr="004A77F1">
        <w:rPr>
          <w:rStyle w:val="Appelnotedebasdep"/>
          <w:color w:val="auto"/>
          <w:sz w:val="16"/>
          <w:szCs w:val="16"/>
        </w:rPr>
        <w:footnoteRef/>
      </w:r>
      <w:r w:rsidRPr="004A77F1">
        <w:rPr>
          <w:color w:val="auto"/>
          <w:sz w:val="16"/>
          <w:szCs w:val="16"/>
        </w:rPr>
        <w:t xml:space="preserve"> </w:t>
      </w:r>
      <w:r w:rsidRPr="004A77F1">
        <w:rPr>
          <w:iCs/>
          <w:color w:val="auto"/>
          <w:sz w:val="16"/>
          <w:szCs w:val="16"/>
        </w:rPr>
        <w:t xml:space="preserve">Yann Moulier Boutang, « Le capitalisme cognitif. La nouvelle grande transformation », 2007, Paris : Éditions Amsterdam. </w:t>
      </w:r>
      <w:r w:rsidRPr="004A77F1">
        <w:rPr>
          <w:color w:val="auto"/>
        </w:rPr>
        <w:t xml:space="preserve"> </w:t>
      </w:r>
    </w:p>
  </w:footnote>
  <w:footnote w:id="2">
    <w:p w14:paraId="06871754" w14:textId="71D5B3E0" w:rsidR="002A3DBB" w:rsidRPr="005A650A" w:rsidRDefault="002A3DBB" w:rsidP="002A3DBB">
      <w:pPr>
        <w:pStyle w:val="Notedebasdepage"/>
        <w:jc w:val="both"/>
        <w:rPr>
          <w:rFonts w:ascii="Times New Roman" w:hAnsi="Times New Roman"/>
          <w:sz w:val="16"/>
          <w:szCs w:val="16"/>
        </w:rPr>
      </w:pPr>
      <w:r w:rsidRPr="00CD2929">
        <w:rPr>
          <w:rStyle w:val="Appelnotedebasdep"/>
          <w:rFonts w:ascii="Times New Roman" w:hAnsi="Times New Roman"/>
          <w:sz w:val="16"/>
          <w:szCs w:val="16"/>
        </w:rPr>
        <w:footnoteRef/>
      </w:r>
      <w:r w:rsidRPr="00CD2929">
        <w:rPr>
          <w:rFonts w:ascii="Times New Roman" w:hAnsi="Times New Roman"/>
          <w:sz w:val="16"/>
          <w:szCs w:val="16"/>
        </w:rPr>
        <w:t xml:space="preserve"> Dominique Méda, « Introduction », </w:t>
      </w:r>
      <w:r w:rsidRPr="00CD2929">
        <w:rPr>
          <w:rStyle w:val="Emphase"/>
          <w:rFonts w:ascii="Times New Roman" w:hAnsi="Times New Roman"/>
          <w:sz w:val="16"/>
          <w:szCs w:val="16"/>
        </w:rPr>
        <w:t>Le travail</w:t>
      </w:r>
      <w:r w:rsidRPr="00CD2929">
        <w:rPr>
          <w:rFonts w:ascii="Times New Roman" w:hAnsi="Times New Roman"/>
          <w:sz w:val="16"/>
          <w:szCs w:val="16"/>
        </w:rPr>
        <w:t xml:space="preserve">, Paris, Presses Universitaires de </w:t>
      </w:r>
      <w:r>
        <w:rPr>
          <w:rFonts w:ascii="Times New Roman" w:hAnsi="Times New Roman"/>
          <w:sz w:val="16"/>
          <w:szCs w:val="16"/>
        </w:rPr>
        <w:t>France</w:t>
      </w:r>
      <w:r w:rsidRPr="00CD2929">
        <w:rPr>
          <w:rFonts w:ascii="Times New Roman" w:hAnsi="Times New Roman"/>
          <w:sz w:val="16"/>
          <w:szCs w:val="16"/>
        </w:rPr>
        <w:t>, «Que sais-je ?», 2007</w:t>
      </w:r>
      <w:r>
        <w:rPr>
          <w:rFonts w:ascii="Times New Roman" w:hAnsi="Times New Roman"/>
          <w:sz w:val="16"/>
          <w:szCs w:val="16"/>
        </w:rPr>
        <w:t>.</w:t>
      </w:r>
    </w:p>
  </w:footnote>
  <w:footnote w:id="3">
    <w:p w14:paraId="42FB4D07" w14:textId="4D56081F" w:rsidR="00FB1C19" w:rsidRPr="00FB1C19" w:rsidRDefault="00FB1C19" w:rsidP="00FB1C19">
      <w:pPr>
        <w:pStyle w:val="Notedebasdepage"/>
        <w:jc w:val="both"/>
        <w:rPr>
          <w:rFonts w:ascii="Times New Roman" w:hAnsi="Times New Roman" w:cs="Times New Roman"/>
          <w:sz w:val="16"/>
          <w:szCs w:val="16"/>
        </w:rPr>
      </w:pPr>
      <w:r w:rsidRPr="00FB1C19">
        <w:rPr>
          <w:rStyle w:val="Appelnotedebasdep"/>
          <w:rFonts w:ascii="Times New Roman" w:hAnsi="Times New Roman" w:cs="Times New Roman"/>
          <w:sz w:val="16"/>
          <w:szCs w:val="16"/>
        </w:rPr>
        <w:footnoteRef/>
      </w:r>
      <w:r w:rsidRPr="00FB1C19">
        <w:rPr>
          <w:rFonts w:ascii="Times New Roman" w:hAnsi="Times New Roman" w:cs="Times New Roman"/>
          <w:sz w:val="16"/>
          <w:szCs w:val="16"/>
        </w:rPr>
        <w:t xml:space="preserve"> </w:t>
      </w:r>
      <w:r w:rsidR="00D7412D">
        <w:rPr>
          <w:rFonts w:ascii="Times New Roman" w:hAnsi="Times New Roman" w:cs="Times New Roman"/>
          <w:sz w:val="16"/>
          <w:szCs w:val="16"/>
        </w:rPr>
        <w:t xml:space="preserve">Cf. définition sur le site de </w:t>
      </w:r>
      <w:r w:rsidRPr="00FB1C19">
        <w:rPr>
          <w:rFonts w:ascii="Times New Roman" w:hAnsi="Times New Roman" w:cs="Times New Roman"/>
          <w:sz w:val="16"/>
          <w:szCs w:val="16"/>
        </w:rPr>
        <w:t xml:space="preserve">Ars Industrialis, « si </w:t>
      </w:r>
      <w:r w:rsidRPr="00FB1C19">
        <w:rPr>
          <w:rFonts w:ascii="Times New Roman" w:hAnsi="Times New Roman" w:cs="Times New Roman"/>
          <w:i/>
          <w:iCs/>
          <w:sz w:val="16"/>
          <w:szCs w:val="16"/>
        </w:rPr>
        <w:t>otium</w:t>
      </w:r>
      <w:r w:rsidRPr="00FB1C19">
        <w:rPr>
          <w:rFonts w:ascii="Times New Roman" w:hAnsi="Times New Roman" w:cs="Times New Roman"/>
          <w:sz w:val="16"/>
          <w:szCs w:val="16"/>
        </w:rPr>
        <w:t xml:space="preserve"> et </w:t>
      </w:r>
      <w:r w:rsidRPr="00FB1C19">
        <w:rPr>
          <w:rFonts w:ascii="Times New Roman" w:hAnsi="Times New Roman" w:cs="Times New Roman"/>
          <w:i/>
          <w:iCs/>
          <w:sz w:val="16"/>
          <w:szCs w:val="16"/>
        </w:rPr>
        <w:t>negotium</w:t>
      </w:r>
      <w:r w:rsidRPr="00FB1C19">
        <w:rPr>
          <w:rFonts w:ascii="Times New Roman" w:hAnsi="Times New Roman" w:cs="Times New Roman"/>
          <w:sz w:val="16"/>
          <w:szCs w:val="16"/>
        </w:rPr>
        <w:t>, comme existence et subsistance, composent toujours, ils doivent absolument demeurer distincts. Mais ce serait une erreur d’opposer systématiquement otium et negotium car nous retomberions dans une démarche fondamentalement métaphysique. Max Weber a montré combien, avec l’éthique protestante du capitalisme, le negotium devient une activité qui relève de l’otium, et dans laquelle il s’inscrit » : http://arsindustrialis.org/otium</w:t>
      </w:r>
    </w:p>
  </w:footnote>
  <w:footnote w:id="4">
    <w:p w14:paraId="236964E8" w14:textId="77777777" w:rsidR="005A650A" w:rsidRPr="005A650A" w:rsidRDefault="005A650A" w:rsidP="005A650A">
      <w:pPr>
        <w:autoSpaceDE w:val="0"/>
        <w:autoSpaceDN w:val="0"/>
        <w:adjustRightInd w:val="0"/>
        <w:jc w:val="both"/>
        <w:rPr>
          <w:rFonts w:ascii="Times New Roman" w:hAnsi="Times New Roman" w:cs="Times New Roman"/>
          <w:sz w:val="16"/>
          <w:szCs w:val="16"/>
          <w:lang w:val="en-US"/>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Ariel Kyrou, « La mutation androïde de Google. Radiographie d'un imaginaire en actes », </w:t>
      </w:r>
      <w:r w:rsidRPr="00B43E00">
        <w:rPr>
          <w:rFonts w:ascii="Times New Roman" w:hAnsi="Times New Roman" w:cs="Times New Roman"/>
          <w:i/>
          <w:iCs/>
          <w:sz w:val="16"/>
          <w:szCs w:val="16"/>
        </w:rPr>
        <w:t xml:space="preserve">Multitudes </w:t>
      </w:r>
      <w:r w:rsidRPr="00B43E00">
        <w:rPr>
          <w:rFonts w:ascii="Times New Roman" w:hAnsi="Times New Roman" w:cs="Times New Roman"/>
          <w:sz w:val="16"/>
          <w:szCs w:val="16"/>
        </w:rPr>
        <w:t xml:space="preserve">2009/1 (n° 36), p. 104-113. </w:t>
      </w:r>
      <w:r w:rsidRPr="005A650A">
        <w:rPr>
          <w:rFonts w:ascii="Times New Roman" w:hAnsi="Times New Roman" w:cs="Times New Roman"/>
          <w:sz w:val="16"/>
          <w:szCs w:val="16"/>
          <w:lang w:val="en-US"/>
        </w:rPr>
        <w:t>DOI 10.3917/mult.036.0104</w:t>
      </w:r>
    </w:p>
  </w:footnote>
  <w:footnote w:id="5">
    <w:p w14:paraId="6B8DAF83" w14:textId="77777777" w:rsidR="005A650A" w:rsidRPr="002B57F0" w:rsidRDefault="005A650A" w:rsidP="005A650A">
      <w:pPr>
        <w:pStyle w:val="Notedebasdepage"/>
        <w:jc w:val="both"/>
        <w:rPr>
          <w:rFonts w:ascii="Times New Roman" w:hAnsi="Times New Roman" w:cs="Times New Roman"/>
          <w:lang w:val="en-US"/>
        </w:rPr>
      </w:pPr>
      <w:r w:rsidRPr="0051645A">
        <w:rPr>
          <w:rStyle w:val="Appelnotedebasdep"/>
          <w:rFonts w:ascii="Times New Roman" w:hAnsi="Times New Roman" w:cs="Times New Roman"/>
          <w:sz w:val="16"/>
        </w:rPr>
        <w:footnoteRef/>
      </w:r>
      <w:r w:rsidRPr="0051645A">
        <w:rPr>
          <w:rFonts w:ascii="Times New Roman" w:hAnsi="Times New Roman" w:cs="Times New Roman"/>
          <w:sz w:val="16"/>
          <w:lang w:val="en-US"/>
        </w:rPr>
        <w:t xml:space="preserve"> FaberNovel, GAFAnomics, New Economy, New Rules, 25/11/14, http://fr.slideshare.net/faberNovel/gafanomics</w:t>
      </w:r>
    </w:p>
  </w:footnote>
  <w:footnote w:id="6">
    <w:p w14:paraId="30779674" w14:textId="77777777" w:rsidR="00255C12" w:rsidRPr="00B43E00" w:rsidRDefault="00255C12" w:rsidP="00255C12">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Bruno Teboul, L’Uberisation = économie déchirée ?, Editions Kawa, </w:t>
      </w:r>
      <w:r>
        <w:rPr>
          <w:rFonts w:ascii="Times New Roman" w:hAnsi="Times New Roman" w:cs="Times New Roman"/>
          <w:sz w:val="16"/>
          <w:szCs w:val="16"/>
        </w:rPr>
        <w:t>Avril</w:t>
      </w:r>
      <w:r w:rsidRPr="00B43E00">
        <w:rPr>
          <w:rFonts w:ascii="Times New Roman" w:hAnsi="Times New Roman" w:cs="Times New Roman"/>
          <w:sz w:val="16"/>
          <w:szCs w:val="16"/>
        </w:rPr>
        <w:t xml:space="preserve"> 2015.</w:t>
      </w:r>
    </w:p>
  </w:footnote>
  <w:footnote w:id="7">
    <w:p w14:paraId="3BAE7A24"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Total capitalisation de l'indice CAC 40 = 1188,81 Md€ au 08/01/16 à 18h00.</w:t>
      </w:r>
    </w:p>
  </w:footnote>
  <w:footnote w:id="8">
    <w:p w14:paraId="2F908CCC"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http://www.lesechos.fr/22/02/2015/lesechos.fr/0204176731522_les---gafa----plus-forts-que-le-cac-40.htm#ZV7ejSuceAa1IkOb.99</w:t>
      </w:r>
    </w:p>
  </w:footnote>
  <w:footnote w:id="9">
    <w:p w14:paraId="57764028" w14:textId="77777777" w:rsidR="002A3DBB" w:rsidRPr="00B43E00" w:rsidRDefault="002A3DBB" w:rsidP="00B43E00">
      <w:pPr>
        <w:pStyle w:val="Notedebasdepage"/>
        <w:jc w:val="both"/>
        <w:rPr>
          <w:rFonts w:ascii="Times New Roman" w:hAnsi="Times New Roman" w:cs="Times New Roman"/>
          <w:sz w:val="16"/>
          <w:szCs w:val="16"/>
        </w:rPr>
      </w:pPr>
      <w:r w:rsidRPr="00B43E00">
        <w:rPr>
          <w:rStyle w:val="Appelnotedebasdep"/>
          <w:rFonts w:ascii="Times New Roman" w:hAnsi="Times New Roman" w:cs="Times New Roman"/>
          <w:sz w:val="16"/>
          <w:szCs w:val="16"/>
        </w:rPr>
        <w:footnoteRef/>
      </w:r>
      <w:r w:rsidRPr="00B43E00">
        <w:rPr>
          <w:rFonts w:ascii="Times New Roman" w:hAnsi="Times New Roman" w:cs="Times New Roman"/>
          <w:sz w:val="16"/>
          <w:szCs w:val="16"/>
        </w:rPr>
        <w:t xml:space="preserve"> John Chambers, PDG de Cisco lors de son intervention durant l’événement Cisco Live organisé à San Francisco le mardi 20 Mai 2014.</w:t>
      </w:r>
    </w:p>
  </w:footnote>
  <w:footnote w:id="10">
    <w:p w14:paraId="6E881466" w14:textId="77777777" w:rsidR="002A3DBB" w:rsidRPr="00262FE6" w:rsidRDefault="002A3DBB" w:rsidP="002A3DBB">
      <w:pPr>
        <w:pStyle w:val="Notedebasdepage"/>
        <w:rPr>
          <w:rFonts w:ascii="Times New Roman" w:hAnsi="Times New Roman"/>
          <w:sz w:val="16"/>
          <w:szCs w:val="16"/>
        </w:rPr>
      </w:pPr>
      <w:r>
        <w:t xml:space="preserve"> </w:t>
      </w:r>
      <w:r>
        <w:rPr>
          <w:rStyle w:val="Appelnotedebasdep"/>
        </w:rPr>
        <w:footnoteRef/>
      </w:r>
      <w:r>
        <w:t xml:space="preserve"> </w:t>
      </w:r>
      <w:r w:rsidRPr="00262FE6">
        <w:rPr>
          <w:rFonts w:ascii="Times New Roman" w:hAnsi="Times New Roman"/>
          <w:sz w:val="16"/>
          <w:szCs w:val="16"/>
        </w:rPr>
        <w:t>La présidente de la Fed, Janet Yellen, a bien tenté de calmer la spéculation, en rappelant aux opérateurs les règles de prudence : «La valorisation des Bourses aujourd'hui est généralement assez haute, et il y a des risques dans ce domaine», a-t-elle déclaré.</w:t>
      </w:r>
    </w:p>
  </w:footnote>
  <w:footnote w:id="11">
    <w:p w14:paraId="75836D09" w14:textId="42C54077" w:rsidR="002A3DBB" w:rsidRPr="00D75B36" w:rsidRDefault="002A3DBB" w:rsidP="002A3DBB">
      <w:pPr>
        <w:pStyle w:val="Notedebasdepage"/>
        <w:jc w:val="both"/>
        <w:rPr>
          <w:rFonts w:ascii="Times New Roman" w:hAnsi="Times New Roman"/>
        </w:rPr>
      </w:pPr>
      <w:r w:rsidRPr="00D75B36">
        <w:rPr>
          <w:rStyle w:val="Appelnotedebasdep"/>
          <w:rFonts w:ascii="Times New Roman" w:hAnsi="Times New Roman"/>
          <w:sz w:val="16"/>
        </w:rPr>
        <w:footnoteRef/>
      </w:r>
      <w:r w:rsidRPr="00D75B36">
        <w:rPr>
          <w:rFonts w:ascii="Times New Roman" w:hAnsi="Times New Roman"/>
          <w:sz w:val="16"/>
        </w:rPr>
        <w:t xml:space="preserve"> Il s’agissait d’un automate, qui avait l’apparence d’un Turc, capable de jouer aux échecs et de résoudre quelques problèmes compliqués. Sauf que c’était une supercherie : à l’intérieur de l’installation, se trouvait un être humain qui manipulait le mannequin. Et ce Turc méca</w:t>
      </w:r>
      <w:r w:rsidRPr="00D75B36">
        <w:rPr>
          <w:rFonts w:ascii="Times New Roman" w:hAnsi="Times New Roman"/>
          <w:sz w:val="16"/>
        </w:rPr>
        <w:softHyphen/>
        <w:t>nique a fasciné les Européens du XVIIIe siècle, même après que la super</w:t>
      </w:r>
      <w:r w:rsidRPr="00D75B36">
        <w:rPr>
          <w:rFonts w:ascii="Times New Roman" w:hAnsi="Times New Roman"/>
          <w:sz w:val="16"/>
        </w:rPr>
        <w:softHyphen/>
        <w:t xml:space="preserve">cherie </w:t>
      </w:r>
      <w:r w:rsidR="006F2B65">
        <w:rPr>
          <w:rFonts w:ascii="Times New Roman" w:hAnsi="Times New Roman"/>
          <w:color w:val="FF0000"/>
          <w:sz w:val="16"/>
        </w:rPr>
        <w:t xml:space="preserve">fut </w:t>
      </w:r>
      <w:r w:rsidRPr="006F2B65">
        <w:rPr>
          <w:rFonts w:ascii="Times New Roman" w:hAnsi="Times New Roman"/>
          <w:sz w:val="16"/>
        </w:rPr>
        <w:t xml:space="preserve"> </w:t>
      </w:r>
      <w:r w:rsidR="006F2B65">
        <w:rPr>
          <w:rFonts w:ascii="Times New Roman" w:hAnsi="Times New Roman"/>
          <w:sz w:val="16"/>
        </w:rPr>
        <w:t>dévoilé</w:t>
      </w:r>
      <w:r w:rsidRPr="00D75B36">
        <w:rPr>
          <w:rFonts w:ascii="Times New Roman" w:hAnsi="Times New Roman"/>
          <w:sz w:val="16"/>
        </w:rPr>
        <w:t>e.</w:t>
      </w:r>
    </w:p>
  </w:footnote>
  <w:footnote w:id="12">
    <w:p w14:paraId="4DFAE655" w14:textId="77777777" w:rsidR="002A3DBB" w:rsidRPr="00C90095" w:rsidRDefault="002A3DBB" w:rsidP="002A3DBB">
      <w:pPr>
        <w:pStyle w:val="Notedebasdepage"/>
        <w:jc w:val="both"/>
        <w:rPr>
          <w:rFonts w:ascii="Times New Roman" w:hAnsi="Times New Roman"/>
        </w:rPr>
      </w:pPr>
      <w:r w:rsidRPr="00C90095">
        <w:rPr>
          <w:rStyle w:val="Appelnotedebasdep"/>
          <w:rFonts w:ascii="Times New Roman" w:hAnsi="Times New Roman"/>
          <w:sz w:val="16"/>
        </w:rPr>
        <w:footnoteRef/>
      </w:r>
      <w:r w:rsidRPr="00C90095">
        <w:rPr>
          <w:rFonts w:ascii="Times New Roman" w:hAnsi="Times New Roman"/>
          <w:sz w:val="16"/>
        </w:rPr>
        <w:t xml:space="preserve"> Bernard Stiegler, La Société Automatique, Tome 1, L’Avenir du Travail, Fayard, mars 2015.</w:t>
      </w:r>
    </w:p>
  </w:footnote>
  <w:footnote w:id="13">
    <w:p w14:paraId="2D6332A8" w14:textId="77777777" w:rsidR="002A3DBB" w:rsidRPr="0032295C" w:rsidRDefault="002A3DBB" w:rsidP="002A3DBB">
      <w:pPr>
        <w:pStyle w:val="Notedebasdepage"/>
        <w:jc w:val="both"/>
        <w:rPr>
          <w:rFonts w:ascii="Times New Roman" w:hAnsi="Times New Roman"/>
          <w:sz w:val="16"/>
          <w:szCs w:val="16"/>
        </w:rPr>
      </w:pPr>
      <w:r w:rsidRPr="0032295C">
        <w:rPr>
          <w:rStyle w:val="Appelnotedebasdep"/>
          <w:rFonts w:ascii="Times New Roman" w:hAnsi="Times New Roman"/>
          <w:sz w:val="16"/>
          <w:szCs w:val="16"/>
        </w:rPr>
        <w:footnoteRef/>
      </w:r>
      <w:r w:rsidRPr="0032295C">
        <w:rPr>
          <w:rFonts w:ascii="Times New Roman" w:hAnsi="Times New Roman"/>
          <w:sz w:val="16"/>
          <w:szCs w:val="16"/>
        </w:rPr>
        <w:t xml:space="preserve"> http://www.latribune.fr/technos-medias/20140523trib000831560/amazon-veut-faire-travailler-10.000-robots-dans-ses-entrepots.html</w:t>
      </w:r>
    </w:p>
  </w:footnote>
  <w:footnote w:id="14">
    <w:p w14:paraId="161668B5" w14:textId="57CD7433" w:rsidR="00BF0514" w:rsidRPr="00BF0514" w:rsidRDefault="00BF0514">
      <w:pPr>
        <w:pStyle w:val="Notedebasdepage"/>
        <w:rPr>
          <w:rFonts w:ascii="Times New Roman" w:hAnsi="Times New Roman" w:cs="Times New Roman"/>
          <w:sz w:val="16"/>
          <w:szCs w:val="16"/>
        </w:rPr>
      </w:pPr>
      <w:r w:rsidRPr="00BF0514">
        <w:rPr>
          <w:rStyle w:val="Appelnotedebasdep"/>
          <w:rFonts w:ascii="Times New Roman" w:hAnsi="Times New Roman" w:cs="Times New Roman"/>
          <w:sz w:val="16"/>
          <w:szCs w:val="16"/>
        </w:rPr>
        <w:footnoteRef/>
      </w:r>
      <w:r w:rsidRPr="00BF0514">
        <w:rPr>
          <w:rFonts w:ascii="Times New Roman" w:hAnsi="Times New Roman" w:cs="Times New Roman"/>
          <w:sz w:val="16"/>
          <w:szCs w:val="16"/>
        </w:rPr>
        <w:t xml:space="preserve"> http://www.frenchweb.fr/uber-pense-deja-a-letape-dapres-avec-500-000-tesla-sans-chauffeur/201370</w:t>
      </w:r>
    </w:p>
  </w:footnote>
  <w:footnote w:id="15">
    <w:p w14:paraId="5B36EE1F"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Frey C. B. et Osborne M. A. (2013), « The future of employment: How susceptible are jobs to computerisation? », </w:t>
      </w:r>
      <w:r w:rsidRPr="0032295C">
        <w:rPr>
          <w:rFonts w:ascii="Times New Roman" w:hAnsi="Times New Roman"/>
          <w:iCs/>
          <w:sz w:val="16"/>
          <w:szCs w:val="16"/>
          <w:lang w:val="en-US"/>
        </w:rPr>
        <w:t>Oxford Martin Working Paper</w:t>
      </w:r>
      <w:r w:rsidRPr="0032295C">
        <w:rPr>
          <w:rFonts w:ascii="Times New Roman" w:hAnsi="Times New Roman"/>
          <w:sz w:val="16"/>
          <w:szCs w:val="16"/>
          <w:lang w:val="en-US"/>
        </w:rPr>
        <w:t>, September.</w:t>
      </w:r>
    </w:p>
  </w:footnote>
  <w:footnote w:id="16">
    <w:p w14:paraId="655A013D"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Jeremy Bowles, The computerisation of European jobs, Bruegel Institute, July 24, 2014</w:t>
      </w:r>
    </w:p>
  </w:footnote>
  <w:footnote w:id="17">
    <w:p w14:paraId="48EE632B" w14:textId="77777777" w:rsidR="00B010FB" w:rsidRPr="0032295C" w:rsidRDefault="00B010FB" w:rsidP="00B010FB">
      <w:pPr>
        <w:pStyle w:val="Notedebasdepage"/>
        <w:jc w:val="both"/>
        <w:rPr>
          <w:rFonts w:ascii="Times New Roman" w:hAnsi="Times New Roman"/>
          <w:sz w:val="16"/>
          <w:szCs w:val="16"/>
          <w:lang w:val="en-US"/>
        </w:rPr>
      </w:pPr>
      <w:r w:rsidRPr="0032295C">
        <w:rPr>
          <w:rStyle w:val="Appelnotedebasdep"/>
          <w:rFonts w:ascii="Times New Roman" w:hAnsi="Times New Roman"/>
          <w:sz w:val="16"/>
          <w:szCs w:val="16"/>
        </w:rPr>
        <w:footnoteRef/>
      </w:r>
      <w:r w:rsidRPr="0032295C">
        <w:rPr>
          <w:rFonts w:ascii="Times New Roman" w:hAnsi="Times New Roman"/>
          <w:sz w:val="16"/>
          <w:szCs w:val="16"/>
          <w:lang w:val="en-US"/>
        </w:rPr>
        <w:t xml:space="preserve"> Creativity versus Robots, The creative economy and the future of employment, Nesta, April 2015.</w:t>
      </w:r>
    </w:p>
  </w:footnote>
  <w:footnote w:id="18">
    <w:p w14:paraId="7C5F3292" w14:textId="77777777" w:rsidR="00B010FB" w:rsidRPr="00E35110" w:rsidRDefault="00B010FB" w:rsidP="00B010FB">
      <w:pPr>
        <w:pStyle w:val="Notedebasdepage"/>
        <w:jc w:val="both"/>
      </w:pPr>
      <w:r w:rsidRPr="0032295C">
        <w:rPr>
          <w:rStyle w:val="Appelnotedebasdep"/>
          <w:rFonts w:ascii="Times New Roman" w:hAnsi="Times New Roman"/>
          <w:sz w:val="16"/>
          <w:szCs w:val="16"/>
        </w:rPr>
        <w:footnoteRef/>
      </w:r>
      <w:r w:rsidRPr="0032295C">
        <w:rPr>
          <w:rFonts w:ascii="Times New Roman" w:hAnsi="Times New Roman"/>
          <w:sz w:val="16"/>
          <w:szCs w:val="16"/>
        </w:rPr>
        <w:t xml:space="preserve"> Les classes moyennes face à la transformation digitale. Comment anticiper ? Comment accompagner ?</w:t>
      </w:r>
      <w:r>
        <w:rPr>
          <w:rFonts w:ascii="Times New Roman" w:hAnsi="Times New Roman"/>
          <w:sz w:val="16"/>
          <w:szCs w:val="16"/>
        </w:rPr>
        <w:t xml:space="preserve"> </w:t>
      </w:r>
      <w:r w:rsidRPr="0032295C">
        <w:rPr>
          <w:rFonts w:ascii="Times New Roman" w:hAnsi="Times New Roman"/>
          <w:sz w:val="16"/>
          <w:szCs w:val="16"/>
        </w:rPr>
        <w:t>Roland Berger, 2014.</w:t>
      </w:r>
    </w:p>
  </w:footnote>
  <w:footnote w:id="19">
    <w:p w14:paraId="7878B005" w14:textId="77777777" w:rsidR="002A3DBB" w:rsidRPr="00FC2BFD" w:rsidRDefault="002A3DBB" w:rsidP="002A3DBB">
      <w:pPr>
        <w:pStyle w:val="Notedebasdepage"/>
        <w:rPr>
          <w:sz w:val="16"/>
          <w:szCs w:val="16"/>
        </w:rPr>
      </w:pPr>
      <w:r w:rsidRPr="00FC2BFD">
        <w:rPr>
          <w:rStyle w:val="Appelnotedebasdep"/>
          <w:sz w:val="16"/>
          <w:szCs w:val="16"/>
        </w:rPr>
        <w:footnoteRef/>
      </w:r>
      <w:r w:rsidRPr="00FC2BFD">
        <w:rPr>
          <w:sz w:val="16"/>
          <w:szCs w:val="16"/>
        </w:rPr>
        <w:t xml:space="preserve"> Voir  </w:t>
      </w:r>
      <w:r w:rsidRPr="00FC2BFD">
        <w:rPr>
          <w:rStyle w:val="ecxs1"/>
          <w:rFonts w:cs="Calibri"/>
          <w:color w:val="000000"/>
          <w:sz w:val="16"/>
          <w:szCs w:val="16"/>
        </w:rPr>
        <w:t>Carlo Ver</w:t>
      </w:r>
      <w:r>
        <w:rPr>
          <w:rStyle w:val="ecxs1"/>
          <w:rFonts w:cs="Calibri"/>
          <w:color w:val="000000"/>
          <w:sz w:val="16"/>
          <w:szCs w:val="16"/>
        </w:rPr>
        <w:t>c</w:t>
      </w:r>
      <w:r w:rsidRPr="00FC2BFD">
        <w:rPr>
          <w:rStyle w:val="ecxs1"/>
          <w:rFonts w:cs="Calibri"/>
          <w:color w:val="000000"/>
          <w:sz w:val="16"/>
          <w:szCs w:val="16"/>
        </w:rPr>
        <w:t xml:space="preserve">ellone, « Quelle place pour le Travail », </w:t>
      </w:r>
      <w:r w:rsidRPr="00FC2BFD">
        <w:rPr>
          <w:rStyle w:val="ecxs1"/>
          <w:rFonts w:cs="Calibri"/>
          <w:i/>
          <w:color w:val="000000"/>
          <w:sz w:val="16"/>
          <w:szCs w:val="16"/>
        </w:rPr>
        <w:t>L’Economie politique</w:t>
      </w:r>
      <w:r w:rsidRPr="00FC2BFD">
        <w:rPr>
          <w:rStyle w:val="ecxs1"/>
          <w:rFonts w:cs="Calibri"/>
          <w:color w:val="000000"/>
          <w:sz w:val="16"/>
          <w:szCs w:val="16"/>
        </w:rPr>
        <w:t xml:space="preserve"> n°67, juillet 2015</w:t>
      </w:r>
    </w:p>
  </w:footnote>
  <w:footnote w:id="20">
    <w:p w14:paraId="49059AD0" w14:textId="77777777" w:rsidR="002A3DBB" w:rsidRPr="002A3DBB" w:rsidRDefault="002A3DBB" w:rsidP="002A3DBB">
      <w:pPr>
        <w:pStyle w:val="Normalweb"/>
        <w:spacing w:before="0" w:beforeAutospacing="0" w:after="0" w:afterAutospacing="0"/>
        <w:rPr>
          <w:rFonts w:asciiTheme="majorHAnsi" w:hAnsiTheme="majorHAnsi"/>
          <w:sz w:val="16"/>
          <w:szCs w:val="16"/>
          <w:vertAlign w:val="superscript"/>
          <w:lang w:val="fr-FR"/>
        </w:rPr>
      </w:pPr>
      <w:r w:rsidRPr="00FC2BFD">
        <w:rPr>
          <w:rStyle w:val="Appelnotedebasdep"/>
          <w:rFonts w:asciiTheme="minorHAnsi" w:hAnsiTheme="minorHAnsi"/>
          <w:sz w:val="16"/>
          <w:szCs w:val="16"/>
        </w:rPr>
        <w:footnoteRef/>
      </w:r>
      <w:r w:rsidRPr="002A3DBB">
        <w:rPr>
          <w:rFonts w:asciiTheme="minorHAnsi" w:hAnsiTheme="minorHAnsi"/>
          <w:sz w:val="16"/>
          <w:szCs w:val="16"/>
          <w:lang w:val="fr-FR"/>
        </w:rPr>
        <w:t xml:space="preserve"> </w:t>
      </w:r>
      <w:r w:rsidRPr="002A3DBB">
        <w:rPr>
          <w:rFonts w:asciiTheme="minorHAnsi" w:hAnsiTheme="minorHAnsi"/>
          <w:color w:val="000000"/>
          <w:sz w:val="16"/>
          <w:szCs w:val="16"/>
          <w:lang w:val="fr-FR"/>
        </w:rPr>
        <w:t>Antonio Casilli. Digital Labor : travail, technologies et conflictualités. Qu'est-ce que le digital labor ? , Editions de l'INA, pp.10-42, 2015, 978-2-86938-2299</w:t>
      </w:r>
    </w:p>
  </w:footnote>
  <w:footnote w:id="21">
    <w:p w14:paraId="4CA9C773" w14:textId="77777777" w:rsidR="00FB353C" w:rsidRPr="00660F29" w:rsidRDefault="00FB353C" w:rsidP="00FB353C">
      <w:pPr>
        <w:pStyle w:val="Notedebasdepage"/>
        <w:rPr>
          <w:sz w:val="16"/>
          <w:szCs w:val="16"/>
        </w:rPr>
      </w:pPr>
      <w:r>
        <w:rPr>
          <w:rStyle w:val="Appelnotedebasdep"/>
        </w:rPr>
        <w:footnoteRef/>
      </w:r>
      <w:r>
        <w:t xml:space="preserve"> </w:t>
      </w:r>
      <w:r w:rsidRPr="00660F29">
        <w:rPr>
          <w:sz w:val="16"/>
          <w:szCs w:val="16"/>
        </w:rPr>
        <w:t>On pense aux utilisateurs de la plateforme Amazon Mechanical Turk dont nous parlons dans notre ouvrage sur l’Uberisation.</w:t>
      </w:r>
    </w:p>
  </w:footnote>
  <w:footnote w:id="22">
    <w:p w14:paraId="7277F30B" w14:textId="77777777" w:rsidR="00FB353C" w:rsidRPr="00660F29" w:rsidRDefault="00FB353C" w:rsidP="00FB353C">
      <w:pPr>
        <w:autoSpaceDE w:val="0"/>
        <w:autoSpaceDN w:val="0"/>
        <w:adjustRightInd w:val="0"/>
        <w:rPr>
          <w:rFonts w:cs="Times"/>
          <w:sz w:val="16"/>
          <w:szCs w:val="16"/>
        </w:rPr>
      </w:pPr>
      <w:r>
        <w:rPr>
          <w:rStyle w:val="Appelnotedebasdep"/>
        </w:rPr>
        <w:footnoteRef/>
      </w:r>
      <w:r w:rsidRPr="009B2ED1">
        <w:t xml:space="preserve"> </w:t>
      </w:r>
      <w:r w:rsidRPr="009B2ED1">
        <w:rPr>
          <w:rFonts w:cs="Times"/>
          <w:sz w:val="16"/>
          <w:szCs w:val="16"/>
        </w:rPr>
        <w:t xml:space="preserve">Antonio Casilli. </w:t>
      </w:r>
      <w:r w:rsidRPr="00660F29">
        <w:rPr>
          <w:rFonts w:cs="Times"/>
          <w:sz w:val="16"/>
          <w:szCs w:val="16"/>
        </w:rPr>
        <w:t>Digital Labor : travail, technologies et con</w:t>
      </w:r>
      <w:r>
        <w:rPr>
          <w:rFonts w:cs="Times"/>
          <w:sz w:val="16"/>
          <w:szCs w:val="16"/>
        </w:rPr>
        <w:t>fl</w:t>
      </w:r>
      <w:r w:rsidRPr="00660F29">
        <w:rPr>
          <w:rFonts w:cs="Times"/>
          <w:sz w:val="16"/>
          <w:szCs w:val="16"/>
        </w:rPr>
        <w:t>ictual</w:t>
      </w:r>
      <w:r>
        <w:rPr>
          <w:rFonts w:cs="Times"/>
          <w:sz w:val="16"/>
          <w:szCs w:val="16"/>
        </w:rPr>
        <w:t>ité</w:t>
      </w:r>
      <w:r w:rsidRPr="00660F29">
        <w:rPr>
          <w:rFonts w:cs="Times"/>
          <w:sz w:val="16"/>
          <w:szCs w:val="16"/>
        </w:rPr>
        <w:t xml:space="preserve">s. Qu'est-ce que le </w:t>
      </w:r>
      <w:r>
        <w:rPr>
          <w:rFonts w:cs="Times"/>
          <w:sz w:val="16"/>
          <w:szCs w:val="16"/>
        </w:rPr>
        <w:t>D</w:t>
      </w:r>
      <w:r w:rsidRPr="00660F29">
        <w:rPr>
          <w:rFonts w:cs="Times"/>
          <w:sz w:val="16"/>
          <w:szCs w:val="16"/>
        </w:rPr>
        <w:t xml:space="preserve">igital </w:t>
      </w:r>
      <w:r>
        <w:rPr>
          <w:rFonts w:cs="Times"/>
          <w:sz w:val="16"/>
          <w:szCs w:val="16"/>
        </w:rPr>
        <w:t xml:space="preserve">Labor ? </w:t>
      </w:r>
      <w:r w:rsidRPr="00660F29">
        <w:rPr>
          <w:rFonts w:cs="Times"/>
          <w:sz w:val="16"/>
          <w:szCs w:val="16"/>
        </w:rPr>
        <w:t>Editions de l'INA, pp.10-42, 2015, 978-2-86938-2299.</w:t>
      </w:r>
    </w:p>
  </w:footnote>
  <w:footnote w:id="23">
    <w:p w14:paraId="7EB3E973" w14:textId="77777777" w:rsidR="00FB353C" w:rsidRPr="00660F29" w:rsidRDefault="00FB353C" w:rsidP="00FB353C">
      <w:pPr>
        <w:pStyle w:val="Notedebasdepage"/>
        <w:rPr>
          <w:sz w:val="16"/>
          <w:szCs w:val="16"/>
        </w:rPr>
      </w:pPr>
      <w:r w:rsidRPr="00660F29">
        <w:rPr>
          <w:rStyle w:val="Appelnotedebasdep"/>
          <w:sz w:val="16"/>
          <w:szCs w:val="16"/>
        </w:rPr>
        <w:footnoteRef/>
      </w:r>
      <w:r w:rsidRPr="00660F29">
        <w:rPr>
          <w:sz w:val="16"/>
          <w:szCs w:val="16"/>
        </w:rPr>
        <w:t xml:space="preserve"> Bruno Teboul et Taoufik Amri : « De l’informatique quantique à l’informatique cognitive : les machines pour le Big Data », HAL, Archives ouvertes du CNRS, décembre 2014.</w:t>
      </w:r>
    </w:p>
  </w:footnote>
  <w:footnote w:id="24">
    <w:p w14:paraId="424B4D47" w14:textId="77777777" w:rsidR="00C82BDD" w:rsidRPr="009B2ED1" w:rsidRDefault="00C82BDD" w:rsidP="00C82BDD">
      <w:pPr>
        <w:pStyle w:val="Notedebasdepage"/>
        <w:rPr>
          <w:sz w:val="16"/>
          <w:szCs w:val="16"/>
          <w:lang w:val="en-US"/>
        </w:rPr>
      </w:pPr>
      <w:r>
        <w:rPr>
          <w:rStyle w:val="Appelnotedebasdep"/>
        </w:rPr>
        <w:footnoteRef/>
      </w:r>
      <w:r w:rsidRPr="00B73F97">
        <w:t xml:space="preserve"> </w:t>
      </w:r>
      <w:r w:rsidRPr="00660F29">
        <w:rPr>
          <w:sz w:val="16"/>
          <w:szCs w:val="16"/>
        </w:rPr>
        <w:t>Marc Touati, Bourse: vers une fin de cycle?</w:t>
      </w:r>
      <w:r>
        <w:rPr>
          <w:sz w:val="16"/>
          <w:szCs w:val="16"/>
        </w:rPr>
        <w:t xml:space="preserve">, </w:t>
      </w:r>
      <w:r w:rsidRPr="00660F29">
        <w:rPr>
          <w:sz w:val="16"/>
          <w:szCs w:val="16"/>
        </w:rPr>
        <w:t>Pr</w:t>
      </w:r>
      <w:r>
        <w:rPr>
          <w:sz w:val="16"/>
          <w:szCs w:val="16"/>
        </w:rPr>
        <w:t>é</w:t>
      </w:r>
      <w:r w:rsidRPr="00660F29">
        <w:rPr>
          <w:sz w:val="16"/>
          <w:szCs w:val="16"/>
        </w:rPr>
        <w:t xml:space="preserve">sident du </w:t>
      </w:r>
      <w:r>
        <w:rPr>
          <w:sz w:val="16"/>
          <w:szCs w:val="16"/>
        </w:rPr>
        <w:t>cabinet ACDEFI et auteur de "Gué</w:t>
      </w:r>
      <w:r w:rsidRPr="00660F29">
        <w:rPr>
          <w:sz w:val="16"/>
          <w:szCs w:val="16"/>
        </w:rPr>
        <w:t xml:space="preserve">rir la France. </w:t>
      </w:r>
      <w:r w:rsidRPr="009B2ED1">
        <w:rPr>
          <w:sz w:val="16"/>
          <w:szCs w:val="16"/>
          <w:lang w:val="en-US"/>
        </w:rPr>
        <w:t>La thérapie de choc", in Challenges 13/04/15.</w:t>
      </w:r>
    </w:p>
  </w:footnote>
  <w:footnote w:id="25">
    <w:p w14:paraId="4BB04B0A" w14:textId="30AE6CBB" w:rsidR="0042796C" w:rsidRPr="0042796C" w:rsidRDefault="0042796C" w:rsidP="0042796C">
      <w:pPr>
        <w:shd w:val="clear" w:color="auto" w:fill="FFFFFF"/>
        <w:jc w:val="both"/>
        <w:rPr>
          <w:rFonts w:ascii="Times New Roman" w:eastAsia="Times New Roman" w:hAnsi="Times New Roman" w:cs="Times New Roman"/>
          <w:sz w:val="16"/>
          <w:szCs w:val="16"/>
          <w:lang w:val="en-US"/>
        </w:rPr>
      </w:pPr>
      <w:r w:rsidRPr="0042796C">
        <w:rPr>
          <w:rStyle w:val="Appelnotedebasdep"/>
          <w:rFonts w:ascii="Times New Roman" w:hAnsi="Times New Roman" w:cs="Times New Roman"/>
          <w:sz w:val="16"/>
          <w:szCs w:val="16"/>
        </w:rPr>
        <w:footnoteRef/>
      </w:r>
      <w:r w:rsidRPr="0042796C">
        <w:rPr>
          <w:rFonts w:ascii="Times New Roman" w:hAnsi="Times New Roman" w:cs="Times New Roman"/>
          <w:sz w:val="16"/>
          <w:szCs w:val="16"/>
          <w:lang w:val="en-US"/>
        </w:rPr>
        <w:t xml:space="preserve"> Lawrence Summers, </w:t>
      </w:r>
      <w:r w:rsidRPr="0042796C">
        <w:rPr>
          <w:rFonts w:ascii="Times New Roman" w:eastAsia="Times New Roman" w:hAnsi="Times New Roman" w:cs="Times New Roman"/>
          <w:sz w:val="16"/>
          <w:szCs w:val="16"/>
          <w:lang w:val="en-US"/>
        </w:rPr>
        <w:t xml:space="preserve">« U.S. economic prospects: Secular stagnation, hysteresis, and the zero lower bound », in </w:t>
      </w:r>
      <w:r w:rsidRPr="0042796C">
        <w:rPr>
          <w:rFonts w:ascii="Times New Roman" w:eastAsia="Times New Roman" w:hAnsi="Times New Roman" w:cs="Times New Roman"/>
          <w:i/>
          <w:iCs/>
          <w:sz w:val="16"/>
          <w:szCs w:val="16"/>
          <w:lang w:val="en-US"/>
        </w:rPr>
        <w:t>Business Economics, vol. 49, n° 2</w:t>
      </w:r>
      <w:r w:rsidRPr="0042796C">
        <w:rPr>
          <w:rFonts w:ascii="Times New Roman" w:eastAsia="Times New Roman" w:hAnsi="Times New Roman" w:cs="Times New Roman"/>
          <w:sz w:val="16"/>
          <w:szCs w:val="16"/>
          <w:lang w:val="en-US"/>
        </w:rPr>
        <w:t>, 2014.</w:t>
      </w:r>
    </w:p>
    <w:p w14:paraId="1CE11385" w14:textId="562E5CF0" w:rsidR="0042796C" w:rsidRPr="0042796C" w:rsidRDefault="0042796C">
      <w:pPr>
        <w:pStyle w:val="Notedebasdepage"/>
        <w:rPr>
          <w:lang w:val="en-US"/>
        </w:rPr>
      </w:pPr>
    </w:p>
  </w:footnote>
  <w:footnote w:id="26">
    <w:p w14:paraId="5DE080D2" w14:textId="77777777" w:rsidR="00C82BDD" w:rsidRPr="00D0150B" w:rsidRDefault="00C82BDD" w:rsidP="00C82BDD">
      <w:pPr>
        <w:pStyle w:val="Notedebasdepage"/>
      </w:pPr>
      <w:r>
        <w:rPr>
          <w:rStyle w:val="Appelnotedebasdep"/>
        </w:rPr>
        <w:footnoteRef/>
      </w:r>
      <w:r w:rsidRPr="00D0150B">
        <w:t xml:space="preserve"> </w:t>
      </w:r>
      <w:r w:rsidRPr="00660F29">
        <w:rPr>
          <w:sz w:val="16"/>
        </w:rPr>
        <w:t xml:space="preserve">Selon l'Insee, le </w:t>
      </w:r>
      <w:r>
        <w:rPr>
          <w:sz w:val="16"/>
        </w:rPr>
        <w:t>chômage a atteint 10 % fin 2014, cf. article paru dans Le Monde le 05 mars 2015.</w:t>
      </w:r>
    </w:p>
  </w:footnote>
  <w:footnote w:id="27">
    <w:p w14:paraId="08BAE4F0" w14:textId="77777777" w:rsidR="00C82BDD" w:rsidRPr="00660F29" w:rsidRDefault="00C82BDD" w:rsidP="00C82BDD">
      <w:pPr>
        <w:autoSpaceDE w:val="0"/>
        <w:autoSpaceDN w:val="0"/>
        <w:adjustRightInd w:val="0"/>
        <w:rPr>
          <w:rFonts w:cs="23xmxhm,Bold"/>
          <w:bCs/>
          <w:sz w:val="16"/>
          <w:szCs w:val="16"/>
          <w:lang w:val="en-US"/>
        </w:rPr>
      </w:pPr>
      <w:r>
        <w:rPr>
          <w:rStyle w:val="Appelnotedebasdep"/>
        </w:rPr>
        <w:footnoteRef/>
      </w:r>
      <w:r w:rsidRPr="00660F29">
        <w:rPr>
          <w:lang w:val="en-US"/>
        </w:rPr>
        <w:t xml:space="preserve"> </w:t>
      </w:r>
      <w:r>
        <w:rPr>
          <w:rFonts w:cs="90kym,Bold"/>
          <w:bCs/>
          <w:sz w:val="16"/>
          <w:szCs w:val="16"/>
          <w:lang w:val="en-US"/>
        </w:rPr>
        <w:t xml:space="preserve">Bernard Condon and </w:t>
      </w:r>
      <w:r w:rsidRPr="00660F29">
        <w:rPr>
          <w:rFonts w:cs="90kym,Bold"/>
          <w:bCs/>
          <w:sz w:val="16"/>
          <w:szCs w:val="16"/>
          <w:lang w:val="en-US"/>
        </w:rPr>
        <w:t>P</w:t>
      </w:r>
      <w:r>
        <w:rPr>
          <w:rFonts w:cs="90kym,Bold"/>
          <w:bCs/>
          <w:sz w:val="16"/>
          <w:szCs w:val="16"/>
          <w:lang w:val="en-US"/>
        </w:rPr>
        <w:t xml:space="preserve">aul </w:t>
      </w:r>
      <w:r w:rsidRPr="00660F29">
        <w:rPr>
          <w:rFonts w:cs="90kym,Bold"/>
          <w:bCs/>
          <w:sz w:val="16"/>
          <w:szCs w:val="16"/>
          <w:lang w:val="en-US"/>
        </w:rPr>
        <w:t>W</w:t>
      </w:r>
      <w:r>
        <w:rPr>
          <w:rFonts w:cs="90kym,Bold"/>
          <w:bCs/>
          <w:sz w:val="16"/>
          <w:szCs w:val="16"/>
          <w:lang w:val="en-US"/>
        </w:rPr>
        <w:t>iseman</w:t>
      </w:r>
      <w:r w:rsidRPr="00660F29">
        <w:rPr>
          <w:rFonts w:cs="90kym,Bold"/>
          <w:bCs/>
          <w:sz w:val="16"/>
          <w:szCs w:val="16"/>
          <w:lang w:val="en-US"/>
        </w:rPr>
        <w:t xml:space="preserve">, </w:t>
      </w:r>
      <w:r w:rsidRPr="00660F29">
        <w:rPr>
          <w:rFonts w:cs="23xmxhm,Bold"/>
          <w:bCs/>
          <w:sz w:val="16"/>
          <w:szCs w:val="16"/>
          <w:lang w:val="en-US"/>
        </w:rPr>
        <w:t>Millions Of Middle-Class Jobs Killed By Machines In Great Recession's Wake</w:t>
      </w:r>
      <w:r>
        <w:rPr>
          <w:rFonts w:cs="23xmxhm,Bold"/>
          <w:bCs/>
          <w:sz w:val="16"/>
          <w:szCs w:val="16"/>
          <w:lang w:val="en-US"/>
        </w:rPr>
        <w:t>, 25 mars 2013, Huffington Post.</w:t>
      </w:r>
    </w:p>
  </w:footnote>
  <w:footnote w:id="28">
    <w:p w14:paraId="04ED8D34" w14:textId="77777777" w:rsidR="00C82BDD" w:rsidRPr="00660F29" w:rsidRDefault="00C82BDD" w:rsidP="00C82BDD">
      <w:pPr>
        <w:pStyle w:val="Notedebasdepage"/>
        <w:rPr>
          <w:sz w:val="16"/>
          <w:szCs w:val="16"/>
        </w:rPr>
      </w:pPr>
      <w:r w:rsidRPr="00660F29">
        <w:rPr>
          <w:rStyle w:val="Appelnotedebasdep"/>
          <w:sz w:val="16"/>
          <w:szCs w:val="16"/>
        </w:rPr>
        <w:footnoteRef/>
      </w:r>
      <w:r w:rsidRPr="00660F29">
        <w:rPr>
          <w:sz w:val="16"/>
          <w:szCs w:val="16"/>
        </w:rPr>
        <w:t xml:space="preserve"> Source : MIT, Université de Louvain et enquête Associeted Press.</w:t>
      </w:r>
    </w:p>
  </w:footnote>
  <w:footnote w:id="29">
    <w:p w14:paraId="29FA24D0" w14:textId="77777777" w:rsidR="00C82BDD" w:rsidRPr="00660F29" w:rsidRDefault="00C82BDD" w:rsidP="00C82BDD">
      <w:pPr>
        <w:pStyle w:val="Notedebasdepage"/>
        <w:rPr>
          <w:sz w:val="16"/>
          <w:szCs w:val="16"/>
        </w:rPr>
      </w:pPr>
      <w:r>
        <w:rPr>
          <w:rStyle w:val="Appelnotedebasdep"/>
        </w:rPr>
        <w:footnoteRef/>
      </w:r>
      <w:r>
        <w:t xml:space="preserve"> </w:t>
      </w:r>
      <w:r w:rsidRPr="00660F29">
        <w:rPr>
          <w:color w:val="000000"/>
          <w:sz w:val="16"/>
          <w:szCs w:val="16"/>
        </w:rPr>
        <w:t>Bruno Teboul : «On va vers un robotariat qui abolira ce qu’il reste du prolétariat», Libération, 25 juin 2015.</w:t>
      </w:r>
    </w:p>
  </w:footnote>
  <w:footnote w:id="30">
    <w:p w14:paraId="5791C365" w14:textId="77777777" w:rsidR="002A3DBB" w:rsidRPr="00BB5DCE" w:rsidRDefault="002A3DBB" w:rsidP="002A3DBB">
      <w:pPr>
        <w:pStyle w:val="Notedebasdepage"/>
        <w:jc w:val="both"/>
        <w:rPr>
          <w:rFonts w:ascii="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CF l’exemple de l’expérimentation actuelle en Finlande.</w:t>
      </w:r>
    </w:p>
  </w:footnote>
  <w:footnote w:id="31">
    <w:p w14:paraId="0E01DE40" w14:textId="77777777" w:rsidR="002A3DBB" w:rsidRPr="00BB5DCE" w:rsidRDefault="002A3DBB" w:rsidP="002A3DBB">
      <w:pPr>
        <w:shd w:val="clear" w:color="auto" w:fill="FFFFFF" w:themeFill="background1"/>
        <w:spacing w:line="234" w:lineRule="atLeast"/>
        <w:jc w:val="both"/>
        <w:rPr>
          <w:rFonts w:ascii="Times New Roman" w:eastAsia="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w:t>
      </w:r>
      <w:hyperlink r:id="rId1" w:history="1">
        <w:r w:rsidRPr="00BB5DCE">
          <w:rPr>
            <w:rStyle w:val="Lienhypertexte"/>
            <w:rFonts w:ascii="Times New Roman" w:eastAsiaTheme="majorEastAsia" w:hAnsi="Times New Roman" w:cs="Times New Roman"/>
            <w:color w:val="auto"/>
            <w:sz w:val="16"/>
            <w:szCs w:val="16"/>
          </w:rPr>
          <w:t>http://www.cairn.info/revue-multitudes-2009-4-page-14.htm</w:t>
        </w:r>
      </w:hyperlink>
    </w:p>
  </w:footnote>
  <w:footnote w:id="32">
    <w:p w14:paraId="78B7E795" w14:textId="77777777" w:rsidR="002A3DBB" w:rsidRPr="00BB5DCE" w:rsidRDefault="002A3DBB" w:rsidP="002A3DBB">
      <w:pPr>
        <w:pStyle w:val="Notedebasdepage"/>
        <w:jc w:val="both"/>
        <w:rPr>
          <w:rFonts w:ascii="Times New Roman" w:hAnsi="Times New Roman" w:cs="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w:t>
      </w:r>
      <w:hyperlink r:id="rId2" w:history="1">
        <w:r w:rsidRPr="00BB5DCE">
          <w:rPr>
            <w:rStyle w:val="Lienhypertexte"/>
            <w:rFonts w:ascii="Times New Roman" w:eastAsiaTheme="majorEastAsia" w:hAnsi="Times New Roman" w:cs="Times New Roman"/>
            <w:color w:val="auto"/>
            <w:sz w:val="16"/>
            <w:szCs w:val="16"/>
          </w:rPr>
          <w:t>http://revenudebase.info/comprendre-le-revenu-de-base/financement/</w:t>
        </w:r>
      </w:hyperlink>
    </w:p>
  </w:footnote>
  <w:footnote w:id="33">
    <w:p w14:paraId="423C3105" w14:textId="271D7517" w:rsidR="002A3DBB" w:rsidRPr="004A2D0C" w:rsidRDefault="002A3DBB" w:rsidP="002A3DBB">
      <w:pPr>
        <w:spacing w:before="150" w:after="150"/>
        <w:jc w:val="both"/>
        <w:rPr>
          <w:rFonts w:ascii="Times New Roman" w:eastAsia="Times New Roman" w:hAnsi="Times New Roman"/>
          <w:sz w:val="16"/>
          <w:szCs w:val="16"/>
        </w:rPr>
      </w:pPr>
      <w:r w:rsidRPr="00BB5DCE">
        <w:rPr>
          <w:rStyle w:val="Appelnotedebasdep"/>
          <w:rFonts w:ascii="Times New Roman" w:hAnsi="Times New Roman" w:cs="Times New Roman"/>
          <w:sz w:val="16"/>
          <w:szCs w:val="16"/>
        </w:rPr>
        <w:footnoteRef/>
      </w:r>
      <w:r w:rsidRPr="00BB5DCE">
        <w:rPr>
          <w:rFonts w:ascii="Times New Roman" w:hAnsi="Times New Roman" w:cs="Times New Roman"/>
          <w:sz w:val="16"/>
          <w:szCs w:val="16"/>
        </w:rPr>
        <w:t xml:space="preserve"> Extrait du Compte rendu analytique officiel du 18 novembre 2011. Amendement n°I-11, présenté par Mme Bricq, au nom </w:t>
      </w:r>
      <w:r w:rsidR="0087041F" w:rsidRPr="00BB5DCE">
        <w:rPr>
          <w:rFonts w:ascii="Times New Roman" w:hAnsi="Times New Roman" w:cs="Times New Roman"/>
          <w:sz w:val="16"/>
          <w:szCs w:val="16"/>
        </w:rPr>
        <w:t>de la commission des finances.</w:t>
      </w:r>
      <w:r w:rsidR="0087041F" w:rsidRPr="00BB5DCE">
        <w:rPr>
          <w:rFonts w:ascii="Times New Roman" w:hAnsi="Times New Roman"/>
          <w:sz w:val="16"/>
          <w:szCs w:val="16"/>
        </w:rPr>
        <w:t> </w:t>
      </w:r>
    </w:p>
  </w:footnote>
  <w:footnote w:id="34">
    <w:p w14:paraId="1A316A41" w14:textId="77777777" w:rsidR="002A3DBB" w:rsidRPr="0005084E" w:rsidRDefault="002A3DBB" w:rsidP="002A3DBB">
      <w:pPr>
        <w:pStyle w:val="Notedebasdepage"/>
        <w:jc w:val="both"/>
        <w:rPr>
          <w:rFonts w:ascii="Times New Roman" w:hAnsi="Times New Roman"/>
          <w:sz w:val="16"/>
          <w:szCs w:val="16"/>
        </w:rPr>
      </w:pPr>
      <w:r w:rsidRPr="0005084E">
        <w:rPr>
          <w:rStyle w:val="Appelnotedebasdep"/>
          <w:rFonts w:ascii="Times New Roman" w:hAnsi="Times New Roman"/>
          <w:sz w:val="16"/>
          <w:szCs w:val="16"/>
        </w:rPr>
        <w:footnoteRef/>
      </w:r>
      <w:r w:rsidRPr="0005084E">
        <w:rPr>
          <w:rFonts w:ascii="Times New Roman" w:hAnsi="Times New Roman"/>
          <w:sz w:val="16"/>
          <w:szCs w:val="16"/>
        </w:rPr>
        <w:t xml:space="preserve"> Rapport Travail Emploi Numérique – Les nouvelles trajectoires du Conseil National du Numérique remis à la Ministre du Travail le 05 janvier 2016</w:t>
      </w:r>
      <w:r>
        <w:rPr>
          <w:rFonts w:ascii="Times New Roman" w:hAnsi="Times New Roman"/>
          <w:sz w:val="16"/>
          <w:szCs w:val="16"/>
        </w:rPr>
        <w:t>.</w:t>
      </w:r>
    </w:p>
  </w:footnote>
  <w:footnote w:id="35">
    <w:p w14:paraId="2860439F" w14:textId="68186AC4" w:rsidR="001D2483" w:rsidRPr="001D2483" w:rsidRDefault="001D2483">
      <w:pPr>
        <w:pStyle w:val="Notedebasdepage"/>
        <w:rPr>
          <w:rFonts w:ascii="Times New Roman" w:hAnsi="Times New Roman" w:cs="Times New Roman"/>
          <w:sz w:val="16"/>
          <w:szCs w:val="16"/>
        </w:rPr>
      </w:pPr>
      <w:r w:rsidRPr="001D2483">
        <w:rPr>
          <w:rStyle w:val="Appelnotedebasdep"/>
          <w:rFonts w:ascii="Times New Roman" w:hAnsi="Times New Roman" w:cs="Times New Roman"/>
          <w:sz w:val="16"/>
          <w:szCs w:val="16"/>
        </w:rPr>
        <w:footnoteRef/>
      </w:r>
      <w:r w:rsidRPr="001D2483">
        <w:rPr>
          <w:rFonts w:ascii="Times New Roman" w:hAnsi="Times New Roman" w:cs="Times New Roman"/>
          <w:sz w:val="16"/>
          <w:szCs w:val="16"/>
        </w:rPr>
        <w:t xml:space="preserve"> Catherine S., A. Landier et D. Thesmar: Marché du travail : la grande fracture, Institut Montaigne, février 2015. </w:t>
      </w:r>
    </w:p>
  </w:footnote>
  <w:footnote w:id="36">
    <w:p w14:paraId="505F2A56" w14:textId="6B226852" w:rsidR="000623D3" w:rsidRPr="00FC2BFD" w:rsidRDefault="000623D3">
      <w:pPr>
        <w:pStyle w:val="Notedebasdepage"/>
        <w:rPr>
          <w:sz w:val="16"/>
          <w:szCs w:val="16"/>
        </w:rPr>
      </w:pPr>
      <w:r w:rsidRPr="00FC2BFD">
        <w:rPr>
          <w:rStyle w:val="Appelnotedebasdep"/>
          <w:sz w:val="16"/>
          <w:szCs w:val="16"/>
        </w:rPr>
        <w:footnoteRef/>
      </w:r>
      <w:r w:rsidRPr="00FC2BFD">
        <w:rPr>
          <w:sz w:val="16"/>
          <w:szCs w:val="16"/>
        </w:rPr>
        <w:t xml:space="preserve"> « Vive l’ubankérisation », </w:t>
      </w:r>
      <w:r w:rsidRPr="00FC2BFD">
        <w:rPr>
          <w:i/>
          <w:sz w:val="16"/>
          <w:szCs w:val="16"/>
        </w:rPr>
        <w:t>La tribune</w:t>
      </w:r>
      <w:r w:rsidRPr="00FC2BFD">
        <w:rPr>
          <w:sz w:val="16"/>
          <w:szCs w:val="16"/>
        </w:rPr>
        <w:t>, vendredi 9 octobre 2015</w:t>
      </w:r>
    </w:p>
  </w:footnote>
  <w:footnote w:id="37">
    <w:p w14:paraId="2B64D4A7" w14:textId="24D2A70A" w:rsidR="000623D3" w:rsidRPr="00FC2BFD" w:rsidRDefault="000623D3">
      <w:pPr>
        <w:pStyle w:val="Notedebasdepage"/>
        <w:rPr>
          <w:sz w:val="16"/>
          <w:szCs w:val="16"/>
        </w:rPr>
      </w:pPr>
      <w:r w:rsidRPr="00FC2BFD">
        <w:rPr>
          <w:rStyle w:val="Appelnotedebasdep"/>
          <w:sz w:val="16"/>
          <w:szCs w:val="16"/>
          <w:vertAlign w:val="baseline"/>
        </w:rPr>
        <w:footnoteRef/>
      </w:r>
      <w:r w:rsidRPr="00FC2BFD">
        <w:rPr>
          <w:sz w:val="16"/>
          <w:szCs w:val="16"/>
        </w:rPr>
        <w:t xml:space="preserve"> </w:t>
      </w:r>
      <w:r w:rsidRPr="00FC2BFD">
        <w:rPr>
          <w:rFonts w:eastAsiaTheme="majorEastAsia" w:cstheme="majorBidi"/>
          <w:sz w:val="16"/>
          <w:szCs w:val="16"/>
        </w:rPr>
        <w:t>Scientifiques à dominante respectivement mathématique ou informatique capables d’inventer des algorithmes pour valoriser les données de l’entreprise</w:t>
      </w:r>
    </w:p>
  </w:footnote>
  <w:footnote w:id="38">
    <w:p w14:paraId="5C6555E2" w14:textId="77777777" w:rsidR="000623D3" w:rsidRPr="00FC2BFD" w:rsidRDefault="000623D3" w:rsidP="00CB5723">
      <w:pPr>
        <w:pStyle w:val="Normalweb"/>
        <w:rPr>
          <w:rFonts w:asciiTheme="minorHAnsi" w:eastAsia="Times New Roman" w:hAnsiTheme="minorHAnsi"/>
          <w:sz w:val="16"/>
          <w:szCs w:val="16"/>
          <w:lang w:val="fr-FR"/>
        </w:rPr>
      </w:pPr>
      <w:r w:rsidRPr="00FC2BFD">
        <w:rPr>
          <w:rStyle w:val="Appelnotedebasdep"/>
          <w:rFonts w:asciiTheme="minorHAnsi" w:hAnsiTheme="minorHAnsi"/>
          <w:sz w:val="16"/>
          <w:szCs w:val="16"/>
          <w:vertAlign w:val="baseline"/>
        </w:rPr>
        <w:footnoteRef/>
      </w:r>
      <w:r w:rsidRPr="00FC2BFD">
        <w:rPr>
          <w:rFonts w:asciiTheme="minorHAnsi" w:hAnsiTheme="minorHAnsi"/>
          <w:sz w:val="16"/>
          <w:szCs w:val="16"/>
          <w:lang w:val="fr-FR"/>
        </w:rPr>
        <w:t xml:space="preserve"> Michel Serres : </w:t>
      </w:r>
      <w:r w:rsidRPr="00FC2BFD">
        <w:rPr>
          <w:rFonts w:asciiTheme="minorHAnsi" w:eastAsia="Times New Roman" w:hAnsiTheme="minorHAnsi"/>
          <w:sz w:val="16"/>
          <w:szCs w:val="16"/>
          <w:lang w:val="fr-FR"/>
        </w:rPr>
        <w:t xml:space="preserve">« Un capital est en train de se former, qui est le capital des données. La question est de savoir qui sera le dépositaire de ces données. De même que les notaires sont en grande partie les dépositaires de mes secrets, de mon testament, de mon contrat de mariage, parfois de mon argent, il nous faudrait inventer des “dataires”, des notaires des données. Elles ne seraient confiées ni à un État, ni à Google et à Facebook, mais à un nuage de dépositaires. Et ce serait au passage une nouvelle manière d’exister pour le notariat. », rue89.nouvelobs.com, 26 mars 2015 </w:t>
      </w:r>
    </w:p>
  </w:footnote>
  <w:footnote w:id="39">
    <w:p w14:paraId="37387304" w14:textId="231C657B" w:rsidR="000623D3" w:rsidRPr="00FC2BFD" w:rsidRDefault="000623D3">
      <w:pPr>
        <w:pStyle w:val="Notedebasdepage"/>
        <w:rPr>
          <w:sz w:val="16"/>
          <w:szCs w:val="16"/>
        </w:rPr>
      </w:pPr>
      <w:r w:rsidRPr="00FC2BFD">
        <w:rPr>
          <w:rStyle w:val="Appelnotedebasdep"/>
          <w:sz w:val="16"/>
          <w:szCs w:val="16"/>
          <w:vertAlign w:val="baseline"/>
        </w:rPr>
        <w:footnoteRef/>
      </w:r>
      <w:r w:rsidRPr="00FC2BFD">
        <w:rPr>
          <w:sz w:val="16"/>
          <w:szCs w:val="16"/>
        </w:rPr>
        <w:t xml:space="preserve"> Champs scientifique au carrefour des </w:t>
      </w:r>
      <w:r w:rsidRPr="00FC2BFD">
        <w:rPr>
          <w:bCs/>
          <w:sz w:val="16"/>
          <w:szCs w:val="16"/>
        </w:rPr>
        <w:t>Nanotechnologies, Biotechnologies, Informatique et Sciences Cognitives (NBIC)</w:t>
      </w:r>
      <w:r w:rsidRPr="00FC2BFD">
        <w:rPr>
          <w:sz w:val="16"/>
          <w:szCs w:val="16"/>
        </w:rPr>
        <w:t xml:space="preserve"> </w:t>
      </w:r>
    </w:p>
  </w:footnote>
  <w:footnote w:id="40">
    <w:p w14:paraId="5D2839EB" w14:textId="77777777" w:rsidR="000623D3" w:rsidRPr="00FC2BFD" w:rsidRDefault="000623D3" w:rsidP="001F0370">
      <w:pPr>
        <w:pStyle w:val="Notedebasdepage"/>
        <w:rPr>
          <w:sz w:val="16"/>
          <w:szCs w:val="16"/>
        </w:rPr>
      </w:pPr>
      <w:r w:rsidRPr="00FC2BFD">
        <w:rPr>
          <w:rStyle w:val="Appelnotedebasdep"/>
          <w:sz w:val="16"/>
          <w:szCs w:val="16"/>
          <w:vertAlign w:val="baseline"/>
        </w:rPr>
        <w:footnoteRef/>
      </w:r>
      <w:r w:rsidRPr="00FC2BFD">
        <w:rPr>
          <w:sz w:val="16"/>
          <w:szCs w:val="16"/>
        </w:rPr>
        <w:t xml:space="preserve"> Le « Machine Learning » ou </w:t>
      </w:r>
      <w:r w:rsidRPr="00FC2BFD">
        <w:rPr>
          <w:bCs/>
          <w:sz w:val="16"/>
          <w:szCs w:val="16"/>
        </w:rPr>
        <w:t>apprentissage automatique</w:t>
      </w:r>
      <w:r w:rsidRPr="00FC2BFD">
        <w:rPr>
          <w:sz w:val="16"/>
          <w:szCs w:val="16"/>
        </w:rPr>
        <w:t xml:space="preserve"> se réfère à la conception, l'analyse, le développement et l'implémentation de méthodes permettant à une machine (au sens large) d'évoluer par un processus systématique</w:t>
      </w:r>
    </w:p>
  </w:footnote>
  <w:footnote w:id="41">
    <w:p w14:paraId="28B73F4E" w14:textId="0F660463" w:rsidR="000623D3" w:rsidRPr="00605BB1" w:rsidRDefault="000623D3" w:rsidP="001F0370">
      <w:pPr>
        <w:pStyle w:val="Notedebasdepage"/>
        <w:rPr>
          <w:rFonts w:asciiTheme="majorHAnsi" w:hAnsiTheme="majorHAnsi"/>
          <w:sz w:val="22"/>
          <w:szCs w:val="22"/>
          <w:vertAlign w:val="subscript"/>
        </w:rPr>
      </w:pPr>
      <w:r w:rsidRPr="00FC2BFD">
        <w:rPr>
          <w:rStyle w:val="Appelnotedebasdep"/>
          <w:sz w:val="16"/>
          <w:szCs w:val="16"/>
          <w:vertAlign w:val="baseline"/>
        </w:rPr>
        <w:footnoteRef/>
      </w:r>
      <w:r w:rsidRPr="00FC2BFD">
        <w:rPr>
          <w:sz w:val="16"/>
          <w:szCs w:val="16"/>
        </w:rPr>
        <w:t xml:space="preserve"> </w:t>
      </w:r>
      <w:r w:rsidRPr="00FC2BFD">
        <w:rPr>
          <w:rStyle w:val="lev"/>
          <w:rFonts w:cs="Arial"/>
          <w:b w:val="0"/>
          <w:sz w:val="16"/>
          <w:szCs w:val="16"/>
        </w:rPr>
        <w:t xml:space="preserve">L’offre « Allianz conduite connectée » permet désormais aux automobilistes qui conduisent prudemment de bénéficier, au bout d’un an, d’une réduction de leur prime pouvant atteindre 30%, par Estelle Durand, Argus de l’Assurance, </w:t>
      </w:r>
      <w:r w:rsidR="009F33E5">
        <w:rPr>
          <w:rFonts w:cs="Arial"/>
          <w:sz w:val="16"/>
          <w:szCs w:val="16"/>
        </w:rPr>
        <w:t>le 06 octobre 2015.</w:t>
      </w:r>
    </w:p>
  </w:footnote>
  <w:footnote w:id="42">
    <w:p w14:paraId="19045726" w14:textId="77777777" w:rsidR="000623D3" w:rsidRPr="00FC2BFD" w:rsidRDefault="000623D3" w:rsidP="001F0370">
      <w:pPr>
        <w:pStyle w:val="Notedebasdepage"/>
        <w:rPr>
          <w:sz w:val="16"/>
          <w:szCs w:val="16"/>
        </w:rPr>
      </w:pPr>
      <w:r w:rsidRPr="00FC2BFD">
        <w:rPr>
          <w:rStyle w:val="Appelnotedebasdep"/>
          <w:sz w:val="16"/>
          <w:szCs w:val="16"/>
          <w:vertAlign w:val="baseline"/>
        </w:rPr>
        <w:footnoteRef/>
      </w:r>
      <w:r w:rsidRPr="00FC2BFD">
        <w:rPr>
          <w:sz w:val="16"/>
          <w:szCs w:val="16"/>
        </w:rPr>
        <w:t xml:space="preserve"> </w:t>
      </w:r>
      <w:r w:rsidRPr="00FC2BFD">
        <w:rPr>
          <w:rFonts w:asciiTheme="majorHAnsi" w:eastAsiaTheme="majorEastAsia" w:hAnsiTheme="majorHAnsi" w:cstheme="majorBidi"/>
          <w:sz w:val="16"/>
          <w:szCs w:val="16"/>
        </w:rPr>
        <w:t>Ces « algorithmiciens » devront notamment avoir une maitrise des techniques d’auto-apprentissage statistiques (processus itératif de construction de modèles statistiques)</w:t>
      </w:r>
    </w:p>
  </w:footnote>
  <w:footnote w:id="43">
    <w:p w14:paraId="74E8321A" w14:textId="18CC31FD"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http://www.lemonde.fr/idees/article/2014/08/13/mathematiques-francaises-une-excellence-a-preserver_4470806_3232.html</w:t>
      </w:r>
    </w:p>
  </w:footnote>
  <w:footnote w:id="44">
    <w:p w14:paraId="679D0714" w14:textId="5B08FA51" w:rsidR="000623D3" w:rsidRPr="00340F6B" w:rsidRDefault="000623D3" w:rsidP="00BA46AF">
      <w:pPr>
        <w:pStyle w:val="Normalweb"/>
        <w:shd w:val="clear" w:color="auto" w:fill="FFFFFF"/>
        <w:spacing w:before="0" w:beforeAutospacing="0" w:after="0" w:afterAutospacing="0"/>
        <w:rPr>
          <w:rFonts w:ascii="Times New Roman" w:eastAsia="Times New Roman" w:hAnsi="Times New Roman"/>
          <w:sz w:val="16"/>
          <w:szCs w:val="16"/>
          <w:lang w:val="fr-FR"/>
        </w:rPr>
      </w:pPr>
      <w:r w:rsidRPr="00340F6B">
        <w:rPr>
          <w:rStyle w:val="Appelnotedebasdep"/>
          <w:rFonts w:ascii="Times New Roman" w:hAnsi="Times New Roman"/>
          <w:sz w:val="16"/>
          <w:szCs w:val="16"/>
          <w:vertAlign w:val="baseline"/>
        </w:rPr>
        <w:footnoteRef/>
      </w:r>
      <w:r w:rsidRPr="00340F6B">
        <w:rPr>
          <w:rFonts w:ascii="Times New Roman" w:hAnsi="Times New Roman"/>
          <w:sz w:val="16"/>
          <w:szCs w:val="16"/>
          <w:lang w:val="fr-FR"/>
        </w:rPr>
        <w:t xml:space="preserve"> </w:t>
      </w:r>
      <w:r w:rsidRPr="00340F6B">
        <w:rPr>
          <w:rFonts w:ascii="Times New Roman" w:eastAsia="Times New Roman" w:hAnsi="Times New Roman"/>
          <w:sz w:val="16"/>
          <w:szCs w:val="16"/>
          <w:lang w:val="fr-FR"/>
        </w:rPr>
        <w:t xml:space="preserve">En France, la richesse du tissu scientifique en mathématiques est exemplaire. On compte en cette discipline près de 4000 chercheurs et enseignants-chercheurs dans une soixantaine d’unités de recherche et au travers de nombreux organismes. La réussite de l’école française de mathématiques s’explique notamment par la solidité du système de détection des talents, des perspectives de carrière précoces et solides. Depuis que la médaille Fields, la plus prestigieuse distinction en mathématiques (équivalente du Prix Nobel), décernée tous les quatre ans lors du congrès international des mathématiciens a été créée en 1936, 13 chercheurs français en ont été récompensés, sur les 55 lauréats au total. </w:t>
      </w:r>
      <w:r w:rsidRPr="00340F6B">
        <w:rPr>
          <w:rFonts w:ascii="Times New Roman" w:eastAsia="Times New Roman" w:hAnsi="Times New Roman"/>
          <w:bCs/>
          <w:sz w:val="16"/>
          <w:szCs w:val="16"/>
          <w:lang w:val="fr-FR"/>
        </w:rPr>
        <w:t>La France est donc le pays le plus primé, à égalité avec les États-Unis.</w:t>
      </w:r>
    </w:p>
  </w:footnote>
  <w:footnote w:id="45">
    <w:p w14:paraId="227BA716" w14:textId="6D804972" w:rsidR="00DA4A15" w:rsidRPr="00340F6B" w:rsidRDefault="00DA4A15">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rPr>
        <w:footnoteRef/>
      </w:r>
      <w:r w:rsidRPr="00340F6B">
        <w:rPr>
          <w:rFonts w:ascii="Times New Roman" w:hAnsi="Times New Roman" w:cs="Times New Roman"/>
          <w:sz w:val="16"/>
          <w:szCs w:val="16"/>
        </w:rPr>
        <w:t xml:space="preserve"> https://www.utc.fr/recherche/les-unites-de-recherche-de-lutc/laboratoire-de-mathematiques-appliquees-de-compiegne-lmac-ea-2222.html</w:t>
      </w:r>
    </w:p>
  </w:footnote>
  <w:footnote w:id="46">
    <w:p w14:paraId="63F8C034" w14:textId="039B5BAD"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http://www.inria.fr/actualite/actualites-inria/inria-partenaire-du-labo-d-ia-de-facebook</w:t>
      </w:r>
    </w:p>
  </w:footnote>
  <w:footnote w:id="47">
    <w:p w14:paraId="2B56CB53" w14:textId="1C03DB83"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https://www.polytechnique.edu/fr/master-data-sciences</w:t>
      </w:r>
    </w:p>
  </w:footnote>
  <w:footnote w:id="48">
    <w:p w14:paraId="36446AE6" w14:textId="64104E35"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http://www.telecom-paristech.fr/recherche/bigdata.html</w:t>
      </w:r>
    </w:p>
  </w:footnote>
  <w:footnote w:id="49">
    <w:p w14:paraId="064EA403" w14:textId="6BFB2FE5"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http://www.math.ens-cachan.fr/version-francaise/formations/master-mva/</w:t>
      </w:r>
    </w:p>
  </w:footnote>
  <w:footnote w:id="50">
    <w:p w14:paraId="355CB273" w14:textId="333F68A0" w:rsidR="000623D3" w:rsidRPr="00340F6B" w:rsidRDefault="000623D3">
      <w:pPr>
        <w:pStyle w:val="Notedebasdepage"/>
        <w:rPr>
          <w:rFonts w:ascii="Times New Roman" w:hAnsi="Times New Roman" w:cs="Times New Roman"/>
          <w:sz w:val="16"/>
          <w:szCs w:val="16"/>
          <w:vertAlign w:val="subscript"/>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http://www.di.ens.fr/~aspremon/MASH/index.html</w:t>
      </w:r>
    </w:p>
  </w:footnote>
  <w:footnote w:id="51">
    <w:p w14:paraId="41F4D95D" w14:textId="5A38B172" w:rsidR="000623D3" w:rsidRPr="00340F6B" w:rsidRDefault="000623D3">
      <w:pPr>
        <w:pStyle w:val="Notedebasdepage"/>
        <w:rPr>
          <w:rFonts w:ascii="Times New Roman" w:hAnsi="Times New Roman" w:cs="Times New Roman"/>
          <w:sz w:val="16"/>
          <w:szCs w:val="16"/>
        </w:rPr>
      </w:pPr>
      <w:r w:rsidRPr="00340F6B">
        <w:rPr>
          <w:rStyle w:val="Appelnotedebasdep"/>
          <w:rFonts w:ascii="Times New Roman" w:hAnsi="Times New Roman" w:cs="Times New Roman"/>
          <w:sz w:val="16"/>
          <w:szCs w:val="16"/>
          <w:vertAlign w:val="baseline"/>
        </w:rPr>
        <w:footnoteRef/>
      </w:r>
      <w:r w:rsidRPr="00340F6B">
        <w:rPr>
          <w:rFonts w:ascii="Times New Roman" w:hAnsi="Times New Roman" w:cs="Times New Roman"/>
          <w:sz w:val="16"/>
          <w:szCs w:val="16"/>
        </w:rPr>
        <w:t xml:space="preserve"> </w:t>
      </w:r>
      <w:hyperlink r:id="rId3" w:history="1">
        <w:r w:rsidRPr="00340F6B">
          <w:rPr>
            <w:rStyle w:val="Lienhypertexte"/>
            <w:rFonts w:ascii="Times New Roman" w:hAnsi="Times New Roman" w:cs="Times New Roman"/>
            <w:color w:val="auto"/>
            <w:sz w:val="16"/>
            <w:szCs w:val="16"/>
          </w:rPr>
          <w:t>https://www.polytechnique.edu/fr/polytechnique-keyrus-orange-thales-creent-une-chaire-data-scientists</w:t>
        </w:r>
      </w:hyperlink>
    </w:p>
  </w:footnote>
  <w:footnote w:id="52">
    <w:p w14:paraId="4A567219" w14:textId="192BB67D" w:rsidR="00152803" w:rsidRPr="00340F6B" w:rsidRDefault="00152803" w:rsidP="00152803">
      <w:pPr>
        <w:shd w:val="clear" w:color="auto" w:fill="FFFFFF" w:themeFill="background1"/>
        <w:spacing w:line="234" w:lineRule="atLeast"/>
        <w:jc w:val="both"/>
        <w:rPr>
          <w:rFonts w:ascii="Times New Roman" w:hAnsi="Times New Roman" w:cs="Times New Roman"/>
          <w:i/>
          <w:iCs/>
          <w:sz w:val="16"/>
          <w:szCs w:val="16"/>
        </w:rPr>
      </w:pPr>
      <w:r w:rsidRPr="00340F6B">
        <w:rPr>
          <w:rStyle w:val="Appelnotedebasdep"/>
          <w:rFonts w:ascii="Times New Roman" w:hAnsi="Times New Roman" w:cs="Times New Roman"/>
          <w:sz w:val="16"/>
          <w:szCs w:val="16"/>
        </w:rPr>
        <w:footnoteRef/>
      </w:r>
      <w:r w:rsidRPr="00340F6B">
        <w:rPr>
          <w:rFonts w:ascii="Times New Roman" w:hAnsi="Times New Roman" w:cs="Times New Roman"/>
          <w:i/>
          <w:iCs/>
          <w:sz w:val="16"/>
          <w:szCs w:val="16"/>
        </w:rPr>
        <w:t xml:space="preserve"> PIPAME, L’imagerie médical du futur, 2013.</w:t>
      </w:r>
    </w:p>
    <w:p w14:paraId="71641068" w14:textId="77777777" w:rsidR="00152803" w:rsidRPr="00340F6B" w:rsidRDefault="00152803" w:rsidP="00152803">
      <w:pPr>
        <w:pStyle w:val="Notedebasdepage"/>
        <w:rPr>
          <w:rFonts w:ascii="Times New Roman" w:hAnsi="Times New Roman" w:cs="Times New Roman"/>
          <w:sz w:val="16"/>
          <w:szCs w:val="16"/>
        </w:rPr>
      </w:pPr>
    </w:p>
  </w:footnote>
  <w:footnote w:id="53">
    <w:p w14:paraId="26D65221"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Style w:val="Appelnotedebasdep"/>
          <w:rFonts w:ascii="Times New Roman" w:hAnsi="Times New Roman" w:cs="Times New Roman"/>
          <w:sz w:val="16"/>
          <w:szCs w:val="16"/>
        </w:rPr>
        <w:footnoteRef/>
      </w:r>
      <w:r w:rsidRPr="00E47F57">
        <w:rPr>
          <w:rFonts w:ascii="Times New Roman" w:hAnsi="Times New Roman" w:cs="Times New Roman"/>
          <w:sz w:val="16"/>
          <w:szCs w:val="16"/>
        </w:rPr>
        <w:t xml:space="preserve"> Plusieurs études et articles à consulter: </w:t>
      </w:r>
    </w:p>
    <w:p w14:paraId="0719887E"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INSEE : </w:t>
      </w:r>
      <w:r w:rsidRPr="00E47F57">
        <w:rPr>
          <w:rFonts w:ascii="Times New Roman" w:hAnsi="Times New Roman" w:cs="Times New Roman"/>
          <w:i/>
          <w:iCs/>
          <w:sz w:val="16"/>
          <w:szCs w:val="16"/>
        </w:rPr>
        <w:t>N° 1320 Projections de population à l’horizon 2060</w:t>
      </w:r>
      <w:r w:rsidRPr="00E47F57">
        <w:rPr>
          <w:rFonts w:ascii="Times New Roman" w:hAnsi="Times New Roman" w:cs="Times New Roman"/>
          <w:sz w:val="16"/>
          <w:szCs w:val="16"/>
        </w:rPr>
        <w:t>, octobre 2010. Projections réalisées sur la base des hypothèses suivantes : espérance de vie des femmes de 91,1 ans pour les femmes et de 86 ans pour les hommes en 2060.</w:t>
      </w:r>
    </w:p>
    <w:p w14:paraId="79960EB4"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Martine Pinville, </w:t>
      </w:r>
      <w:r w:rsidRPr="00E47F57">
        <w:rPr>
          <w:rFonts w:ascii="Times New Roman" w:hAnsi="Times New Roman" w:cs="Times New Roman"/>
          <w:i/>
          <w:iCs/>
          <w:sz w:val="16"/>
          <w:szCs w:val="16"/>
        </w:rPr>
        <w:t>Relever le défi politique de l’avancée en âge</w:t>
      </w:r>
      <w:r w:rsidRPr="00E47F57">
        <w:rPr>
          <w:rFonts w:ascii="Times New Roman" w:hAnsi="Times New Roman" w:cs="Times New Roman"/>
          <w:sz w:val="16"/>
          <w:szCs w:val="16"/>
        </w:rPr>
        <w:t>, Rapport remis à Monsieur le Premier ministre, 2012.</w:t>
      </w:r>
    </w:p>
    <w:p w14:paraId="0CBF13CB"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Luc Broussy, </w:t>
      </w:r>
      <w:r w:rsidRPr="00E47F57">
        <w:rPr>
          <w:rFonts w:ascii="Times New Roman" w:hAnsi="Times New Roman" w:cs="Times New Roman"/>
          <w:i/>
          <w:iCs/>
          <w:sz w:val="16"/>
          <w:szCs w:val="16"/>
        </w:rPr>
        <w:t xml:space="preserve">L’adaptation de la société au vieillissement de sa population : France : année zéro ! </w:t>
      </w:r>
      <w:r w:rsidRPr="00E47F57">
        <w:rPr>
          <w:rFonts w:ascii="Times New Roman" w:hAnsi="Times New Roman" w:cs="Times New Roman"/>
          <w:sz w:val="16"/>
          <w:szCs w:val="16"/>
        </w:rPr>
        <w:t>Rapport remis à Monsieur le Premier ministre, 2013.</w:t>
      </w:r>
    </w:p>
    <w:p w14:paraId="196704BA"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Etude pilotée par le Dr. Freddie Bray publiée par la revue médicale « The Lancet Oncology » en 2013 - L’étude s’est basée sur des données provenant de la base de données GLOBOCAN, qui estime l’incidence des cas de cancers et les taux de décès en 2008 dans 184 pays dans le monde.</w:t>
      </w:r>
    </w:p>
    <w:p w14:paraId="202D0CF8" w14:textId="77777777" w:rsidR="00152803" w:rsidRPr="00E47F57" w:rsidRDefault="00152803" w:rsidP="00152803">
      <w:pPr>
        <w:autoSpaceDE w:val="0"/>
        <w:autoSpaceDN w:val="0"/>
        <w:adjustRightInd w:val="0"/>
        <w:rPr>
          <w:rFonts w:ascii="Times New Roman" w:hAnsi="Times New Roman" w:cs="Times New Roman"/>
          <w:sz w:val="16"/>
          <w:szCs w:val="16"/>
        </w:rPr>
      </w:pPr>
      <w:r w:rsidRPr="00E47F57">
        <w:rPr>
          <w:rFonts w:ascii="Times New Roman" w:hAnsi="Times New Roman" w:cs="Times New Roman"/>
          <w:sz w:val="16"/>
          <w:szCs w:val="16"/>
        </w:rPr>
        <w:t xml:space="preserve">Office parlementaire d’évaluation des politiques de santé, Cécile Gallez, </w:t>
      </w:r>
      <w:r w:rsidRPr="00E47F57">
        <w:rPr>
          <w:rFonts w:ascii="Times New Roman" w:hAnsi="Times New Roman" w:cs="Times New Roman"/>
          <w:i/>
          <w:iCs/>
          <w:sz w:val="16"/>
          <w:szCs w:val="16"/>
        </w:rPr>
        <w:t>Rapport sur la maladie d’Alzheimer et les maladies apparentées</w:t>
      </w:r>
      <w:r w:rsidRPr="00E47F57">
        <w:rPr>
          <w:rFonts w:ascii="Times New Roman" w:hAnsi="Times New Roman" w:cs="Times New Roman"/>
          <w:sz w:val="16"/>
          <w:szCs w:val="16"/>
        </w:rPr>
        <w:t>, 2005.</w:t>
      </w:r>
    </w:p>
  </w:footnote>
  <w:footnote w:id="54">
    <w:p w14:paraId="7B573ED0" w14:textId="77777777" w:rsidR="00152803" w:rsidRPr="00E47F57" w:rsidRDefault="00152803" w:rsidP="00152803">
      <w:pPr>
        <w:pStyle w:val="Notedebasdepage"/>
        <w:rPr>
          <w:rFonts w:ascii="Times New Roman" w:hAnsi="Times New Roman" w:cs="Times New Roman"/>
          <w:sz w:val="16"/>
          <w:szCs w:val="16"/>
        </w:rPr>
      </w:pPr>
      <w:r w:rsidRPr="00E47F57">
        <w:rPr>
          <w:rStyle w:val="Appelnotedebasdep"/>
          <w:rFonts w:ascii="Times New Roman" w:hAnsi="Times New Roman" w:cs="Times New Roman"/>
          <w:sz w:val="16"/>
          <w:szCs w:val="16"/>
        </w:rPr>
        <w:footnoteRef/>
      </w:r>
      <w:r w:rsidRPr="00E47F57">
        <w:rPr>
          <w:rFonts w:ascii="Times New Roman" w:hAnsi="Times New Roman" w:cs="Times New Roman"/>
          <w:sz w:val="16"/>
          <w:szCs w:val="16"/>
        </w:rPr>
        <w:t xml:space="preserve"> Bruno Teboul et Taoufik Amri : « De l’informatique quantique à l’informatique cognitive : les machines pour le Big Data », HAL, Archives ouvertes du CNRS, décembre 2014.</w:t>
      </w:r>
    </w:p>
    <w:p w14:paraId="5D119EA8" w14:textId="77777777" w:rsidR="00152803" w:rsidRPr="00152803" w:rsidRDefault="00152803" w:rsidP="00152803">
      <w:pPr>
        <w:pStyle w:val="Notedebasdepage"/>
        <w:rPr>
          <w:rFonts w:ascii="Times New Roman" w:hAnsi="Times New Roman" w:cs="Times New Roman"/>
          <w:sz w:val="16"/>
          <w:szCs w:val="16"/>
        </w:rPr>
      </w:pPr>
    </w:p>
  </w:footnote>
  <w:footnote w:id="55">
    <w:p w14:paraId="08007EDB" w14:textId="77777777" w:rsidR="00152803" w:rsidRPr="00152803" w:rsidRDefault="00152803" w:rsidP="00152803">
      <w:pPr>
        <w:shd w:val="clear" w:color="auto" w:fill="FFFFFF" w:themeFill="background1"/>
        <w:spacing w:line="234" w:lineRule="atLeast"/>
        <w:jc w:val="both"/>
        <w:rPr>
          <w:rFonts w:ascii="Times New Roman" w:eastAsiaTheme="majorEastAsia" w:hAnsi="Times New Roman" w:cs="Times New Roman"/>
          <w:sz w:val="16"/>
          <w:szCs w:val="16"/>
        </w:rPr>
      </w:pPr>
      <w:r w:rsidRPr="00152803">
        <w:rPr>
          <w:rStyle w:val="Appelnotedebasdep"/>
          <w:rFonts w:ascii="Times New Roman" w:hAnsi="Times New Roman" w:cs="Times New Roman"/>
          <w:sz w:val="16"/>
          <w:szCs w:val="16"/>
        </w:rPr>
        <w:footnoteRef/>
      </w:r>
      <w:r w:rsidRPr="00152803">
        <w:rPr>
          <w:rFonts w:ascii="Times New Roman" w:hAnsi="Times New Roman" w:cs="Times New Roman"/>
          <w:sz w:val="16"/>
          <w:szCs w:val="16"/>
        </w:rPr>
        <w:t xml:space="preserve"> </w:t>
      </w:r>
      <w:r w:rsidRPr="00152803">
        <w:rPr>
          <w:rStyle w:val="MachinecrireHTML"/>
          <w:rFonts w:ascii="Times New Roman" w:eastAsiaTheme="minorEastAsia" w:hAnsi="Times New Roman" w:cs="Times New Roman"/>
          <w:sz w:val="16"/>
          <w:szCs w:val="16"/>
        </w:rPr>
        <w:t xml:space="preserve">C’est se sachant porteuse d’une altération du gène </w:t>
      </w:r>
      <w:r w:rsidRPr="00152803">
        <w:rPr>
          <w:rStyle w:val="Emphase"/>
          <w:rFonts w:ascii="Times New Roman" w:hAnsi="Times New Roman" w:cs="Times New Roman"/>
          <w:i w:val="0"/>
          <w:sz w:val="16"/>
          <w:szCs w:val="16"/>
        </w:rPr>
        <w:t>BRCA1</w:t>
      </w:r>
      <w:r w:rsidRPr="00152803">
        <w:rPr>
          <w:rStyle w:val="MachinecrireHTML"/>
          <w:rFonts w:ascii="Times New Roman" w:eastAsiaTheme="minorEastAsia" w:hAnsi="Times New Roman" w:cs="Times New Roman"/>
          <w:sz w:val="16"/>
          <w:szCs w:val="16"/>
        </w:rPr>
        <w:t xml:space="preserve"> et donc d’un risque élevé de cancers qu’Angelina Jolie a fait le choix difficile de l’ablation des seins et des ovaires…</w:t>
      </w:r>
    </w:p>
    <w:p w14:paraId="160F59A6" w14:textId="77777777" w:rsidR="00152803" w:rsidRPr="00152803" w:rsidRDefault="00152803" w:rsidP="00152803">
      <w:pPr>
        <w:pStyle w:val="Notedebasdepage"/>
        <w:rPr>
          <w:rFonts w:ascii="Times New Roman" w:hAnsi="Times New Roman" w:cs="Times New Roman"/>
          <w:sz w:val="16"/>
          <w:szCs w:val="16"/>
        </w:rPr>
      </w:pPr>
    </w:p>
  </w:footnote>
  <w:footnote w:id="56">
    <w:p w14:paraId="65EEF0B9" w14:textId="77777777" w:rsidR="00152803" w:rsidRPr="003A267A" w:rsidRDefault="00152803" w:rsidP="00152803">
      <w:pPr>
        <w:pStyle w:val="Notedebasdepage"/>
        <w:rPr>
          <w:rFonts w:ascii="Times New Roman" w:hAnsi="Times New Roman" w:cs="Times New Roman"/>
          <w:sz w:val="16"/>
          <w:szCs w:val="16"/>
        </w:rPr>
      </w:pPr>
      <w:r w:rsidRPr="003A267A">
        <w:rPr>
          <w:rStyle w:val="Appelnotedebasdep"/>
          <w:rFonts w:ascii="Times New Roman" w:hAnsi="Times New Roman" w:cs="Times New Roman"/>
          <w:sz w:val="16"/>
          <w:szCs w:val="16"/>
        </w:rPr>
        <w:footnoteRef/>
      </w:r>
      <w:r w:rsidRPr="003A267A">
        <w:rPr>
          <w:rFonts w:ascii="Times New Roman" w:hAnsi="Times New Roman" w:cs="Times New Roman"/>
          <w:sz w:val="16"/>
          <w:szCs w:val="16"/>
        </w:rPr>
        <w:t xml:space="preserve"> Antoinette Rouvroy et Thomas Berns, </w:t>
      </w:r>
      <w:r w:rsidRPr="003A267A">
        <w:rPr>
          <w:rStyle w:val="titre"/>
          <w:rFonts w:ascii="Times New Roman" w:hAnsi="Times New Roman" w:cs="Times New Roman"/>
          <w:bCs/>
          <w:kern w:val="36"/>
          <w:sz w:val="16"/>
          <w:szCs w:val="16"/>
        </w:rPr>
        <w:t xml:space="preserve">Gouvernementalité algorithmique et perspectives d’émancipation, </w:t>
      </w:r>
      <w:r w:rsidRPr="003A267A">
        <w:rPr>
          <w:rStyle w:val="sstitre2"/>
          <w:rFonts w:ascii="Times New Roman" w:hAnsi="Times New Roman" w:cs="Times New Roman"/>
          <w:kern w:val="36"/>
          <w:sz w:val="16"/>
          <w:szCs w:val="16"/>
        </w:rPr>
        <w:t xml:space="preserve">Le disparate comme condition d’individuation par la relation ?, Réseaux, </w:t>
      </w:r>
      <w:r w:rsidRPr="003A267A">
        <w:rPr>
          <w:rFonts w:ascii="Times New Roman" w:hAnsi="Times New Roman" w:cs="Times New Roman"/>
          <w:sz w:val="16"/>
          <w:szCs w:val="16"/>
        </w:rPr>
        <w:t>2013/1 (n° 177).</w:t>
      </w:r>
    </w:p>
  </w:footnote>
  <w:footnote w:id="57">
    <w:p w14:paraId="1A95C49F" w14:textId="77777777" w:rsidR="00152803" w:rsidRPr="003A267A" w:rsidRDefault="00152803" w:rsidP="00152803">
      <w:pPr>
        <w:pStyle w:val="Notedebasdepage"/>
        <w:rPr>
          <w:rFonts w:ascii="Times New Roman" w:hAnsi="Times New Roman" w:cs="Times New Roman"/>
          <w:sz w:val="16"/>
          <w:szCs w:val="16"/>
        </w:rPr>
      </w:pPr>
      <w:r w:rsidRPr="003A267A">
        <w:rPr>
          <w:rStyle w:val="Appelnotedebasdep"/>
          <w:rFonts w:ascii="Times New Roman" w:hAnsi="Times New Roman" w:cs="Times New Roman"/>
          <w:sz w:val="16"/>
          <w:szCs w:val="16"/>
        </w:rPr>
        <w:footnoteRef/>
      </w:r>
      <w:r w:rsidRPr="003A267A">
        <w:rPr>
          <w:rFonts w:ascii="Times New Roman" w:hAnsi="Times New Roman" w:cs="Times New Roman"/>
          <w:sz w:val="16"/>
          <w:szCs w:val="16"/>
        </w:rPr>
        <w:t xml:space="preserve"> http://www.economie.gouv.fr/files/economie_circulaire_territoires_programme.pdf</w:t>
      </w:r>
    </w:p>
    <w:p w14:paraId="7EA4D250" w14:textId="77777777" w:rsidR="00152803" w:rsidRDefault="00152803" w:rsidP="00152803">
      <w:pPr>
        <w:pStyle w:val="Notedebasdepage"/>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E1871"/>
    <w:multiLevelType w:val="hybridMultilevel"/>
    <w:tmpl w:val="D3EA458E"/>
    <w:lvl w:ilvl="0" w:tplc="EA02F75A">
      <w:start w:val="1"/>
      <w:numFmt w:val="bullet"/>
      <w:lvlText w:val="-"/>
      <w:lvlJc w:val="left"/>
      <w:pPr>
        <w:tabs>
          <w:tab w:val="num" w:pos="720"/>
        </w:tabs>
        <w:ind w:left="720" w:hanging="360"/>
      </w:pPr>
      <w:rPr>
        <w:rFonts w:ascii="Times New Roman" w:hAnsi="Times New Roman" w:hint="default"/>
      </w:rPr>
    </w:lvl>
    <w:lvl w:ilvl="1" w:tplc="E10ADE8A" w:tentative="1">
      <w:start w:val="1"/>
      <w:numFmt w:val="bullet"/>
      <w:lvlText w:val="-"/>
      <w:lvlJc w:val="left"/>
      <w:pPr>
        <w:tabs>
          <w:tab w:val="num" w:pos="1440"/>
        </w:tabs>
        <w:ind w:left="1440" w:hanging="360"/>
      </w:pPr>
      <w:rPr>
        <w:rFonts w:ascii="Times New Roman" w:hAnsi="Times New Roman" w:hint="default"/>
      </w:rPr>
    </w:lvl>
    <w:lvl w:ilvl="2" w:tplc="EC82C502" w:tentative="1">
      <w:start w:val="1"/>
      <w:numFmt w:val="bullet"/>
      <w:lvlText w:val="-"/>
      <w:lvlJc w:val="left"/>
      <w:pPr>
        <w:tabs>
          <w:tab w:val="num" w:pos="2160"/>
        </w:tabs>
        <w:ind w:left="2160" w:hanging="360"/>
      </w:pPr>
      <w:rPr>
        <w:rFonts w:ascii="Times New Roman" w:hAnsi="Times New Roman" w:hint="default"/>
      </w:rPr>
    </w:lvl>
    <w:lvl w:ilvl="3" w:tplc="8E3C0484" w:tentative="1">
      <w:start w:val="1"/>
      <w:numFmt w:val="bullet"/>
      <w:lvlText w:val="-"/>
      <w:lvlJc w:val="left"/>
      <w:pPr>
        <w:tabs>
          <w:tab w:val="num" w:pos="2880"/>
        </w:tabs>
        <w:ind w:left="2880" w:hanging="360"/>
      </w:pPr>
      <w:rPr>
        <w:rFonts w:ascii="Times New Roman" w:hAnsi="Times New Roman" w:hint="default"/>
      </w:rPr>
    </w:lvl>
    <w:lvl w:ilvl="4" w:tplc="A3E2A91A" w:tentative="1">
      <w:start w:val="1"/>
      <w:numFmt w:val="bullet"/>
      <w:lvlText w:val="-"/>
      <w:lvlJc w:val="left"/>
      <w:pPr>
        <w:tabs>
          <w:tab w:val="num" w:pos="3600"/>
        </w:tabs>
        <w:ind w:left="3600" w:hanging="360"/>
      </w:pPr>
      <w:rPr>
        <w:rFonts w:ascii="Times New Roman" w:hAnsi="Times New Roman" w:hint="default"/>
      </w:rPr>
    </w:lvl>
    <w:lvl w:ilvl="5" w:tplc="D51C4ABE" w:tentative="1">
      <w:start w:val="1"/>
      <w:numFmt w:val="bullet"/>
      <w:lvlText w:val="-"/>
      <w:lvlJc w:val="left"/>
      <w:pPr>
        <w:tabs>
          <w:tab w:val="num" w:pos="4320"/>
        </w:tabs>
        <w:ind w:left="4320" w:hanging="360"/>
      </w:pPr>
      <w:rPr>
        <w:rFonts w:ascii="Times New Roman" w:hAnsi="Times New Roman" w:hint="default"/>
      </w:rPr>
    </w:lvl>
    <w:lvl w:ilvl="6" w:tplc="D652A65C" w:tentative="1">
      <w:start w:val="1"/>
      <w:numFmt w:val="bullet"/>
      <w:lvlText w:val="-"/>
      <w:lvlJc w:val="left"/>
      <w:pPr>
        <w:tabs>
          <w:tab w:val="num" w:pos="5040"/>
        </w:tabs>
        <w:ind w:left="5040" w:hanging="360"/>
      </w:pPr>
      <w:rPr>
        <w:rFonts w:ascii="Times New Roman" w:hAnsi="Times New Roman" w:hint="default"/>
      </w:rPr>
    </w:lvl>
    <w:lvl w:ilvl="7" w:tplc="AD340FCC" w:tentative="1">
      <w:start w:val="1"/>
      <w:numFmt w:val="bullet"/>
      <w:lvlText w:val="-"/>
      <w:lvlJc w:val="left"/>
      <w:pPr>
        <w:tabs>
          <w:tab w:val="num" w:pos="5760"/>
        </w:tabs>
        <w:ind w:left="5760" w:hanging="360"/>
      </w:pPr>
      <w:rPr>
        <w:rFonts w:ascii="Times New Roman" w:hAnsi="Times New Roman" w:hint="default"/>
      </w:rPr>
    </w:lvl>
    <w:lvl w:ilvl="8" w:tplc="7F52CB3C" w:tentative="1">
      <w:start w:val="1"/>
      <w:numFmt w:val="bullet"/>
      <w:lvlText w:val="-"/>
      <w:lvlJc w:val="left"/>
      <w:pPr>
        <w:tabs>
          <w:tab w:val="num" w:pos="6480"/>
        </w:tabs>
        <w:ind w:left="6480" w:hanging="360"/>
      </w:pPr>
      <w:rPr>
        <w:rFonts w:ascii="Times New Roman" w:hAnsi="Times New Roman" w:hint="default"/>
      </w:rPr>
    </w:lvl>
  </w:abstractNum>
  <w:abstractNum w:abstractNumId="1">
    <w:nsid w:val="59B65FD1"/>
    <w:multiLevelType w:val="hybridMultilevel"/>
    <w:tmpl w:val="28B4FCDC"/>
    <w:lvl w:ilvl="0" w:tplc="F09AD68A">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tilisateur de Microsoft Office">
    <w15:presenceInfo w15:providerId="None" w15:userId="Utilisateur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D6B"/>
    <w:rsid w:val="00001ECC"/>
    <w:rsid w:val="00002313"/>
    <w:rsid w:val="00007127"/>
    <w:rsid w:val="00011E2D"/>
    <w:rsid w:val="00015406"/>
    <w:rsid w:val="00015E43"/>
    <w:rsid w:val="000171B5"/>
    <w:rsid w:val="000172F0"/>
    <w:rsid w:val="000246C3"/>
    <w:rsid w:val="00024726"/>
    <w:rsid w:val="00026046"/>
    <w:rsid w:val="00037D5E"/>
    <w:rsid w:val="000403E0"/>
    <w:rsid w:val="000463E1"/>
    <w:rsid w:val="00055E01"/>
    <w:rsid w:val="0006012F"/>
    <w:rsid w:val="000623D3"/>
    <w:rsid w:val="0006332A"/>
    <w:rsid w:val="000638B3"/>
    <w:rsid w:val="000666D2"/>
    <w:rsid w:val="00066E5A"/>
    <w:rsid w:val="0006760C"/>
    <w:rsid w:val="000676BE"/>
    <w:rsid w:val="00067956"/>
    <w:rsid w:val="000717DD"/>
    <w:rsid w:val="00076A46"/>
    <w:rsid w:val="00076DE7"/>
    <w:rsid w:val="00080206"/>
    <w:rsid w:val="00081B05"/>
    <w:rsid w:val="00084D3A"/>
    <w:rsid w:val="000857F7"/>
    <w:rsid w:val="00095642"/>
    <w:rsid w:val="000A0971"/>
    <w:rsid w:val="000A2077"/>
    <w:rsid w:val="000A5888"/>
    <w:rsid w:val="000A5CFF"/>
    <w:rsid w:val="000B1CEA"/>
    <w:rsid w:val="000C5E6D"/>
    <w:rsid w:val="000D088D"/>
    <w:rsid w:val="000D38BB"/>
    <w:rsid w:val="000D3C68"/>
    <w:rsid w:val="000E4A3B"/>
    <w:rsid w:val="000E65C1"/>
    <w:rsid w:val="000F0AA0"/>
    <w:rsid w:val="000F1A83"/>
    <w:rsid w:val="000F7989"/>
    <w:rsid w:val="00100D51"/>
    <w:rsid w:val="0010270E"/>
    <w:rsid w:val="0012450E"/>
    <w:rsid w:val="00124A48"/>
    <w:rsid w:val="00130A12"/>
    <w:rsid w:val="00141959"/>
    <w:rsid w:val="0014328D"/>
    <w:rsid w:val="00145EA1"/>
    <w:rsid w:val="001516B4"/>
    <w:rsid w:val="00152803"/>
    <w:rsid w:val="00153BB6"/>
    <w:rsid w:val="00155E24"/>
    <w:rsid w:val="00167000"/>
    <w:rsid w:val="00167FF0"/>
    <w:rsid w:val="00172400"/>
    <w:rsid w:val="001736BD"/>
    <w:rsid w:val="0017661B"/>
    <w:rsid w:val="00183B0B"/>
    <w:rsid w:val="00184A47"/>
    <w:rsid w:val="00187F39"/>
    <w:rsid w:val="001925FA"/>
    <w:rsid w:val="0019354E"/>
    <w:rsid w:val="00193FEF"/>
    <w:rsid w:val="00196735"/>
    <w:rsid w:val="001A53CC"/>
    <w:rsid w:val="001B0125"/>
    <w:rsid w:val="001B1FE6"/>
    <w:rsid w:val="001B26D7"/>
    <w:rsid w:val="001B6C89"/>
    <w:rsid w:val="001B797B"/>
    <w:rsid w:val="001C1933"/>
    <w:rsid w:val="001C2A0A"/>
    <w:rsid w:val="001C6000"/>
    <w:rsid w:val="001D1C10"/>
    <w:rsid w:val="001D2483"/>
    <w:rsid w:val="001E1560"/>
    <w:rsid w:val="001E76C5"/>
    <w:rsid w:val="001E7C27"/>
    <w:rsid w:val="001F0370"/>
    <w:rsid w:val="001F29E1"/>
    <w:rsid w:val="001F3D50"/>
    <w:rsid w:val="001F55C5"/>
    <w:rsid w:val="0020324B"/>
    <w:rsid w:val="002177AC"/>
    <w:rsid w:val="002241B0"/>
    <w:rsid w:val="00225314"/>
    <w:rsid w:val="002263C3"/>
    <w:rsid w:val="00226900"/>
    <w:rsid w:val="00230368"/>
    <w:rsid w:val="00237E5B"/>
    <w:rsid w:val="00241366"/>
    <w:rsid w:val="00241389"/>
    <w:rsid w:val="002467D2"/>
    <w:rsid w:val="0025438E"/>
    <w:rsid w:val="002559EB"/>
    <w:rsid w:val="00255C12"/>
    <w:rsid w:val="00257815"/>
    <w:rsid w:val="00265291"/>
    <w:rsid w:val="00267937"/>
    <w:rsid w:val="00270536"/>
    <w:rsid w:val="00273F61"/>
    <w:rsid w:val="002744D8"/>
    <w:rsid w:val="00275517"/>
    <w:rsid w:val="002756C3"/>
    <w:rsid w:val="00276DCB"/>
    <w:rsid w:val="0027705B"/>
    <w:rsid w:val="00277B88"/>
    <w:rsid w:val="002963E7"/>
    <w:rsid w:val="00297A74"/>
    <w:rsid w:val="002A1EF5"/>
    <w:rsid w:val="002A38CC"/>
    <w:rsid w:val="002A3DBB"/>
    <w:rsid w:val="002B1F05"/>
    <w:rsid w:val="002B319B"/>
    <w:rsid w:val="002B465C"/>
    <w:rsid w:val="002B4892"/>
    <w:rsid w:val="002B57F0"/>
    <w:rsid w:val="002B758E"/>
    <w:rsid w:val="002B76A3"/>
    <w:rsid w:val="002C335E"/>
    <w:rsid w:val="002C5A53"/>
    <w:rsid w:val="002C6020"/>
    <w:rsid w:val="002C6EA2"/>
    <w:rsid w:val="002D3F99"/>
    <w:rsid w:val="002E3F06"/>
    <w:rsid w:val="002E6C37"/>
    <w:rsid w:val="002F2156"/>
    <w:rsid w:val="0030150E"/>
    <w:rsid w:val="00302F50"/>
    <w:rsid w:val="003051BF"/>
    <w:rsid w:val="00311392"/>
    <w:rsid w:val="00312931"/>
    <w:rsid w:val="00313538"/>
    <w:rsid w:val="0032139D"/>
    <w:rsid w:val="00322D25"/>
    <w:rsid w:val="00324405"/>
    <w:rsid w:val="003261E5"/>
    <w:rsid w:val="00327F5F"/>
    <w:rsid w:val="00340F6B"/>
    <w:rsid w:val="00343515"/>
    <w:rsid w:val="00346164"/>
    <w:rsid w:val="00351108"/>
    <w:rsid w:val="00370C4E"/>
    <w:rsid w:val="00375FBA"/>
    <w:rsid w:val="003771BA"/>
    <w:rsid w:val="003904DA"/>
    <w:rsid w:val="00392696"/>
    <w:rsid w:val="00394BA7"/>
    <w:rsid w:val="003A0089"/>
    <w:rsid w:val="003A1161"/>
    <w:rsid w:val="003A267A"/>
    <w:rsid w:val="003A2C65"/>
    <w:rsid w:val="003A45A7"/>
    <w:rsid w:val="003A5467"/>
    <w:rsid w:val="003A7EF0"/>
    <w:rsid w:val="003B565A"/>
    <w:rsid w:val="003C3D5D"/>
    <w:rsid w:val="003C4543"/>
    <w:rsid w:val="003D0E28"/>
    <w:rsid w:val="003D2122"/>
    <w:rsid w:val="003D431A"/>
    <w:rsid w:val="003D64E7"/>
    <w:rsid w:val="003E3809"/>
    <w:rsid w:val="003F1639"/>
    <w:rsid w:val="003F330E"/>
    <w:rsid w:val="003F4A3D"/>
    <w:rsid w:val="0040264A"/>
    <w:rsid w:val="00402E6A"/>
    <w:rsid w:val="00410CA6"/>
    <w:rsid w:val="00410E10"/>
    <w:rsid w:val="00414FBF"/>
    <w:rsid w:val="00423A06"/>
    <w:rsid w:val="00425E11"/>
    <w:rsid w:val="004264FF"/>
    <w:rsid w:val="00426C1B"/>
    <w:rsid w:val="0042796C"/>
    <w:rsid w:val="00437BE5"/>
    <w:rsid w:val="00443C1D"/>
    <w:rsid w:val="004454DD"/>
    <w:rsid w:val="00445CA0"/>
    <w:rsid w:val="004469DB"/>
    <w:rsid w:val="00453333"/>
    <w:rsid w:val="00455CC3"/>
    <w:rsid w:val="00461DF4"/>
    <w:rsid w:val="0046374E"/>
    <w:rsid w:val="004637AB"/>
    <w:rsid w:val="00470A45"/>
    <w:rsid w:val="00472329"/>
    <w:rsid w:val="00482E80"/>
    <w:rsid w:val="004875EE"/>
    <w:rsid w:val="004946FB"/>
    <w:rsid w:val="00495251"/>
    <w:rsid w:val="004A17D8"/>
    <w:rsid w:val="004A1816"/>
    <w:rsid w:val="004A1AFB"/>
    <w:rsid w:val="004A223E"/>
    <w:rsid w:val="004A3D61"/>
    <w:rsid w:val="004B477F"/>
    <w:rsid w:val="004B5B80"/>
    <w:rsid w:val="004C2815"/>
    <w:rsid w:val="004C2E85"/>
    <w:rsid w:val="004C6668"/>
    <w:rsid w:val="004D219C"/>
    <w:rsid w:val="004D3440"/>
    <w:rsid w:val="004E099E"/>
    <w:rsid w:val="004E0D1A"/>
    <w:rsid w:val="004E263D"/>
    <w:rsid w:val="004E3247"/>
    <w:rsid w:val="004E7418"/>
    <w:rsid w:val="004F4256"/>
    <w:rsid w:val="004F42DA"/>
    <w:rsid w:val="004F71E2"/>
    <w:rsid w:val="00503BFC"/>
    <w:rsid w:val="00506C4A"/>
    <w:rsid w:val="0051085A"/>
    <w:rsid w:val="0051645A"/>
    <w:rsid w:val="00516EB4"/>
    <w:rsid w:val="005225C5"/>
    <w:rsid w:val="00524476"/>
    <w:rsid w:val="005262C3"/>
    <w:rsid w:val="00531E63"/>
    <w:rsid w:val="00534565"/>
    <w:rsid w:val="0053716F"/>
    <w:rsid w:val="00540AAD"/>
    <w:rsid w:val="005469F3"/>
    <w:rsid w:val="005628D7"/>
    <w:rsid w:val="00566016"/>
    <w:rsid w:val="00576BD3"/>
    <w:rsid w:val="00582D23"/>
    <w:rsid w:val="005914BE"/>
    <w:rsid w:val="00592D22"/>
    <w:rsid w:val="005A5127"/>
    <w:rsid w:val="005A650A"/>
    <w:rsid w:val="005A7361"/>
    <w:rsid w:val="005B35BF"/>
    <w:rsid w:val="005B517D"/>
    <w:rsid w:val="005D0109"/>
    <w:rsid w:val="005D39A7"/>
    <w:rsid w:val="005E2D90"/>
    <w:rsid w:val="005E5260"/>
    <w:rsid w:val="005E7114"/>
    <w:rsid w:val="005F5128"/>
    <w:rsid w:val="005F51C4"/>
    <w:rsid w:val="005F58C1"/>
    <w:rsid w:val="00601D6A"/>
    <w:rsid w:val="00602095"/>
    <w:rsid w:val="00606117"/>
    <w:rsid w:val="00607AF7"/>
    <w:rsid w:val="00607B68"/>
    <w:rsid w:val="00613542"/>
    <w:rsid w:val="0061508C"/>
    <w:rsid w:val="0061683D"/>
    <w:rsid w:val="00626F92"/>
    <w:rsid w:val="00635366"/>
    <w:rsid w:val="00643811"/>
    <w:rsid w:val="00650B5D"/>
    <w:rsid w:val="00650C42"/>
    <w:rsid w:val="0065212B"/>
    <w:rsid w:val="006539C0"/>
    <w:rsid w:val="00662ACB"/>
    <w:rsid w:val="00667BC9"/>
    <w:rsid w:val="00675B96"/>
    <w:rsid w:val="006814BC"/>
    <w:rsid w:val="006830D6"/>
    <w:rsid w:val="0068765E"/>
    <w:rsid w:val="00692AAD"/>
    <w:rsid w:val="00696FFC"/>
    <w:rsid w:val="006A2284"/>
    <w:rsid w:val="006A401E"/>
    <w:rsid w:val="006A5864"/>
    <w:rsid w:val="006B0020"/>
    <w:rsid w:val="006B037B"/>
    <w:rsid w:val="006B1713"/>
    <w:rsid w:val="006B423D"/>
    <w:rsid w:val="006B7FC5"/>
    <w:rsid w:val="006C0830"/>
    <w:rsid w:val="006C23C9"/>
    <w:rsid w:val="006C7CCF"/>
    <w:rsid w:val="006D6BAF"/>
    <w:rsid w:val="006D7966"/>
    <w:rsid w:val="006E145C"/>
    <w:rsid w:val="006E17A1"/>
    <w:rsid w:val="006E56D6"/>
    <w:rsid w:val="006E77F6"/>
    <w:rsid w:val="006F2B65"/>
    <w:rsid w:val="007000CC"/>
    <w:rsid w:val="007006EA"/>
    <w:rsid w:val="00701C13"/>
    <w:rsid w:val="00705BFD"/>
    <w:rsid w:val="007070C3"/>
    <w:rsid w:val="00711F0D"/>
    <w:rsid w:val="00712647"/>
    <w:rsid w:val="00713862"/>
    <w:rsid w:val="00714249"/>
    <w:rsid w:val="00715BD5"/>
    <w:rsid w:val="007174B6"/>
    <w:rsid w:val="00720189"/>
    <w:rsid w:val="00731061"/>
    <w:rsid w:val="00732DDB"/>
    <w:rsid w:val="00735F1C"/>
    <w:rsid w:val="00736D52"/>
    <w:rsid w:val="007412B3"/>
    <w:rsid w:val="00741548"/>
    <w:rsid w:val="00745B19"/>
    <w:rsid w:val="00747A67"/>
    <w:rsid w:val="007518BA"/>
    <w:rsid w:val="00752D4D"/>
    <w:rsid w:val="007540DD"/>
    <w:rsid w:val="00766767"/>
    <w:rsid w:val="007720ED"/>
    <w:rsid w:val="00780857"/>
    <w:rsid w:val="00790DAB"/>
    <w:rsid w:val="007944E4"/>
    <w:rsid w:val="007A09A7"/>
    <w:rsid w:val="007A2293"/>
    <w:rsid w:val="007A2E8D"/>
    <w:rsid w:val="007A3527"/>
    <w:rsid w:val="007A581C"/>
    <w:rsid w:val="007B0B36"/>
    <w:rsid w:val="007B41B9"/>
    <w:rsid w:val="007B5C5F"/>
    <w:rsid w:val="007B78B2"/>
    <w:rsid w:val="007B7CE6"/>
    <w:rsid w:val="007C25C2"/>
    <w:rsid w:val="007C39A1"/>
    <w:rsid w:val="007C3E29"/>
    <w:rsid w:val="007C4869"/>
    <w:rsid w:val="007C5730"/>
    <w:rsid w:val="007D091D"/>
    <w:rsid w:val="007D324E"/>
    <w:rsid w:val="007D60B4"/>
    <w:rsid w:val="007E1FDB"/>
    <w:rsid w:val="007E27D8"/>
    <w:rsid w:val="007E4A0E"/>
    <w:rsid w:val="007E5CD4"/>
    <w:rsid w:val="007E5E82"/>
    <w:rsid w:val="007F6111"/>
    <w:rsid w:val="00817CA3"/>
    <w:rsid w:val="00826609"/>
    <w:rsid w:val="00827692"/>
    <w:rsid w:val="0082777E"/>
    <w:rsid w:val="00833ED8"/>
    <w:rsid w:val="00837A51"/>
    <w:rsid w:val="00840D3F"/>
    <w:rsid w:val="00845D44"/>
    <w:rsid w:val="008502A5"/>
    <w:rsid w:val="00853D12"/>
    <w:rsid w:val="008607DE"/>
    <w:rsid w:val="0087041F"/>
    <w:rsid w:val="008739D0"/>
    <w:rsid w:val="00882ECB"/>
    <w:rsid w:val="008831AA"/>
    <w:rsid w:val="00884D90"/>
    <w:rsid w:val="00887419"/>
    <w:rsid w:val="008949F1"/>
    <w:rsid w:val="00895202"/>
    <w:rsid w:val="0089672B"/>
    <w:rsid w:val="00896E1A"/>
    <w:rsid w:val="00896FC5"/>
    <w:rsid w:val="008A52BB"/>
    <w:rsid w:val="008A71D0"/>
    <w:rsid w:val="008A726B"/>
    <w:rsid w:val="008B0421"/>
    <w:rsid w:val="008B1102"/>
    <w:rsid w:val="008B2F5D"/>
    <w:rsid w:val="008B4AA1"/>
    <w:rsid w:val="008B4AEC"/>
    <w:rsid w:val="008B76C6"/>
    <w:rsid w:val="008C3510"/>
    <w:rsid w:val="008C4693"/>
    <w:rsid w:val="008D185D"/>
    <w:rsid w:val="008E7830"/>
    <w:rsid w:val="008F5A32"/>
    <w:rsid w:val="00902603"/>
    <w:rsid w:val="00904A1C"/>
    <w:rsid w:val="009165A9"/>
    <w:rsid w:val="00916BF7"/>
    <w:rsid w:val="00916C21"/>
    <w:rsid w:val="00920157"/>
    <w:rsid w:val="00922162"/>
    <w:rsid w:val="0092320F"/>
    <w:rsid w:val="009242B7"/>
    <w:rsid w:val="009256A5"/>
    <w:rsid w:val="00925E72"/>
    <w:rsid w:val="009322BC"/>
    <w:rsid w:val="00935FFB"/>
    <w:rsid w:val="00945DD5"/>
    <w:rsid w:val="00946D69"/>
    <w:rsid w:val="00951B43"/>
    <w:rsid w:val="00956392"/>
    <w:rsid w:val="00956824"/>
    <w:rsid w:val="00960A64"/>
    <w:rsid w:val="00962AD7"/>
    <w:rsid w:val="00974528"/>
    <w:rsid w:val="00977F4C"/>
    <w:rsid w:val="00980F9B"/>
    <w:rsid w:val="00981D8F"/>
    <w:rsid w:val="00983E67"/>
    <w:rsid w:val="00987533"/>
    <w:rsid w:val="009902E8"/>
    <w:rsid w:val="00991B11"/>
    <w:rsid w:val="0099329B"/>
    <w:rsid w:val="00993E73"/>
    <w:rsid w:val="009A3E15"/>
    <w:rsid w:val="009A41F1"/>
    <w:rsid w:val="009A4EA1"/>
    <w:rsid w:val="009A6988"/>
    <w:rsid w:val="009A6EC5"/>
    <w:rsid w:val="009B0A9A"/>
    <w:rsid w:val="009B18E9"/>
    <w:rsid w:val="009B2ED1"/>
    <w:rsid w:val="009C27B6"/>
    <w:rsid w:val="009C3B3C"/>
    <w:rsid w:val="009C4D50"/>
    <w:rsid w:val="009C5439"/>
    <w:rsid w:val="009C581A"/>
    <w:rsid w:val="009E2450"/>
    <w:rsid w:val="009E2659"/>
    <w:rsid w:val="009E27C3"/>
    <w:rsid w:val="009F33E5"/>
    <w:rsid w:val="009F4D6B"/>
    <w:rsid w:val="009F62A1"/>
    <w:rsid w:val="00A000A6"/>
    <w:rsid w:val="00A07907"/>
    <w:rsid w:val="00A15645"/>
    <w:rsid w:val="00A163CA"/>
    <w:rsid w:val="00A20B99"/>
    <w:rsid w:val="00A2402C"/>
    <w:rsid w:val="00A27696"/>
    <w:rsid w:val="00A306EF"/>
    <w:rsid w:val="00A341A6"/>
    <w:rsid w:val="00A3493C"/>
    <w:rsid w:val="00A41B16"/>
    <w:rsid w:val="00A423CB"/>
    <w:rsid w:val="00A42520"/>
    <w:rsid w:val="00A433FB"/>
    <w:rsid w:val="00A55FC5"/>
    <w:rsid w:val="00A56367"/>
    <w:rsid w:val="00A60817"/>
    <w:rsid w:val="00A6241E"/>
    <w:rsid w:val="00A716D3"/>
    <w:rsid w:val="00A75324"/>
    <w:rsid w:val="00A77286"/>
    <w:rsid w:val="00A8054E"/>
    <w:rsid w:val="00A835D4"/>
    <w:rsid w:val="00A837CE"/>
    <w:rsid w:val="00AA61D7"/>
    <w:rsid w:val="00AA64EB"/>
    <w:rsid w:val="00AB4152"/>
    <w:rsid w:val="00AC11CB"/>
    <w:rsid w:val="00AC7C58"/>
    <w:rsid w:val="00AD13A1"/>
    <w:rsid w:val="00AD2B8F"/>
    <w:rsid w:val="00AD32CB"/>
    <w:rsid w:val="00AD3C2D"/>
    <w:rsid w:val="00AD5C0C"/>
    <w:rsid w:val="00AD5D39"/>
    <w:rsid w:val="00AE11C7"/>
    <w:rsid w:val="00AE673E"/>
    <w:rsid w:val="00AF1A09"/>
    <w:rsid w:val="00AF1D9A"/>
    <w:rsid w:val="00AF79A1"/>
    <w:rsid w:val="00B010FB"/>
    <w:rsid w:val="00B0165D"/>
    <w:rsid w:val="00B07EE9"/>
    <w:rsid w:val="00B128CA"/>
    <w:rsid w:val="00B1357D"/>
    <w:rsid w:val="00B14893"/>
    <w:rsid w:val="00B17A3B"/>
    <w:rsid w:val="00B209B5"/>
    <w:rsid w:val="00B21ACA"/>
    <w:rsid w:val="00B247DB"/>
    <w:rsid w:val="00B27C2F"/>
    <w:rsid w:val="00B43E00"/>
    <w:rsid w:val="00B43ED4"/>
    <w:rsid w:val="00B4540A"/>
    <w:rsid w:val="00B50826"/>
    <w:rsid w:val="00B53603"/>
    <w:rsid w:val="00B6574C"/>
    <w:rsid w:val="00B72F9D"/>
    <w:rsid w:val="00BA16E3"/>
    <w:rsid w:val="00BA1C67"/>
    <w:rsid w:val="00BA3D99"/>
    <w:rsid w:val="00BA46AF"/>
    <w:rsid w:val="00BA79D9"/>
    <w:rsid w:val="00BB0B24"/>
    <w:rsid w:val="00BB5DCE"/>
    <w:rsid w:val="00BC2784"/>
    <w:rsid w:val="00BC65C4"/>
    <w:rsid w:val="00BE3449"/>
    <w:rsid w:val="00BF0514"/>
    <w:rsid w:val="00BF4335"/>
    <w:rsid w:val="00BF5F8D"/>
    <w:rsid w:val="00C13E47"/>
    <w:rsid w:val="00C161B0"/>
    <w:rsid w:val="00C165DF"/>
    <w:rsid w:val="00C16CD4"/>
    <w:rsid w:val="00C2297E"/>
    <w:rsid w:val="00C26A58"/>
    <w:rsid w:val="00C33EC8"/>
    <w:rsid w:val="00C35320"/>
    <w:rsid w:val="00C35EE1"/>
    <w:rsid w:val="00C35FD7"/>
    <w:rsid w:val="00C4096A"/>
    <w:rsid w:val="00C41B17"/>
    <w:rsid w:val="00C435C8"/>
    <w:rsid w:val="00C50244"/>
    <w:rsid w:val="00C5486D"/>
    <w:rsid w:val="00C54B47"/>
    <w:rsid w:val="00C6064C"/>
    <w:rsid w:val="00C60F59"/>
    <w:rsid w:val="00C648A2"/>
    <w:rsid w:val="00C6491F"/>
    <w:rsid w:val="00C662AF"/>
    <w:rsid w:val="00C67866"/>
    <w:rsid w:val="00C67881"/>
    <w:rsid w:val="00C76964"/>
    <w:rsid w:val="00C82BDD"/>
    <w:rsid w:val="00C9504F"/>
    <w:rsid w:val="00C95974"/>
    <w:rsid w:val="00CB1092"/>
    <w:rsid w:val="00CB174F"/>
    <w:rsid w:val="00CB5723"/>
    <w:rsid w:val="00CB5E7F"/>
    <w:rsid w:val="00CC039A"/>
    <w:rsid w:val="00CC1F06"/>
    <w:rsid w:val="00CD7ABD"/>
    <w:rsid w:val="00CE7EBE"/>
    <w:rsid w:val="00CF4104"/>
    <w:rsid w:val="00CF523D"/>
    <w:rsid w:val="00CF7551"/>
    <w:rsid w:val="00D0392F"/>
    <w:rsid w:val="00D04F56"/>
    <w:rsid w:val="00D07A47"/>
    <w:rsid w:val="00D07B03"/>
    <w:rsid w:val="00D13A08"/>
    <w:rsid w:val="00D141F7"/>
    <w:rsid w:val="00D22926"/>
    <w:rsid w:val="00D23FDB"/>
    <w:rsid w:val="00D26BF5"/>
    <w:rsid w:val="00D3084B"/>
    <w:rsid w:val="00D3263D"/>
    <w:rsid w:val="00D419E4"/>
    <w:rsid w:val="00D420EB"/>
    <w:rsid w:val="00D443B5"/>
    <w:rsid w:val="00D44746"/>
    <w:rsid w:val="00D518BF"/>
    <w:rsid w:val="00D52C20"/>
    <w:rsid w:val="00D54617"/>
    <w:rsid w:val="00D608CC"/>
    <w:rsid w:val="00D6121F"/>
    <w:rsid w:val="00D61C2F"/>
    <w:rsid w:val="00D7412D"/>
    <w:rsid w:val="00D7621D"/>
    <w:rsid w:val="00D7628D"/>
    <w:rsid w:val="00D76865"/>
    <w:rsid w:val="00D82F41"/>
    <w:rsid w:val="00D83770"/>
    <w:rsid w:val="00D838E9"/>
    <w:rsid w:val="00D94077"/>
    <w:rsid w:val="00DA28AB"/>
    <w:rsid w:val="00DA4A15"/>
    <w:rsid w:val="00DA64FB"/>
    <w:rsid w:val="00DA749C"/>
    <w:rsid w:val="00DB17B7"/>
    <w:rsid w:val="00DB43F7"/>
    <w:rsid w:val="00DB6F3B"/>
    <w:rsid w:val="00DC0D5F"/>
    <w:rsid w:val="00DC30B2"/>
    <w:rsid w:val="00DC71E4"/>
    <w:rsid w:val="00DE00AF"/>
    <w:rsid w:val="00DF4A60"/>
    <w:rsid w:val="00E028FA"/>
    <w:rsid w:val="00E03494"/>
    <w:rsid w:val="00E03FD6"/>
    <w:rsid w:val="00E0601F"/>
    <w:rsid w:val="00E13840"/>
    <w:rsid w:val="00E15AA7"/>
    <w:rsid w:val="00E16AED"/>
    <w:rsid w:val="00E25901"/>
    <w:rsid w:val="00E25EE5"/>
    <w:rsid w:val="00E279CA"/>
    <w:rsid w:val="00E327D8"/>
    <w:rsid w:val="00E40D55"/>
    <w:rsid w:val="00E432D8"/>
    <w:rsid w:val="00E43C03"/>
    <w:rsid w:val="00E46F07"/>
    <w:rsid w:val="00E47F57"/>
    <w:rsid w:val="00E50548"/>
    <w:rsid w:val="00E55549"/>
    <w:rsid w:val="00E635B0"/>
    <w:rsid w:val="00E652F7"/>
    <w:rsid w:val="00E66A8F"/>
    <w:rsid w:val="00E76410"/>
    <w:rsid w:val="00E76F88"/>
    <w:rsid w:val="00E80943"/>
    <w:rsid w:val="00E82BB1"/>
    <w:rsid w:val="00E85B89"/>
    <w:rsid w:val="00E907C2"/>
    <w:rsid w:val="00E91ACD"/>
    <w:rsid w:val="00E96A18"/>
    <w:rsid w:val="00EB0A88"/>
    <w:rsid w:val="00EB14C3"/>
    <w:rsid w:val="00EB2304"/>
    <w:rsid w:val="00EB495D"/>
    <w:rsid w:val="00EB6D8F"/>
    <w:rsid w:val="00EC1A3C"/>
    <w:rsid w:val="00EC6B04"/>
    <w:rsid w:val="00EC6DA8"/>
    <w:rsid w:val="00ED29EA"/>
    <w:rsid w:val="00ED31C2"/>
    <w:rsid w:val="00ED3C3A"/>
    <w:rsid w:val="00ED401A"/>
    <w:rsid w:val="00ED66B3"/>
    <w:rsid w:val="00ED6823"/>
    <w:rsid w:val="00ED7031"/>
    <w:rsid w:val="00EE1AAB"/>
    <w:rsid w:val="00EE3A32"/>
    <w:rsid w:val="00EE431C"/>
    <w:rsid w:val="00EE56D6"/>
    <w:rsid w:val="00EF2EA6"/>
    <w:rsid w:val="00F05528"/>
    <w:rsid w:val="00F112CC"/>
    <w:rsid w:val="00F11CBE"/>
    <w:rsid w:val="00F12976"/>
    <w:rsid w:val="00F13BEF"/>
    <w:rsid w:val="00F14F01"/>
    <w:rsid w:val="00F15B1A"/>
    <w:rsid w:val="00F23272"/>
    <w:rsid w:val="00F23C11"/>
    <w:rsid w:val="00F33D45"/>
    <w:rsid w:val="00F34A60"/>
    <w:rsid w:val="00F358A0"/>
    <w:rsid w:val="00F37027"/>
    <w:rsid w:val="00F50A83"/>
    <w:rsid w:val="00F515C0"/>
    <w:rsid w:val="00F56CD9"/>
    <w:rsid w:val="00F57F2D"/>
    <w:rsid w:val="00F67F87"/>
    <w:rsid w:val="00F70408"/>
    <w:rsid w:val="00F80B83"/>
    <w:rsid w:val="00F86F09"/>
    <w:rsid w:val="00F87D78"/>
    <w:rsid w:val="00F91A00"/>
    <w:rsid w:val="00F91DE3"/>
    <w:rsid w:val="00F948E6"/>
    <w:rsid w:val="00F9780D"/>
    <w:rsid w:val="00F97933"/>
    <w:rsid w:val="00FA5ADF"/>
    <w:rsid w:val="00FB1C19"/>
    <w:rsid w:val="00FB353C"/>
    <w:rsid w:val="00FC04B2"/>
    <w:rsid w:val="00FC0BD4"/>
    <w:rsid w:val="00FC2BFD"/>
    <w:rsid w:val="00FC3014"/>
    <w:rsid w:val="00FC3780"/>
    <w:rsid w:val="00FC45E9"/>
    <w:rsid w:val="00FC590E"/>
    <w:rsid w:val="00FC5F86"/>
    <w:rsid w:val="00FC674E"/>
    <w:rsid w:val="00FC71BC"/>
    <w:rsid w:val="00FD3A9A"/>
    <w:rsid w:val="00FD4414"/>
    <w:rsid w:val="00FE0702"/>
    <w:rsid w:val="00FE2DFD"/>
    <w:rsid w:val="00FE6608"/>
    <w:rsid w:val="00FE6D74"/>
    <w:rsid w:val="00FF7B95"/>
    <w:rsid w:val="107CF633"/>
    <w:rsid w:val="1BD2C044"/>
    <w:rsid w:val="1C1A6524"/>
    <w:rsid w:val="1C5FDA36"/>
    <w:rsid w:val="1EECDFD6"/>
    <w:rsid w:val="24739828"/>
    <w:rsid w:val="263E8D59"/>
    <w:rsid w:val="2BF1625F"/>
    <w:rsid w:val="353D53A1"/>
    <w:rsid w:val="3606AF43"/>
    <w:rsid w:val="37F3F4A3"/>
    <w:rsid w:val="3F4CC2D3"/>
    <w:rsid w:val="41FECDF0"/>
    <w:rsid w:val="483A92B3"/>
    <w:rsid w:val="4BD14E6E"/>
    <w:rsid w:val="4E697657"/>
    <w:rsid w:val="5005086D"/>
    <w:rsid w:val="529834CF"/>
    <w:rsid w:val="58359575"/>
    <w:rsid w:val="61618F7A"/>
    <w:rsid w:val="62951D0E"/>
    <w:rsid w:val="633DABE2"/>
    <w:rsid w:val="650978E9"/>
    <w:rsid w:val="65F714BE"/>
    <w:rsid w:val="6A5B2493"/>
    <w:rsid w:val="70FFCA86"/>
    <w:rsid w:val="7107B80C"/>
    <w:rsid w:val="789716FA"/>
    <w:rsid w:val="79710D7E"/>
    <w:rsid w:val="7F59DD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25339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B83"/>
  </w:style>
  <w:style w:type="paragraph" w:styleId="Titre1">
    <w:name w:val="heading 1"/>
    <w:basedOn w:val="Normal"/>
    <w:next w:val="Normal"/>
    <w:link w:val="Titre1Car"/>
    <w:uiPriority w:val="9"/>
    <w:qFormat/>
    <w:rsid w:val="00F80B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80B8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80B83"/>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432D8"/>
    <w:pPr>
      <w:keepNext/>
      <w:keepLines/>
      <w:pBdr>
        <w:top w:val="single" w:sz="4" w:space="1" w:color="auto"/>
        <w:left w:val="single" w:sz="4" w:space="4" w:color="auto"/>
        <w:bottom w:val="single" w:sz="4" w:space="1" w:color="auto"/>
        <w:right w:val="single" w:sz="4" w:space="4" w:color="auto"/>
      </w:pBdr>
      <w:spacing w:before="200"/>
      <w:outlineLvl w:val="3"/>
    </w:pPr>
    <w:rPr>
      <w:rFonts w:asciiTheme="majorHAnsi" w:eastAsiaTheme="majorEastAsia" w:hAnsiTheme="majorHAnsi" w:cstheme="majorBidi"/>
      <w:b/>
      <w:bCs/>
      <w:i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F4D6B"/>
    <w:pPr>
      <w:spacing w:before="100" w:beforeAutospacing="1" w:after="100" w:afterAutospacing="1"/>
    </w:pPr>
    <w:rPr>
      <w:rFonts w:ascii="Times" w:hAnsi="Times" w:cs="Times New Roman"/>
      <w:sz w:val="20"/>
      <w:szCs w:val="20"/>
      <w:lang w:val="en-GB"/>
    </w:rPr>
  </w:style>
  <w:style w:type="character" w:customStyle="1" w:styleId="apple-converted-space">
    <w:name w:val="apple-converted-space"/>
    <w:basedOn w:val="Policepardfaut"/>
    <w:rsid w:val="009F4D6B"/>
  </w:style>
  <w:style w:type="paragraph" w:styleId="Pardeliste">
    <w:name w:val="List Paragraph"/>
    <w:basedOn w:val="Normal"/>
    <w:uiPriority w:val="34"/>
    <w:qFormat/>
    <w:rsid w:val="00F80B83"/>
    <w:pPr>
      <w:ind w:left="720"/>
      <w:contextualSpacing/>
    </w:pPr>
  </w:style>
  <w:style w:type="paragraph" w:styleId="Textedebulles">
    <w:name w:val="Balloon Text"/>
    <w:basedOn w:val="Normal"/>
    <w:link w:val="TextedebullesCar"/>
    <w:uiPriority w:val="99"/>
    <w:semiHidden/>
    <w:unhideWhenUsed/>
    <w:rsid w:val="003A5467"/>
    <w:rPr>
      <w:rFonts w:ascii="Tahoma" w:hAnsi="Tahoma" w:cs="Tahoma"/>
      <w:sz w:val="16"/>
      <w:szCs w:val="16"/>
    </w:rPr>
  </w:style>
  <w:style w:type="character" w:customStyle="1" w:styleId="TextedebullesCar">
    <w:name w:val="Texte de bulles Car"/>
    <w:basedOn w:val="Policepardfaut"/>
    <w:link w:val="Textedebulles"/>
    <w:uiPriority w:val="99"/>
    <w:semiHidden/>
    <w:rsid w:val="003A5467"/>
    <w:rPr>
      <w:rFonts w:ascii="Tahoma" w:hAnsi="Tahoma" w:cs="Tahoma"/>
      <w:sz w:val="16"/>
      <w:szCs w:val="16"/>
    </w:rPr>
  </w:style>
  <w:style w:type="character" w:styleId="Lienhypertexte">
    <w:name w:val="Hyperlink"/>
    <w:basedOn w:val="Policepardfaut"/>
    <w:uiPriority w:val="99"/>
    <w:unhideWhenUsed/>
    <w:rsid w:val="0027705B"/>
    <w:rPr>
      <w:color w:val="0000FF" w:themeColor="hyperlink"/>
      <w:u w:val="single"/>
    </w:rPr>
  </w:style>
  <w:style w:type="character" w:styleId="Marquedecommentaire">
    <w:name w:val="annotation reference"/>
    <w:basedOn w:val="Policepardfaut"/>
    <w:uiPriority w:val="99"/>
    <w:semiHidden/>
    <w:unhideWhenUsed/>
    <w:rsid w:val="001F3D50"/>
    <w:rPr>
      <w:sz w:val="16"/>
      <w:szCs w:val="16"/>
    </w:rPr>
  </w:style>
  <w:style w:type="paragraph" w:styleId="Commentaire">
    <w:name w:val="annotation text"/>
    <w:basedOn w:val="Normal"/>
    <w:link w:val="CommentaireCar"/>
    <w:uiPriority w:val="99"/>
    <w:unhideWhenUsed/>
    <w:rsid w:val="001F3D50"/>
    <w:rPr>
      <w:sz w:val="20"/>
      <w:szCs w:val="20"/>
    </w:rPr>
  </w:style>
  <w:style w:type="character" w:customStyle="1" w:styleId="CommentaireCar">
    <w:name w:val="Commentaire Car"/>
    <w:basedOn w:val="Policepardfaut"/>
    <w:link w:val="Commentaire"/>
    <w:uiPriority w:val="99"/>
    <w:rsid w:val="001F3D50"/>
    <w:rPr>
      <w:sz w:val="20"/>
      <w:szCs w:val="20"/>
    </w:rPr>
  </w:style>
  <w:style w:type="paragraph" w:styleId="Objetducommentaire">
    <w:name w:val="annotation subject"/>
    <w:basedOn w:val="Commentaire"/>
    <w:next w:val="Commentaire"/>
    <w:link w:val="ObjetducommentaireCar"/>
    <w:uiPriority w:val="99"/>
    <w:semiHidden/>
    <w:unhideWhenUsed/>
    <w:rsid w:val="001F3D50"/>
    <w:rPr>
      <w:b/>
      <w:bCs/>
    </w:rPr>
  </w:style>
  <w:style w:type="character" w:customStyle="1" w:styleId="ObjetducommentaireCar">
    <w:name w:val="Objet du commentaire Car"/>
    <w:basedOn w:val="CommentaireCar"/>
    <w:link w:val="Objetducommentaire"/>
    <w:uiPriority w:val="99"/>
    <w:semiHidden/>
    <w:rsid w:val="001F3D50"/>
    <w:rPr>
      <w:b/>
      <w:bCs/>
      <w:sz w:val="20"/>
      <w:szCs w:val="20"/>
    </w:rPr>
  </w:style>
  <w:style w:type="character" w:customStyle="1" w:styleId="citecrochet1">
    <w:name w:val="cite_crochet1"/>
    <w:basedOn w:val="Policepardfaut"/>
    <w:rsid w:val="00410CA6"/>
    <w:rPr>
      <w:vanish/>
      <w:webHidden w:val="0"/>
      <w:specVanish w:val="0"/>
    </w:rPr>
  </w:style>
  <w:style w:type="paragraph" w:styleId="Notedebasdepage">
    <w:name w:val="footnote text"/>
    <w:basedOn w:val="Normal"/>
    <w:link w:val="NotedebasdepageCar"/>
    <w:uiPriority w:val="99"/>
    <w:unhideWhenUsed/>
    <w:rsid w:val="00731061"/>
  </w:style>
  <w:style w:type="character" w:customStyle="1" w:styleId="NotedebasdepageCar">
    <w:name w:val="Note de bas de page Car"/>
    <w:basedOn w:val="Policepardfaut"/>
    <w:link w:val="Notedebasdepage"/>
    <w:uiPriority w:val="99"/>
    <w:rsid w:val="00731061"/>
  </w:style>
  <w:style w:type="character" w:styleId="Appelnotedebasdep">
    <w:name w:val="footnote reference"/>
    <w:basedOn w:val="Policepardfaut"/>
    <w:uiPriority w:val="99"/>
    <w:unhideWhenUsed/>
    <w:rsid w:val="00731061"/>
    <w:rPr>
      <w:vertAlign w:val="superscript"/>
    </w:rPr>
  </w:style>
  <w:style w:type="character" w:styleId="Lienhypertextevisit">
    <w:name w:val="FollowedHyperlink"/>
    <w:basedOn w:val="Policepardfaut"/>
    <w:uiPriority w:val="99"/>
    <w:semiHidden/>
    <w:unhideWhenUsed/>
    <w:rsid w:val="00960A64"/>
    <w:rPr>
      <w:color w:val="800080" w:themeColor="followedHyperlink"/>
      <w:u w:val="single"/>
    </w:rPr>
  </w:style>
  <w:style w:type="character" w:customStyle="1" w:styleId="ecxs1">
    <w:name w:val="ecxs1"/>
    <w:basedOn w:val="Policepardfaut"/>
    <w:rsid w:val="0099329B"/>
  </w:style>
  <w:style w:type="paragraph" w:customStyle="1" w:styleId="ecxp1">
    <w:name w:val="ecxp1"/>
    <w:basedOn w:val="Normal"/>
    <w:rsid w:val="00534565"/>
    <w:pPr>
      <w:spacing w:before="100" w:beforeAutospacing="1" w:after="100" w:afterAutospacing="1"/>
    </w:pPr>
    <w:rPr>
      <w:rFonts w:ascii="Times" w:hAnsi="Times"/>
      <w:sz w:val="20"/>
      <w:szCs w:val="20"/>
      <w:lang w:val="en-GB"/>
    </w:rPr>
  </w:style>
  <w:style w:type="paragraph" w:customStyle="1" w:styleId="ecxp2">
    <w:name w:val="ecxp2"/>
    <w:basedOn w:val="Normal"/>
    <w:rsid w:val="00534565"/>
    <w:pPr>
      <w:spacing w:before="100" w:beforeAutospacing="1" w:after="100" w:afterAutospacing="1"/>
    </w:pPr>
    <w:rPr>
      <w:rFonts w:ascii="Times" w:hAnsi="Times"/>
      <w:sz w:val="20"/>
      <w:szCs w:val="20"/>
      <w:lang w:val="en-GB"/>
    </w:rPr>
  </w:style>
  <w:style w:type="paragraph" w:customStyle="1" w:styleId="ecxp3">
    <w:name w:val="ecxp3"/>
    <w:basedOn w:val="Normal"/>
    <w:rsid w:val="00534565"/>
    <w:pPr>
      <w:spacing w:before="100" w:beforeAutospacing="1" w:after="100" w:afterAutospacing="1"/>
    </w:pPr>
    <w:rPr>
      <w:rFonts w:ascii="Times" w:hAnsi="Times"/>
      <w:sz w:val="20"/>
      <w:szCs w:val="20"/>
      <w:lang w:val="en-GB"/>
    </w:rPr>
  </w:style>
  <w:style w:type="paragraph" w:customStyle="1" w:styleId="ecxp4">
    <w:name w:val="ecxp4"/>
    <w:basedOn w:val="Normal"/>
    <w:rsid w:val="00534565"/>
    <w:pPr>
      <w:spacing w:before="100" w:beforeAutospacing="1" w:after="100" w:afterAutospacing="1"/>
    </w:pPr>
    <w:rPr>
      <w:rFonts w:ascii="Times" w:hAnsi="Times"/>
      <w:sz w:val="20"/>
      <w:szCs w:val="20"/>
      <w:lang w:val="en-GB"/>
    </w:rPr>
  </w:style>
  <w:style w:type="character" w:customStyle="1" w:styleId="ecxs2">
    <w:name w:val="ecxs2"/>
    <w:basedOn w:val="Policepardfaut"/>
    <w:rsid w:val="00534565"/>
  </w:style>
  <w:style w:type="character" w:customStyle="1" w:styleId="ecxs3">
    <w:name w:val="ecxs3"/>
    <w:basedOn w:val="Policepardfaut"/>
    <w:rsid w:val="00534565"/>
  </w:style>
  <w:style w:type="paragraph" w:customStyle="1" w:styleId="Default">
    <w:name w:val="Default"/>
    <w:rsid w:val="005A5127"/>
    <w:pPr>
      <w:autoSpaceDE w:val="0"/>
      <w:autoSpaceDN w:val="0"/>
      <w:adjustRightInd w:val="0"/>
    </w:pPr>
    <w:rPr>
      <w:rFonts w:ascii="Times New Roman" w:eastAsiaTheme="minorHAnsi" w:hAnsi="Times New Roman" w:cs="Times New Roman"/>
      <w:color w:val="000000"/>
      <w:lang w:eastAsia="en-US"/>
    </w:rPr>
  </w:style>
  <w:style w:type="character" w:styleId="lev">
    <w:name w:val="Strong"/>
    <w:basedOn w:val="Policepardfaut"/>
    <w:uiPriority w:val="22"/>
    <w:qFormat/>
    <w:rsid w:val="00F80B83"/>
    <w:rPr>
      <w:b/>
      <w:bCs/>
    </w:rPr>
  </w:style>
  <w:style w:type="character" w:styleId="MachinecrireHTML">
    <w:name w:val="HTML Typewriter"/>
    <w:basedOn w:val="Policepardfaut"/>
    <w:uiPriority w:val="99"/>
    <w:semiHidden/>
    <w:unhideWhenUsed/>
    <w:rsid w:val="00AD5D39"/>
    <w:rPr>
      <w:rFonts w:ascii="Courier New" w:eastAsia="Times New Roman" w:hAnsi="Courier New" w:cs="Courier New"/>
      <w:sz w:val="20"/>
      <w:szCs w:val="20"/>
    </w:rPr>
  </w:style>
  <w:style w:type="character" w:styleId="Emphase">
    <w:name w:val="Emphasis"/>
    <w:basedOn w:val="Policepardfaut"/>
    <w:uiPriority w:val="20"/>
    <w:qFormat/>
    <w:rsid w:val="00F80B83"/>
    <w:rPr>
      <w:i/>
      <w:iCs/>
    </w:rPr>
  </w:style>
  <w:style w:type="character" w:customStyle="1" w:styleId="titre">
    <w:name w:val="titre"/>
    <w:basedOn w:val="Policepardfaut"/>
    <w:rsid w:val="00A55FC5"/>
  </w:style>
  <w:style w:type="character" w:customStyle="1" w:styleId="sstitre2">
    <w:name w:val="sstitre2"/>
    <w:basedOn w:val="Policepardfaut"/>
    <w:rsid w:val="00A55FC5"/>
    <w:rPr>
      <w:b w:val="0"/>
      <w:bCs w:val="0"/>
      <w:i/>
      <w:iCs/>
      <w:sz w:val="19"/>
      <w:szCs w:val="19"/>
    </w:rPr>
  </w:style>
  <w:style w:type="paragraph" w:styleId="Rvision">
    <w:name w:val="Revision"/>
    <w:hidden/>
    <w:uiPriority w:val="99"/>
    <w:semiHidden/>
    <w:rsid w:val="00D76865"/>
  </w:style>
  <w:style w:type="character" w:customStyle="1" w:styleId="citation">
    <w:name w:val="citation"/>
    <w:basedOn w:val="Policepardfaut"/>
    <w:rsid w:val="00FC674E"/>
  </w:style>
  <w:style w:type="character" w:customStyle="1" w:styleId="italique1">
    <w:name w:val="italique1"/>
    <w:basedOn w:val="Policepardfaut"/>
    <w:rsid w:val="00FC674E"/>
    <w:rPr>
      <w:i/>
      <w:iCs/>
    </w:rPr>
  </w:style>
  <w:style w:type="character" w:customStyle="1" w:styleId="lang-en">
    <w:name w:val="lang-en"/>
    <w:basedOn w:val="Policepardfaut"/>
    <w:rsid w:val="00FC674E"/>
  </w:style>
  <w:style w:type="paragraph" w:styleId="PrformatHTML">
    <w:name w:val="HTML Preformatted"/>
    <w:basedOn w:val="Normal"/>
    <w:link w:val="PrformatHTMLCar"/>
    <w:uiPriority w:val="99"/>
    <w:unhideWhenUsed/>
    <w:rsid w:val="00487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4875EE"/>
    <w:rPr>
      <w:rFonts w:ascii="Courier New" w:eastAsia="Times New Roman" w:hAnsi="Courier New" w:cs="Courier New"/>
      <w:sz w:val="20"/>
      <w:szCs w:val="20"/>
    </w:rPr>
  </w:style>
  <w:style w:type="paragraph" w:styleId="En-tte">
    <w:name w:val="header"/>
    <w:basedOn w:val="Normal"/>
    <w:link w:val="En-tteCar"/>
    <w:uiPriority w:val="99"/>
    <w:unhideWhenUsed/>
    <w:rsid w:val="00AC11CB"/>
    <w:pPr>
      <w:tabs>
        <w:tab w:val="center" w:pos="4703"/>
        <w:tab w:val="right" w:pos="9406"/>
      </w:tabs>
    </w:pPr>
  </w:style>
  <w:style w:type="character" w:customStyle="1" w:styleId="En-tteCar">
    <w:name w:val="En-tête Car"/>
    <w:basedOn w:val="Policepardfaut"/>
    <w:link w:val="En-tte"/>
    <w:uiPriority w:val="99"/>
    <w:rsid w:val="00AC11CB"/>
  </w:style>
  <w:style w:type="paragraph" w:styleId="Pieddepage">
    <w:name w:val="footer"/>
    <w:basedOn w:val="Normal"/>
    <w:link w:val="PieddepageCar"/>
    <w:uiPriority w:val="99"/>
    <w:unhideWhenUsed/>
    <w:rsid w:val="00AC11CB"/>
    <w:pPr>
      <w:tabs>
        <w:tab w:val="center" w:pos="4703"/>
        <w:tab w:val="right" w:pos="9406"/>
      </w:tabs>
    </w:pPr>
  </w:style>
  <w:style w:type="character" w:customStyle="1" w:styleId="PieddepageCar">
    <w:name w:val="Pied de page Car"/>
    <w:basedOn w:val="Policepardfaut"/>
    <w:link w:val="Pieddepage"/>
    <w:uiPriority w:val="99"/>
    <w:rsid w:val="00AC11CB"/>
  </w:style>
  <w:style w:type="paragraph" w:styleId="Index1">
    <w:name w:val="index 1"/>
    <w:basedOn w:val="Normal"/>
    <w:next w:val="Normal"/>
    <w:autoRedefine/>
    <w:uiPriority w:val="99"/>
    <w:unhideWhenUsed/>
    <w:rsid w:val="00067956"/>
    <w:pPr>
      <w:ind w:left="240" w:hanging="240"/>
    </w:pPr>
  </w:style>
  <w:style w:type="paragraph" w:styleId="Index2">
    <w:name w:val="index 2"/>
    <w:basedOn w:val="Normal"/>
    <w:next w:val="Normal"/>
    <w:autoRedefine/>
    <w:uiPriority w:val="99"/>
    <w:unhideWhenUsed/>
    <w:rsid w:val="00067956"/>
    <w:pPr>
      <w:ind w:left="480" w:hanging="240"/>
    </w:pPr>
  </w:style>
  <w:style w:type="paragraph" w:styleId="Index3">
    <w:name w:val="index 3"/>
    <w:basedOn w:val="Normal"/>
    <w:next w:val="Normal"/>
    <w:autoRedefine/>
    <w:uiPriority w:val="99"/>
    <w:unhideWhenUsed/>
    <w:rsid w:val="00067956"/>
    <w:pPr>
      <w:ind w:left="720" w:hanging="240"/>
    </w:pPr>
  </w:style>
  <w:style w:type="paragraph" w:styleId="Index4">
    <w:name w:val="index 4"/>
    <w:basedOn w:val="Normal"/>
    <w:next w:val="Normal"/>
    <w:autoRedefine/>
    <w:uiPriority w:val="99"/>
    <w:unhideWhenUsed/>
    <w:rsid w:val="00067956"/>
    <w:pPr>
      <w:ind w:left="960" w:hanging="240"/>
    </w:pPr>
  </w:style>
  <w:style w:type="paragraph" w:styleId="Index5">
    <w:name w:val="index 5"/>
    <w:basedOn w:val="Normal"/>
    <w:next w:val="Normal"/>
    <w:autoRedefine/>
    <w:uiPriority w:val="99"/>
    <w:unhideWhenUsed/>
    <w:rsid w:val="00067956"/>
    <w:pPr>
      <w:ind w:left="1200" w:hanging="240"/>
    </w:pPr>
  </w:style>
  <w:style w:type="paragraph" w:styleId="Index6">
    <w:name w:val="index 6"/>
    <w:basedOn w:val="Normal"/>
    <w:next w:val="Normal"/>
    <w:autoRedefine/>
    <w:uiPriority w:val="99"/>
    <w:unhideWhenUsed/>
    <w:rsid w:val="00067956"/>
    <w:pPr>
      <w:ind w:left="1440" w:hanging="240"/>
    </w:pPr>
  </w:style>
  <w:style w:type="paragraph" w:styleId="Index7">
    <w:name w:val="index 7"/>
    <w:basedOn w:val="Normal"/>
    <w:next w:val="Normal"/>
    <w:autoRedefine/>
    <w:uiPriority w:val="99"/>
    <w:unhideWhenUsed/>
    <w:rsid w:val="00067956"/>
    <w:pPr>
      <w:ind w:left="1680" w:hanging="240"/>
    </w:pPr>
  </w:style>
  <w:style w:type="paragraph" w:styleId="Index8">
    <w:name w:val="index 8"/>
    <w:basedOn w:val="Normal"/>
    <w:next w:val="Normal"/>
    <w:autoRedefine/>
    <w:uiPriority w:val="99"/>
    <w:unhideWhenUsed/>
    <w:rsid w:val="00067956"/>
    <w:pPr>
      <w:ind w:left="1920" w:hanging="240"/>
    </w:pPr>
  </w:style>
  <w:style w:type="paragraph" w:styleId="Index9">
    <w:name w:val="index 9"/>
    <w:basedOn w:val="Normal"/>
    <w:next w:val="Normal"/>
    <w:autoRedefine/>
    <w:uiPriority w:val="99"/>
    <w:unhideWhenUsed/>
    <w:rsid w:val="00067956"/>
    <w:pPr>
      <w:ind w:left="2160" w:hanging="240"/>
    </w:pPr>
  </w:style>
  <w:style w:type="paragraph" w:styleId="Titreindex">
    <w:name w:val="index heading"/>
    <w:basedOn w:val="Normal"/>
    <w:next w:val="Index1"/>
    <w:uiPriority w:val="99"/>
    <w:unhideWhenUsed/>
    <w:rsid w:val="00067956"/>
  </w:style>
  <w:style w:type="paragraph" w:customStyle="1" w:styleId="ecxmsonormal">
    <w:name w:val="ecxmsonormal"/>
    <w:basedOn w:val="Normal"/>
    <w:rsid w:val="00C26A58"/>
    <w:pPr>
      <w:spacing w:before="100" w:beforeAutospacing="1" w:after="100" w:afterAutospacing="1"/>
    </w:pPr>
    <w:rPr>
      <w:rFonts w:ascii="Times" w:hAnsi="Times"/>
      <w:sz w:val="20"/>
      <w:szCs w:val="20"/>
      <w:lang w:val="en-GB"/>
    </w:rPr>
  </w:style>
  <w:style w:type="character" w:customStyle="1" w:styleId="Titre1Car">
    <w:name w:val="Titre 1 Car"/>
    <w:basedOn w:val="Policepardfaut"/>
    <w:link w:val="Titre1"/>
    <w:uiPriority w:val="9"/>
    <w:rsid w:val="00F80B83"/>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F80B8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80B83"/>
    <w:rPr>
      <w:rFonts w:asciiTheme="majorHAnsi" w:eastAsiaTheme="majorEastAsia" w:hAnsiTheme="majorHAnsi" w:cstheme="majorBidi"/>
      <w:b/>
      <w:bCs/>
      <w:color w:val="4F81BD" w:themeColor="accent1"/>
    </w:rPr>
  </w:style>
  <w:style w:type="paragraph" w:customStyle="1" w:styleId="titre40">
    <w:name w:val="titre 4"/>
    <w:basedOn w:val="PrformatHTML"/>
    <w:qFormat/>
    <w:rsid w:val="00F80B83"/>
    <w:pPr>
      <w:pBdr>
        <w:top w:val="single" w:sz="4" w:space="1" w:color="auto"/>
        <w:left w:val="single" w:sz="4" w:space="4" w:color="auto"/>
        <w:bottom w:val="single" w:sz="4" w:space="1" w:color="auto"/>
        <w:right w:val="single" w:sz="4" w:space="4" w:color="auto"/>
      </w:pBdr>
      <w:jc w:val="both"/>
    </w:pPr>
    <w:rPr>
      <w:rFonts w:asciiTheme="majorHAnsi" w:hAnsiTheme="majorHAnsi"/>
      <w:b/>
      <w:sz w:val="22"/>
      <w:szCs w:val="22"/>
      <w:u w:val="single"/>
    </w:rPr>
  </w:style>
  <w:style w:type="paragraph" w:styleId="En-ttedetabledesmatires">
    <w:name w:val="TOC Heading"/>
    <w:basedOn w:val="Titre1"/>
    <w:next w:val="Normal"/>
    <w:uiPriority w:val="39"/>
    <w:unhideWhenUsed/>
    <w:qFormat/>
    <w:rsid w:val="008831AA"/>
    <w:pPr>
      <w:spacing w:line="276" w:lineRule="auto"/>
      <w:outlineLvl w:val="9"/>
    </w:pPr>
    <w:rPr>
      <w:color w:val="365F91" w:themeColor="accent1" w:themeShade="BF"/>
      <w:sz w:val="28"/>
      <w:szCs w:val="28"/>
      <w:lang w:val="en-GB"/>
    </w:rPr>
  </w:style>
  <w:style w:type="paragraph" w:styleId="TM1">
    <w:name w:val="toc 1"/>
    <w:basedOn w:val="Normal"/>
    <w:next w:val="Normal"/>
    <w:autoRedefine/>
    <w:uiPriority w:val="39"/>
    <w:unhideWhenUsed/>
    <w:rsid w:val="008831AA"/>
    <w:pPr>
      <w:spacing w:before="120"/>
    </w:pPr>
    <w:rPr>
      <w:b/>
    </w:rPr>
  </w:style>
  <w:style w:type="paragraph" w:styleId="TM2">
    <w:name w:val="toc 2"/>
    <w:basedOn w:val="Normal"/>
    <w:next w:val="Normal"/>
    <w:autoRedefine/>
    <w:uiPriority w:val="39"/>
    <w:unhideWhenUsed/>
    <w:rsid w:val="008831AA"/>
    <w:pPr>
      <w:ind w:left="240"/>
    </w:pPr>
    <w:rPr>
      <w:b/>
      <w:sz w:val="22"/>
      <w:szCs w:val="22"/>
    </w:rPr>
  </w:style>
  <w:style w:type="paragraph" w:styleId="TM3">
    <w:name w:val="toc 3"/>
    <w:basedOn w:val="Normal"/>
    <w:next w:val="Normal"/>
    <w:autoRedefine/>
    <w:uiPriority w:val="39"/>
    <w:unhideWhenUsed/>
    <w:rsid w:val="008831AA"/>
    <w:pPr>
      <w:ind w:left="480"/>
    </w:pPr>
    <w:rPr>
      <w:sz w:val="22"/>
      <w:szCs w:val="22"/>
    </w:rPr>
  </w:style>
  <w:style w:type="paragraph" w:styleId="TM4">
    <w:name w:val="toc 4"/>
    <w:basedOn w:val="Normal"/>
    <w:next w:val="Normal"/>
    <w:autoRedefine/>
    <w:uiPriority w:val="39"/>
    <w:unhideWhenUsed/>
    <w:rsid w:val="008831AA"/>
    <w:pPr>
      <w:ind w:left="720"/>
    </w:pPr>
    <w:rPr>
      <w:sz w:val="20"/>
      <w:szCs w:val="20"/>
    </w:rPr>
  </w:style>
  <w:style w:type="paragraph" w:styleId="TM5">
    <w:name w:val="toc 5"/>
    <w:basedOn w:val="Normal"/>
    <w:next w:val="Normal"/>
    <w:autoRedefine/>
    <w:uiPriority w:val="39"/>
    <w:unhideWhenUsed/>
    <w:rsid w:val="008831AA"/>
    <w:pPr>
      <w:ind w:left="960"/>
    </w:pPr>
    <w:rPr>
      <w:sz w:val="20"/>
      <w:szCs w:val="20"/>
    </w:rPr>
  </w:style>
  <w:style w:type="paragraph" w:styleId="TM6">
    <w:name w:val="toc 6"/>
    <w:basedOn w:val="Normal"/>
    <w:next w:val="Normal"/>
    <w:autoRedefine/>
    <w:uiPriority w:val="39"/>
    <w:unhideWhenUsed/>
    <w:rsid w:val="008831AA"/>
    <w:pPr>
      <w:ind w:left="1200"/>
    </w:pPr>
    <w:rPr>
      <w:sz w:val="20"/>
      <w:szCs w:val="20"/>
    </w:rPr>
  </w:style>
  <w:style w:type="paragraph" w:styleId="TM7">
    <w:name w:val="toc 7"/>
    <w:basedOn w:val="Normal"/>
    <w:next w:val="Normal"/>
    <w:autoRedefine/>
    <w:uiPriority w:val="39"/>
    <w:unhideWhenUsed/>
    <w:rsid w:val="008831AA"/>
    <w:pPr>
      <w:ind w:left="1440"/>
    </w:pPr>
    <w:rPr>
      <w:sz w:val="20"/>
      <w:szCs w:val="20"/>
    </w:rPr>
  </w:style>
  <w:style w:type="paragraph" w:styleId="TM8">
    <w:name w:val="toc 8"/>
    <w:basedOn w:val="Normal"/>
    <w:next w:val="Normal"/>
    <w:autoRedefine/>
    <w:uiPriority w:val="39"/>
    <w:unhideWhenUsed/>
    <w:rsid w:val="008831AA"/>
    <w:pPr>
      <w:ind w:left="1680"/>
    </w:pPr>
    <w:rPr>
      <w:sz w:val="20"/>
      <w:szCs w:val="20"/>
    </w:rPr>
  </w:style>
  <w:style w:type="paragraph" w:styleId="TM9">
    <w:name w:val="toc 9"/>
    <w:basedOn w:val="Normal"/>
    <w:next w:val="Normal"/>
    <w:autoRedefine/>
    <w:uiPriority w:val="39"/>
    <w:unhideWhenUsed/>
    <w:rsid w:val="008831AA"/>
    <w:pPr>
      <w:ind w:left="1920"/>
    </w:pPr>
    <w:rPr>
      <w:sz w:val="20"/>
      <w:szCs w:val="20"/>
    </w:rPr>
  </w:style>
  <w:style w:type="character" w:customStyle="1" w:styleId="Titre4Car">
    <w:name w:val="Titre 4 Car"/>
    <w:basedOn w:val="Policepardfaut"/>
    <w:link w:val="Titre4"/>
    <w:uiPriority w:val="9"/>
    <w:rsid w:val="00E432D8"/>
    <w:rPr>
      <w:rFonts w:asciiTheme="majorHAnsi" w:eastAsiaTheme="majorEastAsia" w:hAnsiTheme="majorHAnsi" w:cstheme="majorBidi"/>
      <w:b/>
      <w:bCs/>
      <w:iCs/>
      <w:sz w:val="22"/>
    </w:rPr>
  </w:style>
  <w:style w:type="paragraph" w:customStyle="1" w:styleId="Pa7">
    <w:name w:val="Pa7"/>
    <w:basedOn w:val="Default"/>
    <w:next w:val="Default"/>
    <w:uiPriority w:val="99"/>
    <w:rsid w:val="002A3DBB"/>
    <w:pPr>
      <w:spacing w:line="201" w:lineRule="atLeast"/>
    </w:pPr>
    <w:rPr>
      <w:rFonts w:ascii="HelveticaNeue LT 55 Roman" w:hAnsi="HelveticaNeue LT 55 Roman" w:cstheme="minorBidi"/>
      <w:color w:val="auto"/>
    </w:rPr>
  </w:style>
  <w:style w:type="character" w:customStyle="1" w:styleId="A9">
    <w:name w:val="A9"/>
    <w:uiPriority w:val="99"/>
    <w:rsid w:val="002A3DBB"/>
    <w:rPr>
      <w:rFonts w:cs="HelveticaNeue LT 55 Roman"/>
      <w:color w:val="000000"/>
      <w:sz w:val="11"/>
      <w:szCs w:val="11"/>
    </w:rPr>
  </w:style>
  <w:style w:type="paragraph" w:customStyle="1" w:styleId="Sous-titre1">
    <w:name w:val="Sous-titre1"/>
    <w:basedOn w:val="Normal"/>
    <w:rsid w:val="00977F4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18741">
      <w:bodyDiv w:val="1"/>
      <w:marLeft w:val="0"/>
      <w:marRight w:val="0"/>
      <w:marTop w:val="0"/>
      <w:marBottom w:val="0"/>
      <w:divBdr>
        <w:top w:val="none" w:sz="0" w:space="0" w:color="auto"/>
        <w:left w:val="none" w:sz="0" w:space="0" w:color="auto"/>
        <w:bottom w:val="none" w:sz="0" w:space="0" w:color="auto"/>
        <w:right w:val="none" w:sz="0" w:space="0" w:color="auto"/>
      </w:divBdr>
      <w:divsChild>
        <w:div w:id="375352688">
          <w:marLeft w:val="446"/>
          <w:marRight w:val="0"/>
          <w:marTop w:val="0"/>
          <w:marBottom w:val="0"/>
          <w:divBdr>
            <w:top w:val="none" w:sz="0" w:space="0" w:color="auto"/>
            <w:left w:val="none" w:sz="0" w:space="0" w:color="auto"/>
            <w:bottom w:val="none" w:sz="0" w:space="0" w:color="auto"/>
            <w:right w:val="none" w:sz="0" w:space="0" w:color="auto"/>
          </w:divBdr>
        </w:div>
        <w:div w:id="1390570803">
          <w:marLeft w:val="446"/>
          <w:marRight w:val="0"/>
          <w:marTop w:val="0"/>
          <w:marBottom w:val="0"/>
          <w:divBdr>
            <w:top w:val="none" w:sz="0" w:space="0" w:color="auto"/>
            <w:left w:val="none" w:sz="0" w:space="0" w:color="auto"/>
            <w:bottom w:val="none" w:sz="0" w:space="0" w:color="auto"/>
            <w:right w:val="none" w:sz="0" w:space="0" w:color="auto"/>
          </w:divBdr>
        </w:div>
        <w:div w:id="1644652361">
          <w:marLeft w:val="446"/>
          <w:marRight w:val="0"/>
          <w:marTop w:val="0"/>
          <w:marBottom w:val="0"/>
          <w:divBdr>
            <w:top w:val="none" w:sz="0" w:space="0" w:color="auto"/>
            <w:left w:val="none" w:sz="0" w:space="0" w:color="auto"/>
            <w:bottom w:val="none" w:sz="0" w:space="0" w:color="auto"/>
            <w:right w:val="none" w:sz="0" w:space="0" w:color="auto"/>
          </w:divBdr>
        </w:div>
        <w:div w:id="1667170362">
          <w:marLeft w:val="446"/>
          <w:marRight w:val="0"/>
          <w:marTop w:val="0"/>
          <w:marBottom w:val="0"/>
          <w:divBdr>
            <w:top w:val="none" w:sz="0" w:space="0" w:color="auto"/>
            <w:left w:val="none" w:sz="0" w:space="0" w:color="auto"/>
            <w:bottom w:val="none" w:sz="0" w:space="0" w:color="auto"/>
            <w:right w:val="none" w:sz="0" w:space="0" w:color="auto"/>
          </w:divBdr>
        </w:div>
      </w:divsChild>
    </w:div>
    <w:div w:id="81606971">
      <w:bodyDiv w:val="1"/>
      <w:marLeft w:val="0"/>
      <w:marRight w:val="0"/>
      <w:marTop w:val="0"/>
      <w:marBottom w:val="0"/>
      <w:divBdr>
        <w:top w:val="none" w:sz="0" w:space="0" w:color="auto"/>
        <w:left w:val="none" w:sz="0" w:space="0" w:color="auto"/>
        <w:bottom w:val="none" w:sz="0" w:space="0" w:color="auto"/>
        <w:right w:val="none" w:sz="0" w:space="0" w:color="auto"/>
      </w:divBdr>
      <w:divsChild>
        <w:div w:id="1402370710">
          <w:marLeft w:val="0"/>
          <w:marRight w:val="0"/>
          <w:marTop w:val="0"/>
          <w:marBottom w:val="0"/>
          <w:divBdr>
            <w:top w:val="none" w:sz="0" w:space="0" w:color="auto"/>
            <w:left w:val="none" w:sz="0" w:space="0" w:color="auto"/>
            <w:bottom w:val="none" w:sz="0" w:space="0" w:color="auto"/>
            <w:right w:val="none" w:sz="0" w:space="0" w:color="auto"/>
          </w:divBdr>
          <w:divsChild>
            <w:div w:id="1129712649">
              <w:marLeft w:val="0"/>
              <w:marRight w:val="0"/>
              <w:marTop w:val="0"/>
              <w:marBottom w:val="0"/>
              <w:divBdr>
                <w:top w:val="none" w:sz="0" w:space="0" w:color="auto"/>
                <w:left w:val="none" w:sz="0" w:space="0" w:color="auto"/>
                <w:bottom w:val="none" w:sz="0" w:space="0" w:color="auto"/>
                <w:right w:val="none" w:sz="0" w:space="0" w:color="auto"/>
              </w:divBdr>
              <w:divsChild>
                <w:div w:id="1003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5559">
      <w:bodyDiv w:val="1"/>
      <w:marLeft w:val="0"/>
      <w:marRight w:val="0"/>
      <w:marTop w:val="0"/>
      <w:marBottom w:val="0"/>
      <w:divBdr>
        <w:top w:val="none" w:sz="0" w:space="0" w:color="auto"/>
        <w:left w:val="none" w:sz="0" w:space="0" w:color="auto"/>
        <w:bottom w:val="none" w:sz="0" w:space="0" w:color="auto"/>
        <w:right w:val="none" w:sz="0" w:space="0" w:color="auto"/>
      </w:divBdr>
    </w:div>
    <w:div w:id="231237571">
      <w:bodyDiv w:val="1"/>
      <w:marLeft w:val="0"/>
      <w:marRight w:val="0"/>
      <w:marTop w:val="0"/>
      <w:marBottom w:val="0"/>
      <w:divBdr>
        <w:top w:val="none" w:sz="0" w:space="0" w:color="auto"/>
        <w:left w:val="none" w:sz="0" w:space="0" w:color="auto"/>
        <w:bottom w:val="none" w:sz="0" w:space="0" w:color="auto"/>
        <w:right w:val="none" w:sz="0" w:space="0" w:color="auto"/>
      </w:divBdr>
    </w:div>
    <w:div w:id="245500527">
      <w:bodyDiv w:val="1"/>
      <w:marLeft w:val="0"/>
      <w:marRight w:val="0"/>
      <w:marTop w:val="0"/>
      <w:marBottom w:val="0"/>
      <w:divBdr>
        <w:top w:val="none" w:sz="0" w:space="0" w:color="auto"/>
        <w:left w:val="none" w:sz="0" w:space="0" w:color="auto"/>
        <w:bottom w:val="none" w:sz="0" w:space="0" w:color="auto"/>
        <w:right w:val="none" w:sz="0" w:space="0" w:color="auto"/>
      </w:divBdr>
      <w:divsChild>
        <w:div w:id="23020002">
          <w:marLeft w:val="0"/>
          <w:marRight w:val="0"/>
          <w:marTop w:val="0"/>
          <w:marBottom w:val="0"/>
          <w:divBdr>
            <w:top w:val="none" w:sz="0" w:space="0" w:color="auto"/>
            <w:left w:val="none" w:sz="0" w:space="0" w:color="auto"/>
            <w:bottom w:val="none" w:sz="0" w:space="0" w:color="auto"/>
            <w:right w:val="none" w:sz="0" w:space="0" w:color="auto"/>
          </w:divBdr>
        </w:div>
        <w:div w:id="83650214">
          <w:marLeft w:val="0"/>
          <w:marRight w:val="0"/>
          <w:marTop w:val="0"/>
          <w:marBottom w:val="0"/>
          <w:divBdr>
            <w:top w:val="none" w:sz="0" w:space="0" w:color="auto"/>
            <w:left w:val="none" w:sz="0" w:space="0" w:color="auto"/>
            <w:bottom w:val="none" w:sz="0" w:space="0" w:color="auto"/>
            <w:right w:val="none" w:sz="0" w:space="0" w:color="auto"/>
          </w:divBdr>
        </w:div>
        <w:div w:id="212010529">
          <w:marLeft w:val="0"/>
          <w:marRight w:val="0"/>
          <w:marTop w:val="0"/>
          <w:marBottom w:val="0"/>
          <w:divBdr>
            <w:top w:val="none" w:sz="0" w:space="0" w:color="auto"/>
            <w:left w:val="none" w:sz="0" w:space="0" w:color="auto"/>
            <w:bottom w:val="none" w:sz="0" w:space="0" w:color="auto"/>
            <w:right w:val="none" w:sz="0" w:space="0" w:color="auto"/>
          </w:divBdr>
        </w:div>
        <w:div w:id="230427188">
          <w:marLeft w:val="0"/>
          <w:marRight w:val="0"/>
          <w:marTop w:val="0"/>
          <w:marBottom w:val="0"/>
          <w:divBdr>
            <w:top w:val="none" w:sz="0" w:space="0" w:color="auto"/>
            <w:left w:val="none" w:sz="0" w:space="0" w:color="auto"/>
            <w:bottom w:val="none" w:sz="0" w:space="0" w:color="auto"/>
            <w:right w:val="none" w:sz="0" w:space="0" w:color="auto"/>
          </w:divBdr>
        </w:div>
        <w:div w:id="256988553">
          <w:marLeft w:val="0"/>
          <w:marRight w:val="0"/>
          <w:marTop w:val="0"/>
          <w:marBottom w:val="0"/>
          <w:divBdr>
            <w:top w:val="none" w:sz="0" w:space="0" w:color="auto"/>
            <w:left w:val="none" w:sz="0" w:space="0" w:color="auto"/>
            <w:bottom w:val="none" w:sz="0" w:space="0" w:color="auto"/>
            <w:right w:val="none" w:sz="0" w:space="0" w:color="auto"/>
          </w:divBdr>
        </w:div>
        <w:div w:id="381559698">
          <w:marLeft w:val="0"/>
          <w:marRight w:val="0"/>
          <w:marTop w:val="0"/>
          <w:marBottom w:val="0"/>
          <w:divBdr>
            <w:top w:val="none" w:sz="0" w:space="0" w:color="auto"/>
            <w:left w:val="none" w:sz="0" w:space="0" w:color="auto"/>
            <w:bottom w:val="none" w:sz="0" w:space="0" w:color="auto"/>
            <w:right w:val="none" w:sz="0" w:space="0" w:color="auto"/>
          </w:divBdr>
        </w:div>
        <w:div w:id="467092908">
          <w:marLeft w:val="0"/>
          <w:marRight w:val="0"/>
          <w:marTop w:val="0"/>
          <w:marBottom w:val="0"/>
          <w:divBdr>
            <w:top w:val="none" w:sz="0" w:space="0" w:color="auto"/>
            <w:left w:val="none" w:sz="0" w:space="0" w:color="auto"/>
            <w:bottom w:val="none" w:sz="0" w:space="0" w:color="auto"/>
            <w:right w:val="none" w:sz="0" w:space="0" w:color="auto"/>
          </w:divBdr>
        </w:div>
        <w:div w:id="492839964">
          <w:marLeft w:val="0"/>
          <w:marRight w:val="0"/>
          <w:marTop w:val="0"/>
          <w:marBottom w:val="0"/>
          <w:divBdr>
            <w:top w:val="none" w:sz="0" w:space="0" w:color="auto"/>
            <w:left w:val="none" w:sz="0" w:space="0" w:color="auto"/>
            <w:bottom w:val="none" w:sz="0" w:space="0" w:color="auto"/>
            <w:right w:val="none" w:sz="0" w:space="0" w:color="auto"/>
          </w:divBdr>
        </w:div>
        <w:div w:id="621115631">
          <w:marLeft w:val="0"/>
          <w:marRight w:val="0"/>
          <w:marTop w:val="0"/>
          <w:marBottom w:val="0"/>
          <w:divBdr>
            <w:top w:val="none" w:sz="0" w:space="0" w:color="auto"/>
            <w:left w:val="none" w:sz="0" w:space="0" w:color="auto"/>
            <w:bottom w:val="none" w:sz="0" w:space="0" w:color="auto"/>
            <w:right w:val="none" w:sz="0" w:space="0" w:color="auto"/>
          </w:divBdr>
        </w:div>
        <w:div w:id="629558757">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734737640">
          <w:marLeft w:val="0"/>
          <w:marRight w:val="0"/>
          <w:marTop w:val="0"/>
          <w:marBottom w:val="0"/>
          <w:divBdr>
            <w:top w:val="none" w:sz="0" w:space="0" w:color="auto"/>
            <w:left w:val="none" w:sz="0" w:space="0" w:color="auto"/>
            <w:bottom w:val="none" w:sz="0" w:space="0" w:color="auto"/>
            <w:right w:val="none" w:sz="0" w:space="0" w:color="auto"/>
          </w:divBdr>
        </w:div>
        <w:div w:id="992947036">
          <w:marLeft w:val="0"/>
          <w:marRight w:val="0"/>
          <w:marTop w:val="0"/>
          <w:marBottom w:val="0"/>
          <w:divBdr>
            <w:top w:val="none" w:sz="0" w:space="0" w:color="auto"/>
            <w:left w:val="none" w:sz="0" w:space="0" w:color="auto"/>
            <w:bottom w:val="none" w:sz="0" w:space="0" w:color="auto"/>
            <w:right w:val="none" w:sz="0" w:space="0" w:color="auto"/>
          </w:divBdr>
        </w:div>
        <w:div w:id="1171527338">
          <w:marLeft w:val="0"/>
          <w:marRight w:val="0"/>
          <w:marTop w:val="0"/>
          <w:marBottom w:val="0"/>
          <w:divBdr>
            <w:top w:val="none" w:sz="0" w:space="0" w:color="auto"/>
            <w:left w:val="none" w:sz="0" w:space="0" w:color="auto"/>
            <w:bottom w:val="none" w:sz="0" w:space="0" w:color="auto"/>
            <w:right w:val="none" w:sz="0" w:space="0" w:color="auto"/>
          </w:divBdr>
        </w:div>
        <w:div w:id="1233085047">
          <w:marLeft w:val="0"/>
          <w:marRight w:val="0"/>
          <w:marTop w:val="0"/>
          <w:marBottom w:val="0"/>
          <w:divBdr>
            <w:top w:val="none" w:sz="0" w:space="0" w:color="auto"/>
            <w:left w:val="none" w:sz="0" w:space="0" w:color="auto"/>
            <w:bottom w:val="none" w:sz="0" w:space="0" w:color="auto"/>
            <w:right w:val="none" w:sz="0" w:space="0" w:color="auto"/>
          </w:divBdr>
        </w:div>
        <w:div w:id="1318456577">
          <w:marLeft w:val="0"/>
          <w:marRight w:val="0"/>
          <w:marTop w:val="0"/>
          <w:marBottom w:val="0"/>
          <w:divBdr>
            <w:top w:val="none" w:sz="0" w:space="0" w:color="auto"/>
            <w:left w:val="none" w:sz="0" w:space="0" w:color="auto"/>
            <w:bottom w:val="none" w:sz="0" w:space="0" w:color="auto"/>
            <w:right w:val="none" w:sz="0" w:space="0" w:color="auto"/>
          </w:divBdr>
        </w:div>
        <w:div w:id="1769765951">
          <w:marLeft w:val="0"/>
          <w:marRight w:val="0"/>
          <w:marTop w:val="0"/>
          <w:marBottom w:val="0"/>
          <w:divBdr>
            <w:top w:val="none" w:sz="0" w:space="0" w:color="auto"/>
            <w:left w:val="none" w:sz="0" w:space="0" w:color="auto"/>
            <w:bottom w:val="none" w:sz="0" w:space="0" w:color="auto"/>
            <w:right w:val="none" w:sz="0" w:space="0" w:color="auto"/>
          </w:divBdr>
        </w:div>
        <w:div w:id="1828403129">
          <w:marLeft w:val="0"/>
          <w:marRight w:val="0"/>
          <w:marTop w:val="0"/>
          <w:marBottom w:val="0"/>
          <w:divBdr>
            <w:top w:val="none" w:sz="0" w:space="0" w:color="auto"/>
            <w:left w:val="none" w:sz="0" w:space="0" w:color="auto"/>
            <w:bottom w:val="none" w:sz="0" w:space="0" w:color="auto"/>
            <w:right w:val="none" w:sz="0" w:space="0" w:color="auto"/>
          </w:divBdr>
        </w:div>
        <w:div w:id="1851751754">
          <w:marLeft w:val="0"/>
          <w:marRight w:val="0"/>
          <w:marTop w:val="0"/>
          <w:marBottom w:val="0"/>
          <w:divBdr>
            <w:top w:val="none" w:sz="0" w:space="0" w:color="auto"/>
            <w:left w:val="none" w:sz="0" w:space="0" w:color="auto"/>
            <w:bottom w:val="none" w:sz="0" w:space="0" w:color="auto"/>
            <w:right w:val="none" w:sz="0" w:space="0" w:color="auto"/>
          </w:divBdr>
        </w:div>
        <w:div w:id="1879050157">
          <w:marLeft w:val="0"/>
          <w:marRight w:val="0"/>
          <w:marTop w:val="0"/>
          <w:marBottom w:val="0"/>
          <w:divBdr>
            <w:top w:val="none" w:sz="0" w:space="0" w:color="auto"/>
            <w:left w:val="none" w:sz="0" w:space="0" w:color="auto"/>
            <w:bottom w:val="none" w:sz="0" w:space="0" w:color="auto"/>
            <w:right w:val="none" w:sz="0" w:space="0" w:color="auto"/>
          </w:divBdr>
        </w:div>
      </w:divsChild>
    </w:div>
    <w:div w:id="370616030">
      <w:bodyDiv w:val="1"/>
      <w:marLeft w:val="0"/>
      <w:marRight w:val="0"/>
      <w:marTop w:val="0"/>
      <w:marBottom w:val="0"/>
      <w:divBdr>
        <w:top w:val="none" w:sz="0" w:space="0" w:color="auto"/>
        <w:left w:val="none" w:sz="0" w:space="0" w:color="auto"/>
        <w:bottom w:val="none" w:sz="0" w:space="0" w:color="auto"/>
        <w:right w:val="none" w:sz="0" w:space="0" w:color="auto"/>
      </w:divBdr>
    </w:div>
    <w:div w:id="400715308">
      <w:bodyDiv w:val="1"/>
      <w:marLeft w:val="0"/>
      <w:marRight w:val="0"/>
      <w:marTop w:val="0"/>
      <w:marBottom w:val="0"/>
      <w:divBdr>
        <w:top w:val="none" w:sz="0" w:space="0" w:color="auto"/>
        <w:left w:val="none" w:sz="0" w:space="0" w:color="auto"/>
        <w:bottom w:val="none" w:sz="0" w:space="0" w:color="auto"/>
        <w:right w:val="none" w:sz="0" w:space="0" w:color="auto"/>
      </w:divBdr>
      <w:divsChild>
        <w:div w:id="737284191">
          <w:marLeft w:val="446"/>
          <w:marRight w:val="0"/>
          <w:marTop w:val="0"/>
          <w:marBottom w:val="0"/>
          <w:divBdr>
            <w:top w:val="none" w:sz="0" w:space="0" w:color="auto"/>
            <w:left w:val="none" w:sz="0" w:space="0" w:color="auto"/>
            <w:bottom w:val="none" w:sz="0" w:space="0" w:color="auto"/>
            <w:right w:val="none" w:sz="0" w:space="0" w:color="auto"/>
          </w:divBdr>
        </w:div>
        <w:div w:id="1433866087">
          <w:marLeft w:val="446"/>
          <w:marRight w:val="0"/>
          <w:marTop w:val="0"/>
          <w:marBottom w:val="0"/>
          <w:divBdr>
            <w:top w:val="none" w:sz="0" w:space="0" w:color="auto"/>
            <w:left w:val="none" w:sz="0" w:space="0" w:color="auto"/>
            <w:bottom w:val="none" w:sz="0" w:space="0" w:color="auto"/>
            <w:right w:val="none" w:sz="0" w:space="0" w:color="auto"/>
          </w:divBdr>
        </w:div>
        <w:div w:id="2085912547">
          <w:marLeft w:val="446"/>
          <w:marRight w:val="0"/>
          <w:marTop w:val="0"/>
          <w:marBottom w:val="0"/>
          <w:divBdr>
            <w:top w:val="none" w:sz="0" w:space="0" w:color="auto"/>
            <w:left w:val="none" w:sz="0" w:space="0" w:color="auto"/>
            <w:bottom w:val="none" w:sz="0" w:space="0" w:color="auto"/>
            <w:right w:val="none" w:sz="0" w:space="0" w:color="auto"/>
          </w:divBdr>
        </w:div>
        <w:div w:id="2120029018">
          <w:marLeft w:val="446"/>
          <w:marRight w:val="0"/>
          <w:marTop w:val="0"/>
          <w:marBottom w:val="0"/>
          <w:divBdr>
            <w:top w:val="none" w:sz="0" w:space="0" w:color="auto"/>
            <w:left w:val="none" w:sz="0" w:space="0" w:color="auto"/>
            <w:bottom w:val="none" w:sz="0" w:space="0" w:color="auto"/>
            <w:right w:val="none" w:sz="0" w:space="0" w:color="auto"/>
          </w:divBdr>
        </w:div>
      </w:divsChild>
    </w:div>
    <w:div w:id="427505957">
      <w:bodyDiv w:val="1"/>
      <w:marLeft w:val="0"/>
      <w:marRight w:val="0"/>
      <w:marTop w:val="0"/>
      <w:marBottom w:val="0"/>
      <w:divBdr>
        <w:top w:val="none" w:sz="0" w:space="0" w:color="auto"/>
        <w:left w:val="none" w:sz="0" w:space="0" w:color="auto"/>
        <w:bottom w:val="none" w:sz="0" w:space="0" w:color="auto"/>
        <w:right w:val="none" w:sz="0" w:space="0" w:color="auto"/>
      </w:divBdr>
      <w:divsChild>
        <w:div w:id="507714055">
          <w:marLeft w:val="0"/>
          <w:marRight w:val="0"/>
          <w:marTop w:val="0"/>
          <w:marBottom w:val="0"/>
          <w:divBdr>
            <w:top w:val="none" w:sz="0" w:space="0" w:color="auto"/>
            <w:left w:val="none" w:sz="0" w:space="0" w:color="auto"/>
            <w:bottom w:val="none" w:sz="0" w:space="0" w:color="auto"/>
            <w:right w:val="none" w:sz="0" w:space="0" w:color="auto"/>
          </w:divBdr>
          <w:divsChild>
            <w:div w:id="95832507">
              <w:marLeft w:val="0"/>
              <w:marRight w:val="0"/>
              <w:marTop w:val="0"/>
              <w:marBottom w:val="0"/>
              <w:divBdr>
                <w:top w:val="none" w:sz="0" w:space="0" w:color="auto"/>
                <w:left w:val="none" w:sz="0" w:space="0" w:color="auto"/>
                <w:bottom w:val="none" w:sz="0" w:space="0" w:color="auto"/>
                <w:right w:val="none" w:sz="0" w:space="0" w:color="auto"/>
              </w:divBdr>
              <w:divsChild>
                <w:div w:id="15089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5065">
      <w:bodyDiv w:val="1"/>
      <w:marLeft w:val="0"/>
      <w:marRight w:val="0"/>
      <w:marTop w:val="0"/>
      <w:marBottom w:val="0"/>
      <w:divBdr>
        <w:top w:val="none" w:sz="0" w:space="0" w:color="auto"/>
        <w:left w:val="none" w:sz="0" w:space="0" w:color="auto"/>
        <w:bottom w:val="none" w:sz="0" w:space="0" w:color="auto"/>
        <w:right w:val="none" w:sz="0" w:space="0" w:color="auto"/>
      </w:divBdr>
      <w:divsChild>
        <w:div w:id="1177112289">
          <w:marLeft w:val="0"/>
          <w:marRight w:val="0"/>
          <w:marTop w:val="0"/>
          <w:marBottom w:val="0"/>
          <w:divBdr>
            <w:top w:val="none" w:sz="0" w:space="0" w:color="auto"/>
            <w:left w:val="none" w:sz="0" w:space="0" w:color="auto"/>
            <w:bottom w:val="none" w:sz="0" w:space="0" w:color="auto"/>
            <w:right w:val="none" w:sz="0" w:space="0" w:color="auto"/>
          </w:divBdr>
        </w:div>
      </w:divsChild>
    </w:div>
    <w:div w:id="477497004">
      <w:bodyDiv w:val="1"/>
      <w:marLeft w:val="0"/>
      <w:marRight w:val="0"/>
      <w:marTop w:val="0"/>
      <w:marBottom w:val="0"/>
      <w:divBdr>
        <w:top w:val="none" w:sz="0" w:space="0" w:color="auto"/>
        <w:left w:val="none" w:sz="0" w:space="0" w:color="auto"/>
        <w:bottom w:val="none" w:sz="0" w:space="0" w:color="auto"/>
        <w:right w:val="none" w:sz="0" w:space="0" w:color="auto"/>
      </w:divBdr>
    </w:div>
    <w:div w:id="480394326">
      <w:bodyDiv w:val="1"/>
      <w:marLeft w:val="0"/>
      <w:marRight w:val="0"/>
      <w:marTop w:val="0"/>
      <w:marBottom w:val="0"/>
      <w:divBdr>
        <w:top w:val="none" w:sz="0" w:space="0" w:color="auto"/>
        <w:left w:val="none" w:sz="0" w:space="0" w:color="auto"/>
        <w:bottom w:val="none" w:sz="0" w:space="0" w:color="auto"/>
        <w:right w:val="none" w:sz="0" w:space="0" w:color="auto"/>
      </w:divBdr>
    </w:div>
    <w:div w:id="500586394">
      <w:bodyDiv w:val="1"/>
      <w:marLeft w:val="0"/>
      <w:marRight w:val="0"/>
      <w:marTop w:val="0"/>
      <w:marBottom w:val="0"/>
      <w:divBdr>
        <w:top w:val="none" w:sz="0" w:space="0" w:color="auto"/>
        <w:left w:val="none" w:sz="0" w:space="0" w:color="auto"/>
        <w:bottom w:val="none" w:sz="0" w:space="0" w:color="auto"/>
        <w:right w:val="none" w:sz="0" w:space="0" w:color="auto"/>
      </w:divBdr>
    </w:div>
    <w:div w:id="622929199">
      <w:bodyDiv w:val="1"/>
      <w:marLeft w:val="0"/>
      <w:marRight w:val="0"/>
      <w:marTop w:val="0"/>
      <w:marBottom w:val="0"/>
      <w:divBdr>
        <w:top w:val="none" w:sz="0" w:space="0" w:color="auto"/>
        <w:left w:val="none" w:sz="0" w:space="0" w:color="auto"/>
        <w:bottom w:val="none" w:sz="0" w:space="0" w:color="auto"/>
        <w:right w:val="none" w:sz="0" w:space="0" w:color="auto"/>
      </w:divBdr>
    </w:div>
    <w:div w:id="718474216">
      <w:bodyDiv w:val="1"/>
      <w:marLeft w:val="0"/>
      <w:marRight w:val="0"/>
      <w:marTop w:val="0"/>
      <w:marBottom w:val="0"/>
      <w:divBdr>
        <w:top w:val="none" w:sz="0" w:space="0" w:color="auto"/>
        <w:left w:val="none" w:sz="0" w:space="0" w:color="auto"/>
        <w:bottom w:val="none" w:sz="0" w:space="0" w:color="auto"/>
        <w:right w:val="none" w:sz="0" w:space="0" w:color="auto"/>
      </w:divBdr>
    </w:div>
    <w:div w:id="873619806">
      <w:bodyDiv w:val="1"/>
      <w:marLeft w:val="0"/>
      <w:marRight w:val="0"/>
      <w:marTop w:val="0"/>
      <w:marBottom w:val="0"/>
      <w:divBdr>
        <w:top w:val="none" w:sz="0" w:space="0" w:color="auto"/>
        <w:left w:val="none" w:sz="0" w:space="0" w:color="auto"/>
        <w:bottom w:val="none" w:sz="0" w:space="0" w:color="auto"/>
        <w:right w:val="none" w:sz="0" w:space="0" w:color="auto"/>
      </w:divBdr>
    </w:div>
    <w:div w:id="892807949">
      <w:bodyDiv w:val="1"/>
      <w:marLeft w:val="0"/>
      <w:marRight w:val="0"/>
      <w:marTop w:val="0"/>
      <w:marBottom w:val="0"/>
      <w:divBdr>
        <w:top w:val="none" w:sz="0" w:space="0" w:color="auto"/>
        <w:left w:val="none" w:sz="0" w:space="0" w:color="auto"/>
        <w:bottom w:val="none" w:sz="0" w:space="0" w:color="auto"/>
        <w:right w:val="none" w:sz="0" w:space="0" w:color="auto"/>
      </w:divBdr>
    </w:div>
    <w:div w:id="902103243">
      <w:bodyDiv w:val="1"/>
      <w:marLeft w:val="0"/>
      <w:marRight w:val="0"/>
      <w:marTop w:val="0"/>
      <w:marBottom w:val="0"/>
      <w:divBdr>
        <w:top w:val="none" w:sz="0" w:space="0" w:color="auto"/>
        <w:left w:val="none" w:sz="0" w:space="0" w:color="auto"/>
        <w:bottom w:val="none" w:sz="0" w:space="0" w:color="auto"/>
        <w:right w:val="none" w:sz="0" w:space="0" w:color="auto"/>
      </w:divBdr>
    </w:div>
    <w:div w:id="902132841">
      <w:bodyDiv w:val="1"/>
      <w:marLeft w:val="0"/>
      <w:marRight w:val="0"/>
      <w:marTop w:val="0"/>
      <w:marBottom w:val="0"/>
      <w:divBdr>
        <w:top w:val="none" w:sz="0" w:space="0" w:color="auto"/>
        <w:left w:val="none" w:sz="0" w:space="0" w:color="auto"/>
        <w:bottom w:val="none" w:sz="0" w:space="0" w:color="auto"/>
        <w:right w:val="none" w:sz="0" w:space="0" w:color="auto"/>
      </w:divBdr>
      <w:divsChild>
        <w:div w:id="50858228">
          <w:marLeft w:val="0"/>
          <w:marRight w:val="0"/>
          <w:marTop w:val="0"/>
          <w:marBottom w:val="0"/>
          <w:divBdr>
            <w:top w:val="none" w:sz="0" w:space="0" w:color="auto"/>
            <w:left w:val="none" w:sz="0" w:space="0" w:color="auto"/>
            <w:bottom w:val="none" w:sz="0" w:space="0" w:color="auto"/>
            <w:right w:val="none" w:sz="0" w:space="0" w:color="auto"/>
          </w:divBdr>
        </w:div>
        <w:div w:id="314186038">
          <w:marLeft w:val="0"/>
          <w:marRight w:val="0"/>
          <w:marTop w:val="0"/>
          <w:marBottom w:val="0"/>
          <w:divBdr>
            <w:top w:val="none" w:sz="0" w:space="0" w:color="auto"/>
            <w:left w:val="none" w:sz="0" w:space="0" w:color="auto"/>
            <w:bottom w:val="none" w:sz="0" w:space="0" w:color="auto"/>
            <w:right w:val="none" w:sz="0" w:space="0" w:color="auto"/>
          </w:divBdr>
        </w:div>
        <w:div w:id="661734114">
          <w:marLeft w:val="0"/>
          <w:marRight w:val="0"/>
          <w:marTop w:val="0"/>
          <w:marBottom w:val="0"/>
          <w:divBdr>
            <w:top w:val="none" w:sz="0" w:space="0" w:color="auto"/>
            <w:left w:val="none" w:sz="0" w:space="0" w:color="auto"/>
            <w:bottom w:val="none" w:sz="0" w:space="0" w:color="auto"/>
            <w:right w:val="none" w:sz="0" w:space="0" w:color="auto"/>
          </w:divBdr>
        </w:div>
        <w:div w:id="859319729">
          <w:marLeft w:val="0"/>
          <w:marRight w:val="0"/>
          <w:marTop w:val="0"/>
          <w:marBottom w:val="0"/>
          <w:divBdr>
            <w:top w:val="none" w:sz="0" w:space="0" w:color="auto"/>
            <w:left w:val="none" w:sz="0" w:space="0" w:color="auto"/>
            <w:bottom w:val="none" w:sz="0" w:space="0" w:color="auto"/>
            <w:right w:val="none" w:sz="0" w:space="0" w:color="auto"/>
          </w:divBdr>
        </w:div>
        <w:div w:id="920915930">
          <w:marLeft w:val="0"/>
          <w:marRight w:val="0"/>
          <w:marTop w:val="0"/>
          <w:marBottom w:val="0"/>
          <w:divBdr>
            <w:top w:val="none" w:sz="0" w:space="0" w:color="auto"/>
            <w:left w:val="none" w:sz="0" w:space="0" w:color="auto"/>
            <w:bottom w:val="none" w:sz="0" w:space="0" w:color="auto"/>
            <w:right w:val="none" w:sz="0" w:space="0" w:color="auto"/>
          </w:divBdr>
        </w:div>
        <w:div w:id="1192495333">
          <w:marLeft w:val="0"/>
          <w:marRight w:val="0"/>
          <w:marTop w:val="0"/>
          <w:marBottom w:val="0"/>
          <w:divBdr>
            <w:top w:val="none" w:sz="0" w:space="0" w:color="auto"/>
            <w:left w:val="none" w:sz="0" w:space="0" w:color="auto"/>
            <w:bottom w:val="none" w:sz="0" w:space="0" w:color="auto"/>
            <w:right w:val="none" w:sz="0" w:space="0" w:color="auto"/>
          </w:divBdr>
        </w:div>
        <w:div w:id="1257666745">
          <w:marLeft w:val="0"/>
          <w:marRight w:val="0"/>
          <w:marTop w:val="0"/>
          <w:marBottom w:val="0"/>
          <w:divBdr>
            <w:top w:val="none" w:sz="0" w:space="0" w:color="auto"/>
            <w:left w:val="none" w:sz="0" w:space="0" w:color="auto"/>
            <w:bottom w:val="none" w:sz="0" w:space="0" w:color="auto"/>
            <w:right w:val="none" w:sz="0" w:space="0" w:color="auto"/>
          </w:divBdr>
        </w:div>
        <w:div w:id="1338193020">
          <w:marLeft w:val="0"/>
          <w:marRight w:val="0"/>
          <w:marTop w:val="0"/>
          <w:marBottom w:val="0"/>
          <w:divBdr>
            <w:top w:val="none" w:sz="0" w:space="0" w:color="auto"/>
            <w:left w:val="none" w:sz="0" w:space="0" w:color="auto"/>
            <w:bottom w:val="none" w:sz="0" w:space="0" w:color="auto"/>
            <w:right w:val="none" w:sz="0" w:space="0" w:color="auto"/>
          </w:divBdr>
        </w:div>
        <w:div w:id="1882788231">
          <w:marLeft w:val="0"/>
          <w:marRight w:val="0"/>
          <w:marTop w:val="0"/>
          <w:marBottom w:val="0"/>
          <w:divBdr>
            <w:top w:val="none" w:sz="0" w:space="0" w:color="auto"/>
            <w:left w:val="none" w:sz="0" w:space="0" w:color="auto"/>
            <w:bottom w:val="none" w:sz="0" w:space="0" w:color="auto"/>
            <w:right w:val="none" w:sz="0" w:space="0" w:color="auto"/>
          </w:divBdr>
        </w:div>
        <w:div w:id="1894462552">
          <w:marLeft w:val="0"/>
          <w:marRight w:val="0"/>
          <w:marTop w:val="0"/>
          <w:marBottom w:val="0"/>
          <w:divBdr>
            <w:top w:val="none" w:sz="0" w:space="0" w:color="auto"/>
            <w:left w:val="none" w:sz="0" w:space="0" w:color="auto"/>
            <w:bottom w:val="none" w:sz="0" w:space="0" w:color="auto"/>
            <w:right w:val="none" w:sz="0" w:space="0" w:color="auto"/>
          </w:divBdr>
        </w:div>
        <w:div w:id="1901017228">
          <w:marLeft w:val="0"/>
          <w:marRight w:val="0"/>
          <w:marTop w:val="0"/>
          <w:marBottom w:val="0"/>
          <w:divBdr>
            <w:top w:val="none" w:sz="0" w:space="0" w:color="auto"/>
            <w:left w:val="none" w:sz="0" w:space="0" w:color="auto"/>
            <w:bottom w:val="none" w:sz="0" w:space="0" w:color="auto"/>
            <w:right w:val="none" w:sz="0" w:space="0" w:color="auto"/>
          </w:divBdr>
        </w:div>
        <w:div w:id="1987126677">
          <w:marLeft w:val="0"/>
          <w:marRight w:val="0"/>
          <w:marTop w:val="0"/>
          <w:marBottom w:val="0"/>
          <w:divBdr>
            <w:top w:val="none" w:sz="0" w:space="0" w:color="auto"/>
            <w:left w:val="none" w:sz="0" w:space="0" w:color="auto"/>
            <w:bottom w:val="none" w:sz="0" w:space="0" w:color="auto"/>
            <w:right w:val="none" w:sz="0" w:space="0" w:color="auto"/>
          </w:divBdr>
        </w:div>
        <w:div w:id="2047749149">
          <w:marLeft w:val="0"/>
          <w:marRight w:val="0"/>
          <w:marTop w:val="0"/>
          <w:marBottom w:val="0"/>
          <w:divBdr>
            <w:top w:val="none" w:sz="0" w:space="0" w:color="auto"/>
            <w:left w:val="none" w:sz="0" w:space="0" w:color="auto"/>
            <w:bottom w:val="none" w:sz="0" w:space="0" w:color="auto"/>
            <w:right w:val="none" w:sz="0" w:space="0" w:color="auto"/>
          </w:divBdr>
        </w:div>
        <w:div w:id="2070380004">
          <w:marLeft w:val="0"/>
          <w:marRight w:val="0"/>
          <w:marTop w:val="0"/>
          <w:marBottom w:val="0"/>
          <w:divBdr>
            <w:top w:val="none" w:sz="0" w:space="0" w:color="auto"/>
            <w:left w:val="none" w:sz="0" w:space="0" w:color="auto"/>
            <w:bottom w:val="none" w:sz="0" w:space="0" w:color="auto"/>
            <w:right w:val="none" w:sz="0" w:space="0" w:color="auto"/>
          </w:divBdr>
        </w:div>
        <w:div w:id="2115009829">
          <w:marLeft w:val="0"/>
          <w:marRight w:val="0"/>
          <w:marTop w:val="0"/>
          <w:marBottom w:val="0"/>
          <w:divBdr>
            <w:top w:val="none" w:sz="0" w:space="0" w:color="auto"/>
            <w:left w:val="none" w:sz="0" w:space="0" w:color="auto"/>
            <w:bottom w:val="none" w:sz="0" w:space="0" w:color="auto"/>
            <w:right w:val="none" w:sz="0" w:space="0" w:color="auto"/>
          </w:divBdr>
        </w:div>
      </w:divsChild>
    </w:div>
    <w:div w:id="911040768">
      <w:bodyDiv w:val="1"/>
      <w:marLeft w:val="0"/>
      <w:marRight w:val="0"/>
      <w:marTop w:val="0"/>
      <w:marBottom w:val="0"/>
      <w:divBdr>
        <w:top w:val="none" w:sz="0" w:space="0" w:color="auto"/>
        <w:left w:val="none" w:sz="0" w:space="0" w:color="auto"/>
        <w:bottom w:val="none" w:sz="0" w:space="0" w:color="auto"/>
        <w:right w:val="none" w:sz="0" w:space="0" w:color="auto"/>
      </w:divBdr>
    </w:div>
    <w:div w:id="1019625550">
      <w:bodyDiv w:val="1"/>
      <w:marLeft w:val="0"/>
      <w:marRight w:val="0"/>
      <w:marTop w:val="0"/>
      <w:marBottom w:val="0"/>
      <w:divBdr>
        <w:top w:val="none" w:sz="0" w:space="0" w:color="auto"/>
        <w:left w:val="none" w:sz="0" w:space="0" w:color="auto"/>
        <w:bottom w:val="none" w:sz="0" w:space="0" w:color="auto"/>
        <w:right w:val="none" w:sz="0" w:space="0" w:color="auto"/>
      </w:divBdr>
    </w:div>
    <w:div w:id="1080836815">
      <w:bodyDiv w:val="1"/>
      <w:marLeft w:val="0"/>
      <w:marRight w:val="0"/>
      <w:marTop w:val="0"/>
      <w:marBottom w:val="0"/>
      <w:divBdr>
        <w:top w:val="none" w:sz="0" w:space="0" w:color="auto"/>
        <w:left w:val="none" w:sz="0" w:space="0" w:color="auto"/>
        <w:bottom w:val="none" w:sz="0" w:space="0" w:color="auto"/>
        <w:right w:val="none" w:sz="0" w:space="0" w:color="auto"/>
      </w:divBdr>
      <w:divsChild>
        <w:div w:id="1371222782">
          <w:marLeft w:val="0"/>
          <w:marRight w:val="0"/>
          <w:marTop w:val="0"/>
          <w:marBottom w:val="0"/>
          <w:divBdr>
            <w:top w:val="none" w:sz="0" w:space="0" w:color="auto"/>
            <w:left w:val="none" w:sz="0" w:space="0" w:color="auto"/>
            <w:bottom w:val="none" w:sz="0" w:space="0" w:color="auto"/>
            <w:right w:val="none" w:sz="0" w:space="0" w:color="auto"/>
          </w:divBdr>
          <w:divsChild>
            <w:div w:id="814447977">
              <w:marLeft w:val="0"/>
              <w:marRight w:val="0"/>
              <w:marTop w:val="0"/>
              <w:marBottom w:val="0"/>
              <w:divBdr>
                <w:top w:val="none" w:sz="0" w:space="0" w:color="auto"/>
                <w:left w:val="none" w:sz="0" w:space="0" w:color="auto"/>
                <w:bottom w:val="none" w:sz="0" w:space="0" w:color="auto"/>
                <w:right w:val="none" w:sz="0" w:space="0" w:color="auto"/>
              </w:divBdr>
              <w:divsChild>
                <w:div w:id="1157377465">
                  <w:marLeft w:val="0"/>
                  <w:marRight w:val="0"/>
                  <w:marTop w:val="0"/>
                  <w:marBottom w:val="0"/>
                  <w:divBdr>
                    <w:top w:val="none" w:sz="0" w:space="0" w:color="auto"/>
                    <w:left w:val="none" w:sz="0" w:space="0" w:color="auto"/>
                    <w:bottom w:val="none" w:sz="0" w:space="0" w:color="auto"/>
                    <w:right w:val="none" w:sz="0" w:space="0" w:color="auto"/>
                  </w:divBdr>
                  <w:divsChild>
                    <w:div w:id="1298875345">
                      <w:marLeft w:val="0"/>
                      <w:marRight w:val="0"/>
                      <w:marTop w:val="0"/>
                      <w:marBottom w:val="0"/>
                      <w:divBdr>
                        <w:top w:val="none" w:sz="0" w:space="0" w:color="auto"/>
                        <w:left w:val="none" w:sz="0" w:space="0" w:color="auto"/>
                        <w:bottom w:val="none" w:sz="0" w:space="0" w:color="auto"/>
                        <w:right w:val="none" w:sz="0" w:space="0" w:color="auto"/>
                      </w:divBdr>
                      <w:divsChild>
                        <w:div w:id="303972905">
                          <w:marLeft w:val="0"/>
                          <w:marRight w:val="0"/>
                          <w:marTop w:val="0"/>
                          <w:marBottom w:val="0"/>
                          <w:divBdr>
                            <w:top w:val="none" w:sz="0" w:space="0" w:color="auto"/>
                            <w:left w:val="none" w:sz="0" w:space="0" w:color="auto"/>
                            <w:bottom w:val="none" w:sz="0" w:space="0" w:color="auto"/>
                            <w:right w:val="none" w:sz="0" w:space="0" w:color="auto"/>
                          </w:divBdr>
                          <w:divsChild>
                            <w:div w:id="56711802">
                              <w:marLeft w:val="0"/>
                              <w:marRight w:val="0"/>
                              <w:marTop w:val="0"/>
                              <w:marBottom w:val="0"/>
                              <w:divBdr>
                                <w:top w:val="none" w:sz="0" w:space="0" w:color="auto"/>
                                <w:left w:val="none" w:sz="0" w:space="0" w:color="auto"/>
                                <w:bottom w:val="none" w:sz="0" w:space="0" w:color="auto"/>
                                <w:right w:val="none" w:sz="0" w:space="0" w:color="auto"/>
                              </w:divBdr>
                              <w:divsChild>
                                <w:div w:id="209651359">
                                  <w:marLeft w:val="0"/>
                                  <w:marRight w:val="0"/>
                                  <w:marTop w:val="0"/>
                                  <w:marBottom w:val="0"/>
                                  <w:divBdr>
                                    <w:top w:val="none" w:sz="0" w:space="0" w:color="auto"/>
                                    <w:left w:val="none" w:sz="0" w:space="0" w:color="auto"/>
                                    <w:bottom w:val="none" w:sz="0" w:space="0" w:color="auto"/>
                                    <w:right w:val="none" w:sz="0" w:space="0" w:color="auto"/>
                                  </w:divBdr>
                                  <w:divsChild>
                                    <w:div w:id="2050058685">
                                      <w:marLeft w:val="0"/>
                                      <w:marRight w:val="0"/>
                                      <w:marTop w:val="0"/>
                                      <w:marBottom w:val="0"/>
                                      <w:divBdr>
                                        <w:top w:val="none" w:sz="0" w:space="0" w:color="auto"/>
                                        <w:left w:val="none" w:sz="0" w:space="0" w:color="auto"/>
                                        <w:bottom w:val="none" w:sz="0" w:space="0" w:color="auto"/>
                                        <w:right w:val="none" w:sz="0" w:space="0" w:color="auto"/>
                                      </w:divBdr>
                                      <w:divsChild>
                                        <w:div w:id="1634404472">
                                          <w:marLeft w:val="0"/>
                                          <w:marRight w:val="0"/>
                                          <w:marTop w:val="0"/>
                                          <w:marBottom w:val="0"/>
                                          <w:divBdr>
                                            <w:top w:val="none" w:sz="0" w:space="0" w:color="auto"/>
                                            <w:left w:val="none" w:sz="0" w:space="0" w:color="auto"/>
                                            <w:bottom w:val="none" w:sz="0" w:space="0" w:color="auto"/>
                                            <w:right w:val="none" w:sz="0" w:space="0" w:color="auto"/>
                                          </w:divBdr>
                                          <w:divsChild>
                                            <w:div w:id="329068246">
                                              <w:marLeft w:val="0"/>
                                              <w:marRight w:val="0"/>
                                              <w:marTop w:val="0"/>
                                              <w:marBottom w:val="0"/>
                                              <w:divBdr>
                                                <w:top w:val="none" w:sz="0" w:space="0" w:color="auto"/>
                                                <w:left w:val="none" w:sz="0" w:space="0" w:color="auto"/>
                                                <w:bottom w:val="none" w:sz="0" w:space="0" w:color="auto"/>
                                                <w:right w:val="none" w:sz="0" w:space="0" w:color="auto"/>
                                              </w:divBdr>
                                              <w:divsChild>
                                                <w:div w:id="977345628">
                                                  <w:marLeft w:val="0"/>
                                                  <w:marRight w:val="0"/>
                                                  <w:marTop w:val="0"/>
                                                  <w:marBottom w:val="0"/>
                                                  <w:divBdr>
                                                    <w:top w:val="none" w:sz="0" w:space="0" w:color="auto"/>
                                                    <w:left w:val="none" w:sz="0" w:space="0" w:color="auto"/>
                                                    <w:bottom w:val="none" w:sz="0" w:space="0" w:color="auto"/>
                                                    <w:right w:val="none" w:sz="0" w:space="0" w:color="auto"/>
                                                  </w:divBdr>
                                                  <w:divsChild>
                                                    <w:div w:id="1993563217">
                                                      <w:marLeft w:val="0"/>
                                                      <w:marRight w:val="0"/>
                                                      <w:marTop w:val="0"/>
                                                      <w:marBottom w:val="0"/>
                                                      <w:divBdr>
                                                        <w:top w:val="none" w:sz="0" w:space="0" w:color="auto"/>
                                                        <w:left w:val="none" w:sz="0" w:space="0" w:color="auto"/>
                                                        <w:bottom w:val="none" w:sz="0" w:space="0" w:color="auto"/>
                                                        <w:right w:val="none" w:sz="0" w:space="0" w:color="auto"/>
                                                      </w:divBdr>
                                                      <w:divsChild>
                                                        <w:div w:id="64497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1395077">
      <w:bodyDiv w:val="1"/>
      <w:marLeft w:val="0"/>
      <w:marRight w:val="0"/>
      <w:marTop w:val="0"/>
      <w:marBottom w:val="0"/>
      <w:divBdr>
        <w:top w:val="none" w:sz="0" w:space="0" w:color="auto"/>
        <w:left w:val="none" w:sz="0" w:space="0" w:color="auto"/>
        <w:bottom w:val="none" w:sz="0" w:space="0" w:color="auto"/>
        <w:right w:val="none" w:sz="0" w:space="0" w:color="auto"/>
      </w:divBdr>
      <w:divsChild>
        <w:div w:id="402727480">
          <w:marLeft w:val="0"/>
          <w:marRight w:val="0"/>
          <w:marTop w:val="0"/>
          <w:marBottom w:val="0"/>
          <w:divBdr>
            <w:top w:val="none" w:sz="0" w:space="0" w:color="auto"/>
            <w:left w:val="none" w:sz="0" w:space="0" w:color="auto"/>
            <w:bottom w:val="none" w:sz="0" w:space="0" w:color="auto"/>
            <w:right w:val="none" w:sz="0" w:space="0" w:color="auto"/>
          </w:divBdr>
          <w:divsChild>
            <w:div w:id="892742109">
              <w:marLeft w:val="0"/>
              <w:marRight w:val="0"/>
              <w:marTop w:val="0"/>
              <w:marBottom w:val="0"/>
              <w:divBdr>
                <w:top w:val="none" w:sz="0" w:space="0" w:color="auto"/>
                <w:left w:val="none" w:sz="0" w:space="0" w:color="auto"/>
                <w:bottom w:val="none" w:sz="0" w:space="0" w:color="auto"/>
                <w:right w:val="none" w:sz="0" w:space="0" w:color="auto"/>
              </w:divBdr>
              <w:divsChild>
                <w:div w:id="1795561522">
                  <w:marLeft w:val="0"/>
                  <w:marRight w:val="0"/>
                  <w:marTop w:val="0"/>
                  <w:marBottom w:val="0"/>
                  <w:divBdr>
                    <w:top w:val="none" w:sz="0" w:space="0" w:color="auto"/>
                    <w:left w:val="none" w:sz="0" w:space="0" w:color="auto"/>
                    <w:bottom w:val="none" w:sz="0" w:space="0" w:color="auto"/>
                    <w:right w:val="none" w:sz="0" w:space="0" w:color="auto"/>
                  </w:divBdr>
                  <w:divsChild>
                    <w:div w:id="217474318">
                      <w:marLeft w:val="0"/>
                      <w:marRight w:val="0"/>
                      <w:marTop w:val="0"/>
                      <w:marBottom w:val="0"/>
                      <w:divBdr>
                        <w:top w:val="none" w:sz="0" w:space="0" w:color="auto"/>
                        <w:left w:val="none" w:sz="0" w:space="0" w:color="auto"/>
                        <w:bottom w:val="none" w:sz="0" w:space="0" w:color="auto"/>
                        <w:right w:val="none" w:sz="0" w:space="0" w:color="auto"/>
                      </w:divBdr>
                      <w:divsChild>
                        <w:div w:id="1661155302">
                          <w:marLeft w:val="0"/>
                          <w:marRight w:val="0"/>
                          <w:marTop w:val="0"/>
                          <w:marBottom w:val="0"/>
                          <w:divBdr>
                            <w:top w:val="none" w:sz="0" w:space="0" w:color="auto"/>
                            <w:left w:val="none" w:sz="0" w:space="0" w:color="auto"/>
                            <w:bottom w:val="none" w:sz="0" w:space="0" w:color="auto"/>
                            <w:right w:val="none" w:sz="0" w:space="0" w:color="auto"/>
                          </w:divBdr>
                          <w:divsChild>
                            <w:div w:id="1828131550">
                              <w:marLeft w:val="0"/>
                              <w:marRight w:val="0"/>
                              <w:marTop w:val="0"/>
                              <w:marBottom w:val="0"/>
                              <w:divBdr>
                                <w:top w:val="none" w:sz="0" w:space="0" w:color="auto"/>
                                <w:left w:val="none" w:sz="0" w:space="0" w:color="auto"/>
                                <w:bottom w:val="none" w:sz="0" w:space="0" w:color="auto"/>
                                <w:right w:val="none" w:sz="0" w:space="0" w:color="auto"/>
                              </w:divBdr>
                              <w:divsChild>
                                <w:div w:id="16424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59084">
      <w:bodyDiv w:val="1"/>
      <w:marLeft w:val="0"/>
      <w:marRight w:val="0"/>
      <w:marTop w:val="0"/>
      <w:marBottom w:val="0"/>
      <w:divBdr>
        <w:top w:val="none" w:sz="0" w:space="0" w:color="auto"/>
        <w:left w:val="none" w:sz="0" w:space="0" w:color="auto"/>
        <w:bottom w:val="none" w:sz="0" w:space="0" w:color="auto"/>
        <w:right w:val="none" w:sz="0" w:space="0" w:color="auto"/>
      </w:divBdr>
    </w:div>
    <w:div w:id="1136722412">
      <w:bodyDiv w:val="1"/>
      <w:marLeft w:val="0"/>
      <w:marRight w:val="0"/>
      <w:marTop w:val="0"/>
      <w:marBottom w:val="0"/>
      <w:divBdr>
        <w:top w:val="none" w:sz="0" w:space="0" w:color="auto"/>
        <w:left w:val="none" w:sz="0" w:space="0" w:color="auto"/>
        <w:bottom w:val="none" w:sz="0" w:space="0" w:color="auto"/>
        <w:right w:val="none" w:sz="0" w:space="0" w:color="auto"/>
      </w:divBdr>
      <w:divsChild>
        <w:div w:id="285621204">
          <w:marLeft w:val="0"/>
          <w:marRight w:val="0"/>
          <w:marTop w:val="0"/>
          <w:marBottom w:val="0"/>
          <w:divBdr>
            <w:top w:val="none" w:sz="0" w:space="0" w:color="auto"/>
            <w:left w:val="none" w:sz="0" w:space="0" w:color="auto"/>
            <w:bottom w:val="none" w:sz="0" w:space="0" w:color="auto"/>
            <w:right w:val="none" w:sz="0" w:space="0" w:color="auto"/>
          </w:divBdr>
        </w:div>
      </w:divsChild>
    </w:div>
    <w:div w:id="1166164617">
      <w:bodyDiv w:val="1"/>
      <w:marLeft w:val="0"/>
      <w:marRight w:val="0"/>
      <w:marTop w:val="0"/>
      <w:marBottom w:val="0"/>
      <w:divBdr>
        <w:top w:val="none" w:sz="0" w:space="0" w:color="auto"/>
        <w:left w:val="none" w:sz="0" w:space="0" w:color="auto"/>
        <w:bottom w:val="none" w:sz="0" w:space="0" w:color="auto"/>
        <w:right w:val="none" w:sz="0" w:space="0" w:color="auto"/>
      </w:divBdr>
      <w:divsChild>
        <w:div w:id="273370880">
          <w:marLeft w:val="446"/>
          <w:marRight w:val="0"/>
          <w:marTop w:val="0"/>
          <w:marBottom w:val="0"/>
          <w:divBdr>
            <w:top w:val="none" w:sz="0" w:space="0" w:color="auto"/>
            <w:left w:val="none" w:sz="0" w:space="0" w:color="auto"/>
            <w:bottom w:val="none" w:sz="0" w:space="0" w:color="auto"/>
            <w:right w:val="none" w:sz="0" w:space="0" w:color="auto"/>
          </w:divBdr>
        </w:div>
        <w:div w:id="1527668571">
          <w:marLeft w:val="446"/>
          <w:marRight w:val="0"/>
          <w:marTop w:val="0"/>
          <w:marBottom w:val="0"/>
          <w:divBdr>
            <w:top w:val="none" w:sz="0" w:space="0" w:color="auto"/>
            <w:left w:val="none" w:sz="0" w:space="0" w:color="auto"/>
            <w:bottom w:val="none" w:sz="0" w:space="0" w:color="auto"/>
            <w:right w:val="none" w:sz="0" w:space="0" w:color="auto"/>
          </w:divBdr>
        </w:div>
      </w:divsChild>
    </w:div>
    <w:div w:id="1167478292">
      <w:bodyDiv w:val="1"/>
      <w:marLeft w:val="0"/>
      <w:marRight w:val="0"/>
      <w:marTop w:val="0"/>
      <w:marBottom w:val="0"/>
      <w:divBdr>
        <w:top w:val="none" w:sz="0" w:space="0" w:color="auto"/>
        <w:left w:val="none" w:sz="0" w:space="0" w:color="auto"/>
        <w:bottom w:val="none" w:sz="0" w:space="0" w:color="auto"/>
        <w:right w:val="none" w:sz="0" w:space="0" w:color="auto"/>
      </w:divBdr>
      <w:divsChild>
        <w:div w:id="301816470">
          <w:marLeft w:val="0"/>
          <w:marRight w:val="0"/>
          <w:marTop w:val="0"/>
          <w:marBottom w:val="0"/>
          <w:divBdr>
            <w:top w:val="none" w:sz="0" w:space="0" w:color="auto"/>
            <w:left w:val="none" w:sz="0" w:space="0" w:color="auto"/>
            <w:bottom w:val="none" w:sz="0" w:space="0" w:color="auto"/>
            <w:right w:val="none" w:sz="0" w:space="0" w:color="auto"/>
          </w:divBdr>
          <w:divsChild>
            <w:div w:id="1195114530">
              <w:marLeft w:val="0"/>
              <w:marRight w:val="0"/>
              <w:marTop w:val="0"/>
              <w:marBottom w:val="0"/>
              <w:divBdr>
                <w:top w:val="none" w:sz="0" w:space="0" w:color="auto"/>
                <w:left w:val="none" w:sz="0" w:space="0" w:color="auto"/>
                <w:bottom w:val="none" w:sz="0" w:space="0" w:color="auto"/>
                <w:right w:val="none" w:sz="0" w:space="0" w:color="auto"/>
              </w:divBdr>
              <w:divsChild>
                <w:div w:id="1682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40353">
      <w:bodyDiv w:val="1"/>
      <w:marLeft w:val="0"/>
      <w:marRight w:val="0"/>
      <w:marTop w:val="0"/>
      <w:marBottom w:val="0"/>
      <w:divBdr>
        <w:top w:val="none" w:sz="0" w:space="0" w:color="auto"/>
        <w:left w:val="none" w:sz="0" w:space="0" w:color="auto"/>
        <w:bottom w:val="none" w:sz="0" w:space="0" w:color="auto"/>
        <w:right w:val="none" w:sz="0" w:space="0" w:color="auto"/>
      </w:divBdr>
      <w:divsChild>
        <w:div w:id="15548227">
          <w:marLeft w:val="0"/>
          <w:marRight w:val="0"/>
          <w:marTop w:val="0"/>
          <w:marBottom w:val="0"/>
          <w:divBdr>
            <w:top w:val="none" w:sz="0" w:space="0" w:color="auto"/>
            <w:left w:val="none" w:sz="0" w:space="0" w:color="auto"/>
            <w:bottom w:val="none" w:sz="0" w:space="0" w:color="auto"/>
            <w:right w:val="none" w:sz="0" w:space="0" w:color="auto"/>
          </w:divBdr>
        </w:div>
        <w:div w:id="33313920">
          <w:marLeft w:val="0"/>
          <w:marRight w:val="0"/>
          <w:marTop w:val="0"/>
          <w:marBottom w:val="0"/>
          <w:divBdr>
            <w:top w:val="none" w:sz="0" w:space="0" w:color="auto"/>
            <w:left w:val="none" w:sz="0" w:space="0" w:color="auto"/>
            <w:bottom w:val="none" w:sz="0" w:space="0" w:color="auto"/>
            <w:right w:val="none" w:sz="0" w:space="0" w:color="auto"/>
          </w:divBdr>
        </w:div>
        <w:div w:id="46419034">
          <w:marLeft w:val="0"/>
          <w:marRight w:val="0"/>
          <w:marTop w:val="0"/>
          <w:marBottom w:val="0"/>
          <w:divBdr>
            <w:top w:val="none" w:sz="0" w:space="0" w:color="auto"/>
            <w:left w:val="none" w:sz="0" w:space="0" w:color="auto"/>
            <w:bottom w:val="none" w:sz="0" w:space="0" w:color="auto"/>
            <w:right w:val="none" w:sz="0" w:space="0" w:color="auto"/>
          </w:divBdr>
        </w:div>
        <w:div w:id="58721865">
          <w:marLeft w:val="0"/>
          <w:marRight w:val="0"/>
          <w:marTop w:val="0"/>
          <w:marBottom w:val="0"/>
          <w:divBdr>
            <w:top w:val="none" w:sz="0" w:space="0" w:color="auto"/>
            <w:left w:val="none" w:sz="0" w:space="0" w:color="auto"/>
            <w:bottom w:val="none" w:sz="0" w:space="0" w:color="auto"/>
            <w:right w:val="none" w:sz="0" w:space="0" w:color="auto"/>
          </w:divBdr>
        </w:div>
        <w:div w:id="58943543">
          <w:marLeft w:val="0"/>
          <w:marRight w:val="0"/>
          <w:marTop w:val="0"/>
          <w:marBottom w:val="0"/>
          <w:divBdr>
            <w:top w:val="none" w:sz="0" w:space="0" w:color="auto"/>
            <w:left w:val="none" w:sz="0" w:space="0" w:color="auto"/>
            <w:bottom w:val="none" w:sz="0" w:space="0" w:color="auto"/>
            <w:right w:val="none" w:sz="0" w:space="0" w:color="auto"/>
          </w:divBdr>
        </w:div>
        <w:div w:id="62729089">
          <w:marLeft w:val="0"/>
          <w:marRight w:val="0"/>
          <w:marTop w:val="0"/>
          <w:marBottom w:val="0"/>
          <w:divBdr>
            <w:top w:val="none" w:sz="0" w:space="0" w:color="auto"/>
            <w:left w:val="none" w:sz="0" w:space="0" w:color="auto"/>
            <w:bottom w:val="none" w:sz="0" w:space="0" w:color="auto"/>
            <w:right w:val="none" w:sz="0" w:space="0" w:color="auto"/>
          </w:divBdr>
        </w:div>
        <w:div w:id="107361699">
          <w:marLeft w:val="0"/>
          <w:marRight w:val="0"/>
          <w:marTop w:val="0"/>
          <w:marBottom w:val="0"/>
          <w:divBdr>
            <w:top w:val="none" w:sz="0" w:space="0" w:color="auto"/>
            <w:left w:val="none" w:sz="0" w:space="0" w:color="auto"/>
            <w:bottom w:val="none" w:sz="0" w:space="0" w:color="auto"/>
            <w:right w:val="none" w:sz="0" w:space="0" w:color="auto"/>
          </w:divBdr>
        </w:div>
        <w:div w:id="121116141">
          <w:marLeft w:val="0"/>
          <w:marRight w:val="0"/>
          <w:marTop w:val="0"/>
          <w:marBottom w:val="0"/>
          <w:divBdr>
            <w:top w:val="none" w:sz="0" w:space="0" w:color="auto"/>
            <w:left w:val="none" w:sz="0" w:space="0" w:color="auto"/>
            <w:bottom w:val="none" w:sz="0" w:space="0" w:color="auto"/>
            <w:right w:val="none" w:sz="0" w:space="0" w:color="auto"/>
          </w:divBdr>
        </w:div>
        <w:div w:id="126170087">
          <w:marLeft w:val="0"/>
          <w:marRight w:val="0"/>
          <w:marTop w:val="0"/>
          <w:marBottom w:val="0"/>
          <w:divBdr>
            <w:top w:val="none" w:sz="0" w:space="0" w:color="auto"/>
            <w:left w:val="none" w:sz="0" w:space="0" w:color="auto"/>
            <w:bottom w:val="none" w:sz="0" w:space="0" w:color="auto"/>
            <w:right w:val="none" w:sz="0" w:space="0" w:color="auto"/>
          </w:divBdr>
        </w:div>
        <w:div w:id="135805999">
          <w:marLeft w:val="0"/>
          <w:marRight w:val="0"/>
          <w:marTop w:val="0"/>
          <w:marBottom w:val="0"/>
          <w:divBdr>
            <w:top w:val="none" w:sz="0" w:space="0" w:color="auto"/>
            <w:left w:val="none" w:sz="0" w:space="0" w:color="auto"/>
            <w:bottom w:val="none" w:sz="0" w:space="0" w:color="auto"/>
            <w:right w:val="none" w:sz="0" w:space="0" w:color="auto"/>
          </w:divBdr>
        </w:div>
        <w:div w:id="154805351">
          <w:marLeft w:val="0"/>
          <w:marRight w:val="0"/>
          <w:marTop w:val="0"/>
          <w:marBottom w:val="0"/>
          <w:divBdr>
            <w:top w:val="none" w:sz="0" w:space="0" w:color="auto"/>
            <w:left w:val="none" w:sz="0" w:space="0" w:color="auto"/>
            <w:bottom w:val="none" w:sz="0" w:space="0" w:color="auto"/>
            <w:right w:val="none" w:sz="0" w:space="0" w:color="auto"/>
          </w:divBdr>
        </w:div>
        <w:div w:id="157423053">
          <w:marLeft w:val="0"/>
          <w:marRight w:val="0"/>
          <w:marTop w:val="0"/>
          <w:marBottom w:val="0"/>
          <w:divBdr>
            <w:top w:val="none" w:sz="0" w:space="0" w:color="auto"/>
            <w:left w:val="none" w:sz="0" w:space="0" w:color="auto"/>
            <w:bottom w:val="none" w:sz="0" w:space="0" w:color="auto"/>
            <w:right w:val="none" w:sz="0" w:space="0" w:color="auto"/>
          </w:divBdr>
        </w:div>
        <w:div w:id="197395838">
          <w:marLeft w:val="0"/>
          <w:marRight w:val="0"/>
          <w:marTop w:val="0"/>
          <w:marBottom w:val="0"/>
          <w:divBdr>
            <w:top w:val="none" w:sz="0" w:space="0" w:color="auto"/>
            <w:left w:val="none" w:sz="0" w:space="0" w:color="auto"/>
            <w:bottom w:val="none" w:sz="0" w:space="0" w:color="auto"/>
            <w:right w:val="none" w:sz="0" w:space="0" w:color="auto"/>
          </w:divBdr>
        </w:div>
        <w:div w:id="218445987">
          <w:marLeft w:val="0"/>
          <w:marRight w:val="0"/>
          <w:marTop w:val="0"/>
          <w:marBottom w:val="0"/>
          <w:divBdr>
            <w:top w:val="none" w:sz="0" w:space="0" w:color="auto"/>
            <w:left w:val="none" w:sz="0" w:space="0" w:color="auto"/>
            <w:bottom w:val="none" w:sz="0" w:space="0" w:color="auto"/>
            <w:right w:val="none" w:sz="0" w:space="0" w:color="auto"/>
          </w:divBdr>
        </w:div>
        <w:div w:id="232550490">
          <w:marLeft w:val="0"/>
          <w:marRight w:val="0"/>
          <w:marTop w:val="0"/>
          <w:marBottom w:val="0"/>
          <w:divBdr>
            <w:top w:val="none" w:sz="0" w:space="0" w:color="auto"/>
            <w:left w:val="none" w:sz="0" w:space="0" w:color="auto"/>
            <w:bottom w:val="none" w:sz="0" w:space="0" w:color="auto"/>
            <w:right w:val="none" w:sz="0" w:space="0" w:color="auto"/>
          </w:divBdr>
        </w:div>
        <w:div w:id="236135037">
          <w:marLeft w:val="0"/>
          <w:marRight w:val="0"/>
          <w:marTop w:val="0"/>
          <w:marBottom w:val="0"/>
          <w:divBdr>
            <w:top w:val="none" w:sz="0" w:space="0" w:color="auto"/>
            <w:left w:val="none" w:sz="0" w:space="0" w:color="auto"/>
            <w:bottom w:val="none" w:sz="0" w:space="0" w:color="auto"/>
            <w:right w:val="none" w:sz="0" w:space="0" w:color="auto"/>
          </w:divBdr>
        </w:div>
        <w:div w:id="240218382">
          <w:marLeft w:val="0"/>
          <w:marRight w:val="0"/>
          <w:marTop w:val="0"/>
          <w:marBottom w:val="0"/>
          <w:divBdr>
            <w:top w:val="none" w:sz="0" w:space="0" w:color="auto"/>
            <w:left w:val="none" w:sz="0" w:space="0" w:color="auto"/>
            <w:bottom w:val="none" w:sz="0" w:space="0" w:color="auto"/>
            <w:right w:val="none" w:sz="0" w:space="0" w:color="auto"/>
          </w:divBdr>
        </w:div>
        <w:div w:id="241066578">
          <w:marLeft w:val="0"/>
          <w:marRight w:val="0"/>
          <w:marTop w:val="0"/>
          <w:marBottom w:val="0"/>
          <w:divBdr>
            <w:top w:val="none" w:sz="0" w:space="0" w:color="auto"/>
            <w:left w:val="none" w:sz="0" w:space="0" w:color="auto"/>
            <w:bottom w:val="none" w:sz="0" w:space="0" w:color="auto"/>
            <w:right w:val="none" w:sz="0" w:space="0" w:color="auto"/>
          </w:divBdr>
        </w:div>
        <w:div w:id="245070432">
          <w:marLeft w:val="0"/>
          <w:marRight w:val="0"/>
          <w:marTop w:val="0"/>
          <w:marBottom w:val="0"/>
          <w:divBdr>
            <w:top w:val="none" w:sz="0" w:space="0" w:color="auto"/>
            <w:left w:val="none" w:sz="0" w:space="0" w:color="auto"/>
            <w:bottom w:val="none" w:sz="0" w:space="0" w:color="auto"/>
            <w:right w:val="none" w:sz="0" w:space="0" w:color="auto"/>
          </w:divBdr>
        </w:div>
        <w:div w:id="260651065">
          <w:marLeft w:val="0"/>
          <w:marRight w:val="0"/>
          <w:marTop w:val="0"/>
          <w:marBottom w:val="0"/>
          <w:divBdr>
            <w:top w:val="none" w:sz="0" w:space="0" w:color="auto"/>
            <w:left w:val="none" w:sz="0" w:space="0" w:color="auto"/>
            <w:bottom w:val="none" w:sz="0" w:space="0" w:color="auto"/>
            <w:right w:val="none" w:sz="0" w:space="0" w:color="auto"/>
          </w:divBdr>
        </w:div>
        <w:div w:id="278536028">
          <w:marLeft w:val="0"/>
          <w:marRight w:val="0"/>
          <w:marTop w:val="0"/>
          <w:marBottom w:val="0"/>
          <w:divBdr>
            <w:top w:val="none" w:sz="0" w:space="0" w:color="auto"/>
            <w:left w:val="none" w:sz="0" w:space="0" w:color="auto"/>
            <w:bottom w:val="none" w:sz="0" w:space="0" w:color="auto"/>
            <w:right w:val="none" w:sz="0" w:space="0" w:color="auto"/>
          </w:divBdr>
        </w:div>
        <w:div w:id="306865399">
          <w:marLeft w:val="0"/>
          <w:marRight w:val="0"/>
          <w:marTop w:val="0"/>
          <w:marBottom w:val="0"/>
          <w:divBdr>
            <w:top w:val="none" w:sz="0" w:space="0" w:color="auto"/>
            <w:left w:val="none" w:sz="0" w:space="0" w:color="auto"/>
            <w:bottom w:val="none" w:sz="0" w:space="0" w:color="auto"/>
            <w:right w:val="none" w:sz="0" w:space="0" w:color="auto"/>
          </w:divBdr>
        </w:div>
        <w:div w:id="325286046">
          <w:marLeft w:val="0"/>
          <w:marRight w:val="0"/>
          <w:marTop w:val="0"/>
          <w:marBottom w:val="0"/>
          <w:divBdr>
            <w:top w:val="none" w:sz="0" w:space="0" w:color="auto"/>
            <w:left w:val="none" w:sz="0" w:space="0" w:color="auto"/>
            <w:bottom w:val="none" w:sz="0" w:space="0" w:color="auto"/>
            <w:right w:val="none" w:sz="0" w:space="0" w:color="auto"/>
          </w:divBdr>
        </w:div>
        <w:div w:id="326322118">
          <w:marLeft w:val="0"/>
          <w:marRight w:val="0"/>
          <w:marTop w:val="0"/>
          <w:marBottom w:val="0"/>
          <w:divBdr>
            <w:top w:val="none" w:sz="0" w:space="0" w:color="auto"/>
            <w:left w:val="none" w:sz="0" w:space="0" w:color="auto"/>
            <w:bottom w:val="none" w:sz="0" w:space="0" w:color="auto"/>
            <w:right w:val="none" w:sz="0" w:space="0" w:color="auto"/>
          </w:divBdr>
        </w:div>
        <w:div w:id="352456789">
          <w:marLeft w:val="0"/>
          <w:marRight w:val="0"/>
          <w:marTop w:val="0"/>
          <w:marBottom w:val="0"/>
          <w:divBdr>
            <w:top w:val="none" w:sz="0" w:space="0" w:color="auto"/>
            <w:left w:val="none" w:sz="0" w:space="0" w:color="auto"/>
            <w:bottom w:val="none" w:sz="0" w:space="0" w:color="auto"/>
            <w:right w:val="none" w:sz="0" w:space="0" w:color="auto"/>
          </w:divBdr>
        </w:div>
        <w:div w:id="370082540">
          <w:marLeft w:val="0"/>
          <w:marRight w:val="0"/>
          <w:marTop w:val="0"/>
          <w:marBottom w:val="0"/>
          <w:divBdr>
            <w:top w:val="none" w:sz="0" w:space="0" w:color="auto"/>
            <w:left w:val="none" w:sz="0" w:space="0" w:color="auto"/>
            <w:bottom w:val="none" w:sz="0" w:space="0" w:color="auto"/>
            <w:right w:val="none" w:sz="0" w:space="0" w:color="auto"/>
          </w:divBdr>
        </w:div>
        <w:div w:id="376317793">
          <w:marLeft w:val="0"/>
          <w:marRight w:val="0"/>
          <w:marTop w:val="0"/>
          <w:marBottom w:val="0"/>
          <w:divBdr>
            <w:top w:val="none" w:sz="0" w:space="0" w:color="auto"/>
            <w:left w:val="none" w:sz="0" w:space="0" w:color="auto"/>
            <w:bottom w:val="none" w:sz="0" w:space="0" w:color="auto"/>
            <w:right w:val="none" w:sz="0" w:space="0" w:color="auto"/>
          </w:divBdr>
        </w:div>
        <w:div w:id="377045847">
          <w:marLeft w:val="0"/>
          <w:marRight w:val="0"/>
          <w:marTop w:val="0"/>
          <w:marBottom w:val="0"/>
          <w:divBdr>
            <w:top w:val="none" w:sz="0" w:space="0" w:color="auto"/>
            <w:left w:val="none" w:sz="0" w:space="0" w:color="auto"/>
            <w:bottom w:val="none" w:sz="0" w:space="0" w:color="auto"/>
            <w:right w:val="none" w:sz="0" w:space="0" w:color="auto"/>
          </w:divBdr>
        </w:div>
        <w:div w:id="377972016">
          <w:marLeft w:val="0"/>
          <w:marRight w:val="0"/>
          <w:marTop w:val="0"/>
          <w:marBottom w:val="0"/>
          <w:divBdr>
            <w:top w:val="none" w:sz="0" w:space="0" w:color="auto"/>
            <w:left w:val="none" w:sz="0" w:space="0" w:color="auto"/>
            <w:bottom w:val="none" w:sz="0" w:space="0" w:color="auto"/>
            <w:right w:val="none" w:sz="0" w:space="0" w:color="auto"/>
          </w:divBdr>
        </w:div>
        <w:div w:id="396054101">
          <w:marLeft w:val="0"/>
          <w:marRight w:val="0"/>
          <w:marTop w:val="0"/>
          <w:marBottom w:val="0"/>
          <w:divBdr>
            <w:top w:val="none" w:sz="0" w:space="0" w:color="auto"/>
            <w:left w:val="none" w:sz="0" w:space="0" w:color="auto"/>
            <w:bottom w:val="none" w:sz="0" w:space="0" w:color="auto"/>
            <w:right w:val="none" w:sz="0" w:space="0" w:color="auto"/>
          </w:divBdr>
        </w:div>
        <w:div w:id="396128837">
          <w:marLeft w:val="0"/>
          <w:marRight w:val="0"/>
          <w:marTop w:val="0"/>
          <w:marBottom w:val="0"/>
          <w:divBdr>
            <w:top w:val="none" w:sz="0" w:space="0" w:color="auto"/>
            <w:left w:val="none" w:sz="0" w:space="0" w:color="auto"/>
            <w:bottom w:val="none" w:sz="0" w:space="0" w:color="auto"/>
            <w:right w:val="none" w:sz="0" w:space="0" w:color="auto"/>
          </w:divBdr>
        </w:div>
        <w:div w:id="407387807">
          <w:marLeft w:val="0"/>
          <w:marRight w:val="0"/>
          <w:marTop w:val="0"/>
          <w:marBottom w:val="0"/>
          <w:divBdr>
            <w:top w:val="none" w:sz="0" w:space="0" w:color="auto"/>
            <w:left w:val="none" w:sz="0" w:space="0" w:color="auto"/>
            <w:bottom w:val="none" w:sz="0" w:space="0" w:color="auto"/>
            <w:right w:val="none" w:sz="0" w:space="0" w:color="auto"/>
          </w:divBdr>
        </w:div>
        <w:div w:id="408625911">
          <w:marLeft w:val="0"/>
          <w:marRight w:val="0"/>
          <w:marTop w:val="0"/>
          <w:marBottom w:val="0"/>
          <w:divBdr>
            <w:top w:val="none" w:sz="0" w:space="0" w:color="auto"/>
            <w:left w:val="none" w:sz="0" w:space="0" w:color="auto"/>
            <w:bottom w:val="none" w:sz="0" w:space="0" w:color="auto"/>
            <w:right w:val="none" w:sz="0" w:space="0" w:color="auto"/>
          </w:divBdr>
        </w:div>
        <w:div w:id="428935452">
          <w:marLeft w:val="0"/>
          <w:marRight w:val="0"/>
          <w:marTop w:val="0"/>
          <w:marBottom w:val="0"/>
          <w:divBdr>
            <w:top w:val="none" w:sz="0" w:space="0" w:color="auto"/>
            <w:left w:val="none" w:sz="0" w:space="0" w:color="auto"/>
            <w:bottom w:val="none" w:sz="0" w:space="0" w:color="auto"/>
            <w:right w:val="none" w:sz="0" w:space="0" w:color="auto"/>
          </w:divBdr>
        </w:div>
        <w:div w:id="450974685">
          <w:marLeft w:val="0"/>
          <w:marRight w:val="0"/>
          <w:marTop w:val="0"/>
          <w:marBottom w:val="0"/>
          <w:divBdr>
            <w:top w:val="none" w:sz="0" w:space="0" w:color="auto"/>
            <w:left w:val="none" w:sz="0" w:space="0" w:color="auto"/>
            <w:bottom w:val="none" w:sz="0" w:space="0" w:color="auto"/>
            <w:right w:val="none" w:sz="0" w:space="0" w:color="auto"/>
          </w:divBdr>
        </w:div>
        <w:div w:id="463622780">
          <w:marLeft w:val="0"/>
          <w:marRight w:val="0"/>
          <w:marTop w:val="0"/>
          <w:marBottom w:val="0"/>
          <w:divBdr>
            <w:top w:val="none" w:sz="0" w:space="0" w:color="auto"/>
            <w:left w:val="none" w:sz="0" w:space="0" w:color="auto"/>
            <w:bottom w:val="none" w:sz="0" w:space="0" w:color="auto"/>
            <w:right w:val="none" w:sz="0" w:space="0" w:color="auto"/>
          </w:divBdr>
        </w:div>
        <w:div w:id="464546848">
          <w:marLeft w:val="0"/>
          <w:marRight w:val="0"/>
          <w:marTop w:val="0"/>
          <w:marBottom w:val="0"/>
          <w:divBdr>
            <w:top w:val="none" w:sz="0" w:space="0" w:color="auto"/>
            <w:left w:val="none" w:sz="0" w:space="0" w:color="auto"/>
            <w:bottom w:val="none" w:sz="0" w:space="0" w:color="auto"/>
            <w:right w:val="none" w:sz="0" w:space="0" w:color="auto"/>
          </w:divBdr>
        </w:div>
        <w:div w:id="477695940">
          <w:marLeft w:val="0"/>
          <w:marRight w:val="0"/>
          <w:marTop w:val="0"/>
          <w:marBottom w:val="0"/>
          <w:divBdr>
            <w:top w:val="none" w:sz="0" w:space="0" w:color="auto"/>
            <w:left w:val="none" w:sz="0" w:space="0" w:color="auto"/>
            <w:bottom w:val="none" w:sz="0" w:space="0" w:color="auto"/>
            <w:right w:val="none" w:sz="0" w:space="0" w:color="auto"/>
          </w:divBdr>
        </w:div>
        <w:div w:id="505170859">
          <w:marLeft w:val="0"/>
          <w:marRight w:val="0"/>
          <w:marTop w:val="0"/>
          <w:marBottom w:val="0"/>
          <w:divBdr>
            <w:top w:val="none" w:sz="0" w:space="0" w:color="auto"/>
            <w:left w:val="none" w:sz="0" w:space="0" w:color="auto"/>
            <w:bottom w:val="none" w:sz="0" w:space="0" w:color="auto"/>
            <w:right w:val="none" w:sz="0" w:space="0" w:color="auto"/>
          </w:divBdr>
        </w:div>
        <w:div w:id="526024276">
          <w:marLeft w:val="0"/>
          <w:marRight w:val="0"/>
          <w:marTop w:val="0"/>
          <w:marBottom w:val="0"/>
          <w:divBdr>
            <w:top w:val="none" w:sz="0" w:space="0" w:color="auto"/>
            <w:left w:val="none" w:sz="0" w:space="0" w:color="auto"/>
            <w:bottom w:val="none" w:sz="0" w:space="0" w:color="auto"/>
            <w:right w:val="none" w:sz="0" w:space="0" w:color="auto"/>
          </w:divBdr>
        </w:div>
        <w:div w:id="526061079">
          <w:marLeft w:val="0"/>
          <w:marRight w:val="0"/>
          <w:marTop w:val="0"/>
          <w:marBottom w:val="0"/>
          <w:divBdr>
            <w:top w:val="none" w:sz="0" w:space="0" w:color="auto"/>
            <w:left w:val="none" w:sz="0" w:space="0" w:color="auto"/>
            <w:bottom w:val="none" w:sz="0" w:space="0" w:color="auto"/>
            <w:right w:val="none" w:sz="0" w:space="0" w:color="auto"/>
          </w:divBdr>
        </w:div>
        <w:div w:id="530342233">
          <w:marLeft w:val="0"/>
          <w:marRight w:val="0"/>
          <w:marTop w:val="0"/>
          <w:marBottom w:val="0"/>
          <w:divBdr>
            <w:top w:val="none" w:sz="0" w:space="0" w:color="auto"/>
            <w:left w:val="none" w:sz="0" w:space="0" w:color="auto"/>
            <w:bottom w:val="none" w:sz="0" w:space="0" w:color="auto"/>
            <w:right w:val="none" w:sz="0" w:space="0" w:color="auto"/>
          </w:divBdr>
        </w:div>
        <w:div w:id="537667488">
          <w:marLeft w:val="0"/>
          <w:marRight w:val="0"/>
          <w:marTop w:val="0"/>
          <w:marBottom w:val="0"/>
          <w:divBdr>
            <w:top w:val="none" w:sz="0" w:space="0" w:color="auto"/>
            <w:left w:val="none" w:sz="0" w:space="0" w:color="auto"/>
            <w:bottom w:val="none" w:sz="0" w:space="0" w:color="auto"/>
            <w:right w:val="none" w:sz="0" w:space="0" w:color="auto"/>
          </w:divBdr>
        </w:div>
        <w:div w:id="553007205">
          <w:marLeft w:val="0"/>
          <w:marRight w:val="0"/>
          <w:marTop w:val="0"/>
          <w:marBottom w:val="0"/>
          <w:divBdr>
            <w:top w:val="none" w:sz="0" w:space="0" w:color="auto"/>
            <w:left w:val="none" w:sz="0" w:space="0" w:color="auto"/>
            <w:bottom w:val="none" w:sz="0" w:space="0" w:color="auto"/>
            <w:right w:val="none" w:sz="0" w:space="0" w:color="auto"/>
          </w:divBdr>
        </w:div>
        <w:div w:id="588539682">
          <w:marLeft w:val="0"/>
          <w:marRight w:val="0"/>
          <w:marTop w:val="0"/>
          <w:marBottom w:val="0"/>
          <w:divBdr>
            <w:top w:val="none" w:sz="0" w:space="0" w:color="auto"/>
            <w:left w:val="none" w:sz="0" w:space="0" w:color="auto"/>
            <w:bottom w:val="none" w:sz="0" w:space="0" w:color="auto"/>
            <w:right w:val="none" w:sz="0" w:space="0" w:color="auto"/>
          </w:divBdr>
        </w:div>
        <w:div w:id="646401045">
          <w:marLeft w:val="0"/>
          <w:marRight w:val="0"/>
          <w:marTop w:val="0"/>
          <w:marBottom w:val="0"/>
          <w:divBdr>
            <w:top w:val="none" w:sz="0" w:space="0" w:color="auto"/>
            <w:left w:val="none" w:sz="0" w:space="0" w:color="auto"/>
            <w:bottom w:val="none" w:sz="0" w:space="0" w:color="auto"/>
            <w:right w:val="none" w:sz="0" w:space="0" w:color="auto"/>
          </w:divBdr>
        </w:div>
        <w:div w:id="667362537">
          <w:marLeft w:val="0"/>
          <w:marRight w:val="0"/>
          <w:marTop w:val="0"/>
          <w:marBottom w:val="0"/>
          <w:divBdr>
            <w:top w:val="none" w:sz="0" w:space="0" w:color="auto"/>
            <w:left w:val="none" w:sz="0" w:space="0" w:color="auto"/>
            <w:bottom w:val="none" w:sz="0" w:space="0" w:color="auto"/>
            <w:right w:val="none" w:sz="0" w:space="0" w:color="auto"/>
          </w:divBdr>
        </w:div>
        <w:div w:id="680670467">
          <w:marLeft w:val="0"/>
          <w:marRight w:val="0"/>
          <w:marTop w:val="0"/>
          <w:marBottom w:val="0"/>
          <w:divBdr>
            <w:top w:val="none" w:sz="0" w:space="0" w:color="auto"/>
            <w:left w:val="none" w:sz="0" w:space="0" w:color="auto"/>
            <w:bottom w:val="none" w:sz="0" w:space="0" w:color="auto"/>
            <w:right w:val="none" w:sz="0" w:space="0" w:color="auto"/>
          </w:divBdr>
        </w:div>
        <w:div w:id="696151847">
          <w:marLeft w:val="0"/>
          <w:marRight w:val="0"/>
          <w:marTop w:val="0"/>
          <w:marBottom w:val="0"/>
          <w:divBdr>
            <w:top w:val="none" w:sz="0" w:space="0" w:color="auto"/>
            <w:left w:val="none" w:sz="0" w:space="0" w:color="auto"/>
            <w:bottom w:val="none" w:sz="0" w:space="0" w:color="auto"/>
            <w:right w:val="none" w:sz="0" w:space="0" w:color="auto"/>
          </w:divBdr>
        </w:div>
        <w:div w:id="716126639">
          <w:marLeft w:val="0"/>
          <w:marRight w:val="0"/>
          <w:marTop w:val="0"/>
          <w:marBottom w:val="0"/>
          <w:divBdr>
            <w:top w:val="none" w:sz="0" w:space="0" w:color="auto"/>
            <w:left w:val="none" w:sz="0" w:space="0" w:color="auto"/>
            <w:bottom w:val="none" w:sz="0" w:space="0" w:color="auto"/>
            <w:right w:val="none" w:sz="0" w:space="0" w:color="auto"/>
          </w:divBdr>
        </w:div>
        <w:div w:id="725177332">
          <w:marLeft w:val="0"/>
          <w:marRight w:val="0"/>
          <w:marTop w:val="0"/>
          <w:marBottom w:val="0"/>
          <w:divBdr>
            <w:top w:val="none" w:sz="0" w:space="0" w:color="auto"/>
            <w:left w:val="none" w:sz="0" w:space="0" w:color="auto"/>
            <w:bottom w:val="none" w:sz="0" w:space="0" w:color="auto"/>
            <w:right w:val="none" w:sz="0" w:space="0" w:color="auto"/>
          </w:divBdr>
        </w:div>
        <w:div w:id="726614837">
          <w:marLeft w:val="0"/>
          <w:marRight w:val="0"/>
          <w:marTop w:val="0"/>
          <w:marBottom w:val="0"/>
          <w:divBdr>
            <w:top w:val="none" w:sz="0" w:space="0" w:color="auto"/>
            <w:left w:val="none" w:sz="0" w:space="0" w:color="auto"/>
            <w:bottom w:val="none" w:sz="0" w:space="0" w:color="auto"/>
            <w:right w:val="none" w:sz="0" w:space="0" w:color="auto"/>
          </w:divBdr>
        </w:div>
        <w:div w:id="728965747">
          <w:marLeft w:val="0"/>
          <w:marRight w:val="0"/>
          <w:marTop w:val="0"/>
          <w:marBottom w:val="0"/>
          <w:divBdr>
            <w:top w:val="none" w:sz="0" w:space="0" w:color="auto"/>
            <w:left w:val="none" w:sz="0" w:space="0" w:color="auto"/>
            <w:bottom w:val="none" w:sz="0" w:space="0" w:color="auto"/>
            <w:right w:val="none" w:sz="0" w:space="0" w:color="auto"/>
          </w:divBdr>
        </w:div>
        <w:div w:id="784539004">
          <w:marLeft w:val="0"/>
          <w:marRight w:val="0"/>
          <w:marTop w:val="0"/>
          <w:marBottom w:val="0"/>
          <w:divBdr>
            <w:top w:val="none" w:sz="0" w:space="0" w:color="auto"/>
            <w:left w:val="none" w:sz="0" w:space="0" w:color="auto"/>
            <w:bottom w:val="none" w:sz="0" w:space="0" w:color="auto"/>
            <w:right w:val="none" w:sz="0" w:space="0" w:color="auto"/>
          </w:divBdr>
        </w:div>
        <w:div w:id="789516585">
          <w:marLeft w:val="0"/>
          <w:marRight w:val="0"/>
          <w:marTop w:val="0"/>
          <w:marBottom w:val="0"/>
          <w:divBdr>
            <w:top w:val="none" w:sz="0" w:space="0" w:color="auto"/>
            <w:left w:val="none" w:sz="0" w:space="0" w:color="auto"/>
            <w:bottom w:val="none" w:sz="0" w:space="0" w:color="auto"/>
            <w:right w:val="none" w:sz="0" w:space="0" w:color="auto"/>
          </w:divBdr>
        </w:div>
        <w:div w:id="848249531">
          <w:marLeft w:val="0"/>
          <w:marRight w:val="0"/>
          <w:marTop w:val="0"/>
          <w:marBottom w:val="0"/>
          <w:divBdr>
            <w:top w:val="none" w:sz="0" w:space="0" w:color="auto"/>
            <w:left w:val="none" w:sz="0" w:space="0" w:color="auto"/>
            <w:bottom w:val="none" w:sz="0" w:space="0" w:color="auto"/>
            <w:right w:val="none" w:sz="0" w:space="0" w:color="auto"/>
          </w:divBdr>
        </w:div>
        <w:div w:id="908921781">
          <w:marLeft w:val="0"/>
          <w:marRight w:val="0"/>
          <w:marTop w:val="0"/>
          <w:marBottom w:val="0"/>
          <w:divBdr>
            <w:top w:val="none" w:sz="0" w:space="0" w:color="auto"/>
            <w:left w:val="none" w:sz="0" w:space="0" w:color="auto"/>
            <w:bottom w:val="none" w:sz="0" w:space="0" w:color="auto"/>
            <w:right w:val="none" w:sz="0" w:space="0" w:color="auto"/>
          </w:divBdr>
        </w:div>
        <w:div w:id="917637181">
          <w:marLeft w:val="0"/>
          <w:marRight w:val="0"/>
          <w:marTop w:val="0"/>
          <w:marBottom w:val="0"/>
          <w:divBdr>
            <w:top w:val="none" w:sz="0" w:space="0" w:color="auto"/>
            <w:left w:val="none" w:sz="0" w:space="0" w:color="auto"/>
            <w:bottom w:val="none" w:sz="0" w:space="0" w:color="auto"/>
            <w:right w:val="none" w:sz="0" w:space="0" w:color="auto"/>
          </w:divBdr>
        </w:div>
        <w:div w:id="950744337">
          <w:marLeft w:val="0"/>
          <w:marRight w:val="0"/>
          <w:marTop w:val="0"/>
          <w:marBottom w:val="0"/>
          <w:divBdr>
            <w:top w:val="none" w:sz="0" w:space="0" w:color="auto"/>
            <w:left w:val="none" w:sz="0" w:space="0" w:color="auto"/>
            <w:bottom w:val="none" w:sz="0" w:space="0" w:color="auto"/>
            <w:right w:val="none" w:sz="0" w:space="0" w:color="auto"/>
          </w:divBdr>
        </w:div>
        <w:div w:id="964503324">
          <w:marLeft w:val="0"/>
          <w:marRight w:val="0"/>
          <w:marTop w:val="0"/>
          <w:marBottom w:val="0"/>
          <w:divBdr>
            <w:top w:val="none" w:sz="0" w:space="0" w:color="auto"/>
            <w:left w:val="none" w:sz="0" w:space="0" w:color="auto"/>
            <w:bottom w:val="none" w:sz="0" w:space="0" w:color="auto"/>
            <w:right w:val="none" w:sz="0" w:space="0" w:color="auto"/>
          </w:divBdr>
        </w:div>
        <w:div w:id="1030841431">
          <w:marLeft w:val="0"/>
          <w:marRight w:val="0"/>
          <w:marTop w:val="0"/>
          <w:marBottom w:val="0"/>
          <w:divBdr>
            <w:top w:val="none" w:sz="0" w:space="0" w:color="auto"/>
            <w:left w:val="none" w:sz="0" w:space="0" w:color="auto"/>
            <w:bottom w:val="none" w:sz="0" w:space="0" w:color="auto"/>
            <w:right w:val="none" w:sz="0" w:space="0" w:color="auto"/>
          </w:divBdr>
        </w:div>
        <w:div w:id="1032414224">
          <w:marLeft w:val="0"/>
          <w:marRight w:val="0"/>
          <w:marTop w:val="0"/>
          <w:marBottom w:val="0"/>
          <w:divBdr>
            <w:top w:val="none" w:sz="0" w:space="0" w:color="auto"/>
            <w:left w:val="none" w:sz="0" w:space="0" w:color="auto"/>
            <w:bottom w:val="none" w:sz="0" w:space="0" w:color="auto"/>
            <w:right w:val="none" w:sz="0" w:space="0" w:color="auto"/>
          </w:divBdr>
        </w:div>
        <w:div w:id="1052459144">
          <w:marLeft w:val="0"/>
          <w:marRight w:val="0"/>
          <w:marTop w:val="0"/>
          <w:marBottom w:val="0"/>
          <w:divBdr>
            <w:top w:val="none" w:sz="0" w:space="0" w:color="auto"/>
            <w:left w:val="none" w:sz="0" w:space="0" w:color="auto"/>
            <w:bottom w:val="none" w:sz="0" w:space="0" w:color="auto"/>
            <w:right w:val="none" w:sz="0" w:space="0" w:color="auto"/>
          </w:divBdr>
        </w:div>
        <w:div w:id="1082532767">
          <w:marLeft w:val="0"/>
          <w:marRight w:val="0"/>
          <w:marTop w:val="0"/>
          <w:marBottom w:val="0"/>
          <w:divBdr>
            <w:top w:val="none" w:sz="0" w:space="0" w:color="auto"/>
            <w:left w:val="none" w:sz="0" w:space="0" w:color="auto"/>
            <w:bottom w:val="none" w:sz="0" w:space="0" w:color="auto"/>
            <w:right w:val="none" w:sz="0" w:space="0" w:color="auto"/>
          </w:divBdr>
        </w:div>
        <w:div w:id="1093865304">
          <w:marLeft w:val="0"/>
          <w:marRight w:val="0"/>
          <w:marTop w:val="0"/>
          <w:marBottom w:val="0"/>
          <w:divBdr>
            <w:top w:val="none" w:sz="0" w:space="0" w:color="auto"/>
            <w:left w:val="none" w:sz="0" w:space="0" w:color="auto"/>
            <w:bottom w:val="none" w:sz="0" w:space="0" w:color="auto"/>
            <w:right w:val="none" w:sz="0" w:space="0" w:color="auto"/>
          </w:divBdr>
        </w:div>
        <w:div w:id="1173109697">
          <w:marLeft w:val="0"/>
          <w:marRight w:val="0"/>
          <w:marTop w:val="0"/>
          <w:marBottom w:val="0"/>
          <w:divBdr>
            <w:top w:val="none" w:sz="0" w:space="0" w:color="auto"/>
            <w:left w:val="none" w:sz="0" w:space="0" w:color="auto"/>
            <w:bottom w:val="none" w:sz="0" w:space="0" w:color="auto"/>
            <w:right w:val="none" w:sz="0" w:space="0" w:color="auto"/>
          </w:divBdr>
        </w:div>
        <w:div w:id="1174150003">
          <w:marLeft w:val="0"/>
          <w:marRight w:val="0"/>
          <w:marTop w:val="0"/>
          <w:marBottom w:val="0"/>
          <w:divBdr>
            <w:top w:val="none" w:sz="0" w:space="0" w:color="auto"/>
            <w:left w:val="none" w:sz="0" w:space="0" w:color="auto"/>
            <w:bottom w:val="none" w:sz="0" w:space="0" w:color="auto"/>
            <w:right w:val="none" w:sz="0" w:space="0" w:color="auto"/>
          </w:divBdr>
        </w:div>
        <w:div w:id="1195267201">
          <w:marLeft w:val="0"/>
          <w:marRight w:val="0"/>
          <w:marTop w:val="0"/>
          <w:marBottom w:val="0"/>
          <w:divBdr>
            <w:top w:val="none" w:sz="0" w:space="0" w:color="auto"/>
            <w:left w:val="none" w:sz="0" w:space="0" w:color="auto"/>
            <w:bottom w:val="none" w:sz="0" w:space="0" w:color="auto"/>
            <w:right w:val="none" w:sz="0" w:space="0" w:color="auto"/>
          </w:divBdr>
        </w:div>
        <w:div w:id="1232931629">
          <w:marLeft w:val="0"/>
          <w:marRight w:val="0"/>
          <w:marTop w:val="0"/>
          <w:marBottom w:val="0"/>
          <w:divBdr>
            <w:top w:val="none" w:sz="0" w:space="0" w:color="auto"/>
            <w:left w:val="none" w:sz="0" w:space="0" w:color="auto"/>
            <w:bottom w:val="none" w:sz="0" w:space="0" w:color="auto"/>
            <w:right w:val="none" w:sz="0" w:space="0" w:color="auto"/>
          </w:divBdr>
        </w:div>
        <w:div w:id="1236091667">
          <w:marLeft w:val="0"/>
          <w:marRight w:val="0"/>
          <w:marTop w:val="0"/>
          <w:marBottom w:val="0"/>
          <w:divBdr>
            <w:top w:val="none" w:sz="0" w:space="0" w:color="auto"/>
            <w:left w:val="none" w:sz="0" w:space="0" w:color="auto"/>
            <w:bottom w:val="none" w:sz="0" w:space="0" w:color="auto"/>
            <w:right w:val="none" w:sz="0" w:space="0" w:color="auto"/>
          </w:divBdr>
        </w:div>
        <w:div w:id="1246693520">
          <w:marLeft w:val="0"/>
          <w:marRight w:val="0"/>
          <w:marTop w:val="0"/>
          <w:marBottom w:val="0"/>
          <w:divBdr>
            <w:top w:val="none" w:sz="0" w:space="0" w:color="auto"/>
            <w:left w:val="none" w:sz="0" w:space="0" w:color="auto"/>
            <w:bottom w:val="none" w:sz="0" w:space="0" w:color="auto"/>
            <w:right w:val="none" w:sz="0" w:space="0" w:color="auto"/>
          </w:divBdr>
        </w:div>
        <w:div w:id="1251768410">
          <w:marLeft w:val="0"/>
          <w:marRight w:val="0"/>
          <w:marTop w:val="0"/>
          <w:marBottom w:val="0"/>
          <w:divBdr>
            <w:top w:val="none" w:sz="0" w:space="0" w:color="auto"/>
            <w:left w:val="none" w:sz="0" w:space="0" w:color="auto"/>
            <w:bottom w:val="none" w:sz="0" w:space="0" w:color="auto"/>
            <w:right w:val="none" w:sz="0" w:space="0" w:color="auto"/>
          </w:divBdr>
        </w:div>
        <w:div w:id="1258178488">
          <w:marLeft w:val="0"/>
          <w:marRight w:val="0"/>
          <w:marTop w:val="0"/>
          <w:marBottom w:val="0"/>
          <w:divBdr>
            <w:top w:val="none" w:sz="0" w:space="0" w:color="auto"/>
            <w:left w:val="none" w:sz="0" w:space="0" w:color="auto"/>
            <w:bottom w:val="none" w:sz="0" w:space="0" w:color="auto"/>
            <w:right w:val="none" w:sz="0" w:space="0" w:color="auto"/>
          </w:divBdr>
        </w:div>
        <w:div w:id="1328747632">
          <w:marLeft w:val="0"/>
          <w:marRight w:val="0"/>
          <w:marTop w:val="0"/>
          <w:marBottom w:val="0"/>
          <w:divBdr>
            <w:top w:val="none" w:sz="0" w:space="0" w:color="auto"/>
            <w:left w:val="none" w:sz="0" w:space="0" w:color="auto"/>
            <w:bottom w:val="none" w:sz="0" w:space="0" w:color="auto"/>
            <w:right w:val="none" w:sz="0" w:space="0" w:color="auto"/>
          </w:divBdr>
        </w:div>
        <w:div w:id="1352148266">
          <w:marLeft w:val="0"/>
          <w:marRight w:val="0"/>
          <w:marTop w:val="0"/>
          <w:marBottom w:val="0"/>
          <w:divBdr>
            <w:top w:val="none" w:sz="0" w:space="0" w:color="auto"/>
            <w:left w:val="none" w:sz="0" w:space="0" w:color="auto"/>
            <w:bottom w:val="none" w:sz="0" w:space="0" w:color="auto"/>
            <w:right w:val="none" w:sz="0" w:space="0" w:color="auto"/>
          </w:divBdr>
        </w:div>
        <w:div w:id="1358387145">
          <w:marLeft w:val="0"/>
          <w:marRight w:val="0"/>
          <w:marTop w:val="0"/>
          <w:marBottom w:val="0"/>
          <w:divBdr>
            <w:top w:val="none" w:sz="0" w:space="0" w:color="auto"/>
            <w:left w:val="none" w:sz="0" w:space="0" w:color="auto"/>
            <w:bottom w:val="none" w:sz="0" w:space="0" w:color="auto"/>
            <w:right w:val="none" w:sz="0" w:space="0" w:color="auto"/>
          </w:divBdr>
        </w:div>
        <w:div w:id="1377850713">
          <w:marLeft w:val="0"/>
          <w:marRight w:val="0"/>
          <w:marTop w:val="0"/>
          <w:marBottom w:val="0"/>
          <w:divBdr>
            <w:top w:val="none" w:sz="0" w:space="0" w:color="auto"/>
            <w:left w:val="none" w:sz="0" w:space="0" w:color="auto"/>
            <w:bottom w:val="none" w:sz="0" w:space="0" w:color="auto"/>
            <w:right w:val="none" w:sz="0" w:space="0" w:color="auto"/>
          </w:divBdr>
        </w:div>
        <w:div w:id="1378897966">
          <w:marLeft w:val="0"/>
          <w:marRight w:val="0"/>
          <w:marTop w:val="0"/>
          <w:marBottom w:val="0"/>
          <w:divBdr>
            <w:top w:val="none" w:sz="0" w:space="0" w:color="auto"/>
            <w:left w:val="none" w:sz="0" w:space="0" w:color="auto"/>
            <w:bottom w:val="none" w:sz="0" w:space="0" w:color="auto"/>
            <w:right w:val="none" w:sz="0" w:space="0" w:color="auto"/>
          </w:divBdr>
        </w:div>
        <w:div w:id="1402606396">
          <w:marLeft w:val="0"/>
          <w:marRight w:val="0"/>
          <w:marTop w:val="0"/>
          <w:marBottom w:val="0"/>
          <w:divBdr>
            <w:top w:val="none" w:sz="0" w:space="0" w:color="auto"/>
            <w:left w:val="none" w:sz="0" w:space="0" w:color="auto"/>
            <w:bottom w:val="none" w:sz="0" w:space="0" w:color="auto"/>
            <w:right w:val="none" w:sz="0" w:space="0" w:color="auto"/>
          </w:divBdr>
        </w:div>
        <w:div w:id="1419716824">
          <w:marLeft w:val="0"/>
          <w:marRight w:val="0"/>
          <w:marTop w:val="0"/>
          <w:marBottom w:val="0"/>
          <w:divBdr>
            <w:top w:val="none" w:sz="0" w:space="0" w:color="auto"/>
            <w:left w:val="none" w:sz="0" w:space="0" w:color="auto"/>
            <w:bottom w:val="none" w:sz="0" w:space="0" w:color="auto"/>
            <w:right w:val="none" w:sz="0" w:space="0" w:color="auto"/>
          </w:divBdr>
        </w:div>
        <w:div w:id="1422993538">
          <w:marLeft w:val="0"/>
          <w:marRight w:val="0"/>
          <w:marTop w:val="0"/>
          <w:marBottom w:val="0"/>
          <w:divBdr>
            <w:top w:val="none" w:sz="0" w:space="0" w:color="auto"/>
            <w:left w:val="none" w:sz="0" w:space="0" w:color="auto"/>
            <w:bottom w:val="none" w:sz="0" w:space="0" w:color="auto"/>
            <w:right w:val="none" w:sz="0" w:space="0" w:color="auto"/>
          </w:divBdr>
        </w:div>
        <w:div w:id="1424104649">
          <w:marLeft w:val="0"/>
          <w:marRight w:val="0"/>
          <w:marTop w:val="0"/>
          <w:marBottom w:val="0"/>
          <w:divBdr>
            <w:top w:val="none" w:sz="0" w:space="0" w:color="auto"/>
            <w:left w:val="none" w:sz="0" w:space="0" w:color="auto"/>
            <w:bottom w:val="none" w:sz="0" w:space="0" w:color="auto"/>
            <w:right w:val="none" w:sz="0" w:space="0" w:color="auto"/>
          </w:divBdr>
        </w:div>
        <w:div w:id="1432043044">
          <w:marLeft w:val="0"/>
          <w:marRight w:val="0"/>
          <w:marTop w:val="0"/>
          <w:marBottom w:val="0"/>
          <w:divBdr>
            <w:top w:val="none" w:sz="0" w:space="0" w:color="auto"/>
            <w:left w:val="none" w:sz="0" w:space="0" w:color="auto"/>
            <w:bottom w:val="none" w:sz="0" w:space="0" w:color="auto"/>
            <w:right w:val="none" w:sz="0" w:space="0" w:color="auto"/>
          </w:divBdr>
        </w:div>
        <w:div w:id="1448891379">
          <w:marLeft w:val="0"/>
          <w:marRight w:val="0"/>
          <w:marTop w:val="0"/>
          <w:marBottom w:val="0"/>
          <w:divBdr>
            <w:top w:val="none" w:sz="0" w:space="0" w:color="auto"/>
            <w:left w:val="none" w:sz="0" w:space="0" w:color="auto"/>
            <w:bottom w:val="none" w:sz="0" w:space="0" w:color="auto"/>
            <w:right w:val="none" w:sz="0" w:space="0" w:color="auto"/>
          </w:divBdr>
        </w:div>
        <w:div w:id="1459641860">
          <w:marLeft w:val="0"/>
          <w:marRight w:val="0"/>
          <w:marTop w:val="0"/>
          <w:marBottom w:val="0"/>
          <w:divBdr>
            <w:top w:val="none" w:sz="0" w:space="0" w:color="auto"/>
            <w:left w:val="none" w:sz="0" w:space="0" w:color="auto"/>
            <w:bottom w:val="none" w:sz="0" w:space="0" w:color="auto"/>
            <w:right w:val="none" w:sz="0" w:space="0" w:color="auto"/>
          </w:divBdr>
        </w:div>
        <w:div w:id="1474905443">
          <w:marLeft w:val="0"/>
          <w:marRight w:val="0"/>
          <w:marTop w:val="0"/>
          <w:marBottom w:val="0"/>
          <w:divBdr>
            <w:top w:val="none" w:sz="0" w:space="0" w:color="auto"/>
            <w:left w:val="none" w:sz="0" w:space="0" w:color="auto"/>
            <w:bottom w:val="none" w:sz="0" w:space="0" w:color="auto"/>
            <w:right w:val="none" w:sz="0" w:space="0" w:color="auto"/>
          </w:divBdr>
        </w:div>
        <w:div w:id="1556771842">
          <w:marLeft w:val="0"/>
          <w:marRight w:val="0"/>
          <w:marTop w:val="0"/>
          <w:marBottom w:val="0"/>
          <w:divBdr>
            <w:top w:val="none" w:sz="0" w:space="0" w:color="auto"/>
            <w:left w:val="none" w:sz="0" w:space="0" w:color="auto"/>
            <w:bottom w:val="none" w:sz="0" w:space="0" w:color="auto"/>
            <w:right w:val="none" w:sz="0" w:space="0" w:color="auto"/>
          </w:divBdr>
        </w:div>
        <w:div w:id="1557424822">
          <w:marLeft w:val="0"/>
          <w:marRight w:val="0"/>
          <w:marTop w:val="0"/>
          <w:marBottom w:val="0"/>
          <w:divBdr>
            <w:top w:val="none" w:sz="0" w:space="0" w:color="auto"/>
            <w:left w:val="none" w:sz="0" w:space="0" w:color="auto"/>
            <w:bottom w:val="none" w:sz="0" w:space="0" w:color="auto"/>
            <w:right w:val="none" w:sz="0" w:space="0" w:color="auto"/>
          </w:divBdr>
        </w:div>
        <w:div w:id="1579250663">
          <w:marLeft w:val="0"/>
          <w:marRight w:val="0"/>
          <w:marTop w:val="0"/>
          <w:marBottom w:val="0"/>
          <w:divBdr>
            <w:top w:val="none" w:sz="0" w:space="0" w:color="auto"/>
            <w:left w:val="none" w:sz="0" w:space="0" w:color="auto"/>
            <w:bottom w:val="none" w:sz="0" w:space="0" w:color="auto"/>
            <w:right w:val="none" w:sz="0" w:space="0" w:color="auto"/>
          </w:divBdr>
        </w:div>
        <w:div w:id="1592852616">
          <w:marLeft w:val="0"/>
          <w:marRight w:val="0"/>
          <w:marTop w:val="0"/>
          <w:marBottom w:val="0"/>
          <w:divBdr>
            <w:top w:val="none" w:sz="0" w:space="0" w:color="auto"/>
            <w:left w:val="none" w:sz="0" w:space="0" w:color="auto"/>
            <w:bottom w:val="none" w:sz="0" w:space="0" w:color="auto"/>
            <w:right w:val="none" w:sz="0" w:space="0" w:color="auto"/>
          </w:divBdr>
        </w:div>
        <w:div w:id="1631863605">
          <w:marLeft w:val="0"/>
          <w:marRight w:val="0"/>
          <w:marTop w:val="0"/>
          <w:marBottom w:val="0"/>
          <w:divBdr>
            <w:top w:val="none" w:sz="0" w:space="0" w:color="auto"/>
            <w:left w:val="none" w:sz="0" w:space="0" w:color="auto"/>
            <w:bottom w:val="none" w:sz="0" w:space="0" w:color="auto"/>
            <w:right w:val="none" w:sz="0" w:space="0" w:color="auto"/>
          </w:divBdr>
        </w:div>
        <w:div w:id="1642225336">
          <w:marLeft w:val="0"/>
          <w:marRight w:val="0"/>
          <w:marTop w:val="0"/>
          <w:marBottom w:val="0"/>
          <w:divBdr>
            <w:top w:val="none" w:sz="0" w:space="0" w:color="auto"/>
            <w:left w:val="none" w:sz="0" w:space="0" w:color="auto"/>
            <w:bottom w:val="none" w:sz="0" w:space="0" w:color="auto"/>
            <w:right w:val="none" w:sz="0" w:space="0" w:color="auto"/>
          </w:divBdr>
        </w:div>
        <w:div w:id="1644769928">
          <w:marLeft w:val="0"/>
          <w:marRight w:val="0"/>
          <w:marTop w:val="0"/>
          <w:marBottom w:val="0"/>
          <w:divBdr>
            <w:top w:val="none" w:sz="0" w:space="0" w:color="auto"/>
            <w:left w:val="none" w:sz="0" w:space="0" w:color="auto"/>
            <w:bottom w:val="none" w:sz="0" w:space="0" w:color="auto"/>
            <w:right w:val="none" w:sz="0" w:space="0" w:color="auto"/>
          </w:divBdr>
        </w:div>
        <w:div w:id="1660109778">
          <w:marLeft w:val="0"/>
          <w:marRight w:val="0"/>
          <w:marTop w:val="0"/>
          <w:marBottom w:val="0"/>
          <w:divBdr>
            <w:top w:val="none" w:sz="0" w:space="0" w:color="auto"/>
            <w:left w:val="none" w:sz="0" w:space="0" w:color="auto"/>
            <w:bottom w:val="none" w:sz="0" w:space="0" w:color="auto"/>
            <w:right w:val="none" w:sz="0" w:space="0" w:color="auto"/>
          </w:divBdr>
        </w:div>
        <w:div w:id="1673295026">
          <w:marLeft w:val="0"/>
          <w:marRight w:val="0"/>
          <w:marTop w:val="0"/>
          <w:marBottom w:val="0"/>
          <w:divBdr>
            <w:top w:val="none" w:sz="0" w:space="0" w:color="auto"/>
            <w:left w:val="none" w:sz="0" w:space="0" w:color="auto"/>
            <w:bottom w:val="none" w:sz="0" w:space="0" w:color="auto"/>
            <w:right w:val="none" w:sz="0" w:space="0" w:color="auto"/>
          </w:divBdr>
        </w:div>
        <w:div w:id="1678730000">
          <w:marLeft w:val="0"/>
          <w:marRight w:val="0"/>
          <w:marTop w:val="0"/>
          <w:marBottom w:val="0"/>
          <w:divBdr>
            <w:top w:val="none" w:sz="0" w:space="0" w:color="auto"/>
            <w:left w:val="none" w:sz="0" w:space="0" w:color="auto"/>
            <w:bottom w:val="none" w:sz="0" w:space="0" w:color="auto"/>
            <w:right w:val="none" w:sz="0" w:space="0" w:color="auto"/>
          </w:divBdr>
        </w:div>
        <w:div w:id="1704791795">
          <w:marLeft w:val="0"/>
          <w:marRight w:val="0"/>
          <w:marTop w:val="0"/>
          <w:marBottom w:val="0"/>
          <w:divBdr>
            <w:top w:val="none" w:sz="0" w:space="0" w:color="auto"/>
            <w:left w:val="none" w:sz="0" w:space="0" w:color="auto"/>
            <w:bottom w:val="none" w:sz="0" w:space="0" w:color="auto"/>
            <w:right w:val="none" w:sz="0" w:space="0" w:color="auto"/>
          </w:divBdr>
        </w:div>
        <w:div w:id="1724060645">
          <w:marLeft w:val="0"/>
          <w:marRight w:val="0"/>
          <w:marTop w:val="0"/>
          <w:marBottom w:val="0"/>
          <w:divBdr>
            <w:top w:val="none" w:sz="0" w:space="0" w:color="auto"/>
            <w:left w:val="none" w:sz="0" w:space="0" w:color="auto"/>
            <w:bottom w:val="none" w:sz="0" w:space="0" w:color="auto"/>
            <w:right w:val="none" w:sz="0" w:space="0" w:color="auto"/>
          </w:divBdr>
        </w:div>
        <w:div w:id="1729036372">
          <w:marLeft w:val="0"/>
          <w:marRight w:val="0"/>
          <w:marTop w:val="0"/>
          <w:marBottom w:val="0"/>
          <w:divBdr>
            <w:top w:val="none" w:sz="0" w:space="0" w:color="auto"/>
            <w:left w:val="none" w:sz="0" w:space="0" w:color="auto"/>
            <w:bottom w:val="none" w:sz="0" w:space="0" w:color="auto"/>
            <w:right w:val="none" w:sz="0" w:space="0" w:color="auto"/>
          </w:divBdr>
        </w:div>
        <w:div w:id="1731273016">
          <w:marLeft w:val="0"/>
          <w:marRight w:val="0"/>
          <w:marTop w:val="0"/>
          <w:marBottom w:val="0"/>
          <w:divBdr>
            <w:top w:val="none" w:sz="0" w:space="0" w:color="auto"/>
            <w:left w:val="none" w:sz="0" w:space="0" w:color="auto"/>
            <w:bottom w:val="none" w:sz="0" w:space="0" w:color="auto"/>
            <w:right w:val="none" w:sz="0" w:space="0" w:color="auto"/>
          </w:divBdr>
        </w:div>
        <w:div w:id="1761103583">
          <w:marLeft w:val="0"/>
          <w:marRight w:val="0"/>
          <w:marTop w:val="0"/>
          <w:marBottom w:val="0"/>
          <w:divBdr>
            <w:top w:val="none" w:sz="0" w:space="0" w:color="auto"/>
            <w:left w:val="none" w:sz="0" w:space="0" w:color="auto"/>
            <w:bottom w:val="none" w:sz="0" w:space="0" w:color="auto"/>
            <w:right w:val="none" w:sz="0" w:space="0" w:color="auto"/>
          </w:divBdr>
        </w:div>
        <w:div w:id="1785811406">
          <w:marLeft w:val="0"/>
          <w:marRight w:val="0"/>
          <w:marTop w:val="0"/>
          <w:marBottom w:val="0"/>
          <w:divBdr>
            <w:top w:val="none" w:sz="0" w:space="0" w:color="auto"/>
            <w:left w:val="none" w:sz="0" w:space="0" w:color="auto"/>
            <w:bottom w:val="none" w:sz="0" w:space="0" w:color="auto"/>
            <w:right w:val="none" w:sz="0" w:space="0" w:color="auto"/>
          </w:divBdr>
        </w:div>
        <w:div w:id="1785928683">
          <w:marLeft w:val="0"/>
          <w:marRight w:val="0"/>
          <w:marTop w:val="0"/>
          <w:marBottom w:val="0"/>
          <w:divBdr>
            <w:top w:val="none" w:sz="0" w:space="0" w:color="auto"/>
            <w:left w:val="none" w:sz="0" w:space="0" w:color="auto"/>
            <w:bottom w:val="none" w:sz="0" w:space="0" w:color="auto"/>
            <w:right w:val="none" w:sz="0" w:space="0" w:color="auto"/>
          </w:divBdr>
        </w:div>
        <w:div w:id="1805394019">
          <w:marLeft w:val="0"/>
          <w:marRight w:val="0"/>
          <w:marTop w:val="0"/>
          <w:marBottom w:val="0"/>
          <w:divBdr>
            <w:top w:val="none" w:sz="0" w:space="0" w:color="auto"/>
            <w:left w:val="none" w:sz="0" w:space="0" w:color="auto"/>
            <w:bottom w:val="none" w:sz="0" w:space="0" w:color="auto"/>
            <w:right w:val="none" w:sz="0" w:space="0" w:color="auto"/>
          </w:divBdr>
        </w:div>
        <w:div w:id="1820539508">
          <w:marLeft w:val="0"/>
          <w:marRight w:val="0"/>
          <w:marTop w:val="0"/>
          <w:marBottom w:val="0"/>
          <w:divBdr>
            <w:top w:val="none" w:sz="0" w:space="0" w:color="auto"/>
            <w:left w:val="none" w:sz="0" w:space="0" w:color="auto"/>
            <w:bottom w:val="none" w:sz="0" w:space="0" w:color="auto"/>
            <w:right w:val="none" w:sz="0" w:space="0" w:color="auto"/>
          </w:divBdr>
        </w:div>
        <w:div w:id="1835417878">
          <w:marLeft w:val="0"/>
          <w:marRight w:val="0"/>
          <w:marTop w:val="0"/>
          <w:marBottom w:val="0"/>
          <w:divBdr>
            <w:top w:val="none" w:sz="0" w:space="0" w:color="auto"/>
            <w:left w:val="none" w:sz="0" w:space="0" w:color="auto"/>
            <w:bottom w:val="none" w:sz="0" w:space="0" w:color="auto"/>
            <w:right w:val="none" w:sz="0" w:space="0" w:color="auto"/>
          </w:divBdr>
        </w:div>
        <w:div w:id="1928154993">
          <w:marLeft w:val="0"/>
          <w:marRight w:val="0"/>
          <w:marTop w:val="0"/>
          <w:marBottom w:val="0"/>
          <w:divBdr>
            <w:top w:val="none" w:sz="0" w:space="0" w:color="auto"/>
            <w:left w:val="none" w:sz="0" w:space="0" w:color="auto"/>
            <w:bottom w:val="none" w:sz="0" w:space="0" w:color="auto"/>
            <w:right w:val="none" w:sz="0" w:space="0" w:color="auto"/>
          </w:divBdr>
        </w:div>
        <w:div w:id="1949503982">
          <w:marLeft w:val="0"/>
          <w:marRight w:val="0"/>
          <w:marTop w:val="0"/>
          <w:marBottom w:val="0"/>
          <w:divBdr>
            <w:top w:val="none" w:sz="0" w:space="0" w:color="auto"/>
            <w:left w:val="none" w:sz="0" w:space="0" w:color="auto"/>
            <w:bottom w:val="none" w:sz="0" w:space="0" w:color="auto"/>
            <w:right w:val="none" w:sz="0" w:space="0" w:color="auto"/>
          </w:divBdr>
        </w:div>
        <w:div w:id="1964725073">
          <w:marLeft w:val="0"/>
          <w:marRight w:val="0"/>
          <w:marTop w:val="0"/>
          <w:marBottom w:val="0"/>
          <w:divBdr>
            <w:top w:val="none" w:sz="0" w:space="0" w:color="auto"/>
            <w:left w:val="none" w:sz="0" w:space="0" w:color="auto"/>
            <w:bottom w:val="none" w:sz="0" w:space="0" w:color="auto"/>
            <w:right w:val="none" w:sz="0" w:space="0" w:color="auto"/>
          </w:divBdr>
        </w:div>
        <w:div w:id="1978022398">
          <w:marLeft w:val="0"/>
          <w:marRight w:val="0"/>
          <w:marTop w:val="0"/>
          <w:marBottom w:val="0"/>
          <w:divBdr>
            <w:top w:val="none" w:sz="0" w:space="0" w:color="auto"/>
            <w:left w:val="none" w:sz="0" w:space="0" w:color="auto"/>
            <w:bottom w:val="none" w:sz="0" w:space="0" w:color="auto"/>
            <w:right w:val="none" w:sz="0" w:space="0" w:color="auto"/>
          </w:divBdr>
        </w:div>
        <w:div w:id="1984196075">
          <w:marLeft w:val="0"/>
          <w:marRight w:val="0"/>
          <w:marTop w:val="0"/>
          <w:marBottom w:val="0"/>
          <w:divBdr>
            <w:top w:val="none" w:sz="0" w:space="0" w:color="auto"/>
            <w:left w:val="none" w:sz="0" w:space="0" w:color="auto"/>
            <w:bottom w:val="none" w:sz="0" w:space="0" w:color="auto"/>
            <w:right w:val="none" w:sz="0" w:space="0" w:color="auto"/>
          </w:divBdr>
        </w:div>
        <w:div w:id="1989821605">
          <w:marLeft w:val="0"/>
          <w:marRight w:val="0"/>
          <w:marTop w:val="0"/>
          <w:marBottom w:val="0"/>
          <w:divBdr>
            <w:top w:val="none" w:sz="0" w:space="0" w:color="auto"/>
            <w:left w:val="none" w:sz="0" w:space="0" w:color="auto"/>
            <w:bottom w:val="none" w:sz="0" w:space="0" w:color="auto"/>
            <w:right w:val="none" w:sz="0" w:space="0" w:color="auto"/>
          </w:divBdr>
        </w:div>
        <w:div w:id="2006391741">
          <w:marLeft w:val="0"/>
          <w:marRight w:val="0"/>
          <w:marTop w:val="0"/>
          <w:marBottom w:val="0"/>
          <w:divBdr>
            <w:top w:val="none" w:sz="0" w:space="0" w:color="auto"/>
            <w:left w:val="none" w:sz="0" w:space="0" w:color="auto"/>
            <w:bottom w:val="none" w:sz="0" w:space="0" w:color="auto"/>
            <w:right w:val="none" w:sz="0" w:space="0" w:color="auto"/>
          </w:divBdr>
        </w:div>
        <w:div w:id="2036536876">
          <w:marLeft w:val="0"/>
          <w:marRight w:val="0"/>
          <w:marTop w:val="0"/>
          <w:marBottom w:val="0"/>
          <w:divBdr>
            <w:top w:val="none" w:sz="0" w:space="0" w:color="auto"/>
            <w:left w:val="none" w:sz="0" w:space="0" w:color="auto"/>
            <w:bottom w:val="none" w:sz="0" w:space="0" w:color="auto"/>
            <w:right w:val="none" w:sz="0" w:space="0" w:color="auto"/>
          </w:divBdr>
        </w:div>
        <w:div w:id="2042509191">
          <w:marLeft w:val="0"/>
          <w:marRight w:val="0"/>
          <w:marTop w:val="0"/>
          <w:marBottom w:val="0"/>
          <w:divBdr>
            <w:top w:val="none" w:sz="0" w:space="0" w:color="auto"/>
            <w:left w:val="none" w:sz="0" w:space="0" w:color="auto"/>
            <w:bottom w:val="none" w:sz="0" w:space="0" w:color="auto"/>
            <w:right w:val="none" w:sz="0" w:space="0" w:color="auto"/>
          </w:divBdr>
        </w:div>
        <w:div w:id="2062753861">
          <w:marLeft w:val="0"/>
          <w:marRight w:val="0"/>
          <w:marTop w:val="0"/>
          <w:marBottom w:val="0"/>
          <w:divBdr>
            <w:top w:val="none" w:sz="0" w:space="0" w:color="auto"/>
            <w:left w:val="none" w:sz="0" w:space="0" w:color="auto"/>
            <w:bottom w:val="none" w:sz="0" w:space="0" w:color="auto"/>
            <w:right w:val="none" w:sz="0" w:space="0" w:color="auto"/>
          </w:divBdr>
        </w:div>
        <w:div w:id="2065135898">
          <w:marLeft w:val="0"/>
          <w:marRight w:val="0"/>
          <w:marTop w:val="0"/>
          <w:marBottom w:val="0"/>
          <w:divBdr>
            <w:top w:val="none" w:sz="0" w:space="0" w:color="auto"/>
            <w:left w:val="none" w:sz="0" w:space="0" w:color="auto"/>
            <w:bottom w:val="none" w:sz="0" w:space="0" w:color="auto"/>
            <w:right w:val="none" w:sz="0" w:space="0" w:color="auto"/>
          </w:divBdr>
        </w:div>
        <w:div w:id="2103144447">
          <w:marLeft w:val="0"/>
          <w:marRight w:val="0"/>
          <w:marTop w:val="0"/>
          <w:marBottom w:val="0"/>
          <w:divBdr>
            <w:top w:val="none" w:sz="0" w:space="0" w:color="auto"/>
            <w:left w:val="none" w:sz="0" w:space="0" w:color="auto"/>
            <w:bottom w:val="none" w:sz="0" w:space="0" w:color="auto"/>
            <w:right w:val="none" w:sz="0" w:space="0" w:color="auto"/>
          </w:divBdr>
        </w:div>
        <w:div w:id="2144076270">
          <w:marLeft w:val="0"/>
          <w:marRight w:val="0"/>
          <w:marTop w:val="0"/>
          <w:marBottom w:val="0"/>
          <w:divBdr>
            <w:top w:val="none" w:sz="0" w:space="0" w:color="auto"/>
            <w:left w:val="none" w:sz="0" w:space="0" w:color="auto"/>
            <w:bottom w:val="none" w:sz="0" w:space="0" w:color="auto"/>
            <w:right w:val="none" w:sz="0" w:space="0" w:color="auto"/>
          </w:divBdr>
        </w:div>
      </w:divsChild>
    </w:div>
    <w:div w:id="1264803311">
      <w:bodyDiv w:val="1"/>
      <w:marLeft w:val="0"/>
      <w:marRight w:val="0"/>
      <w:marTop w:val="0"/>
      <w:marBottom w:val="0"/>
      <w:divBdr>
        <w:top w:val="none" w:sz="0" w:space="0" w:color="auto"/>
        <w:left w:val="none" w:sz="0" w:space="0" w:color="auto"/>
        <w:bottom w:val="none" w:sz="0" w:space="0" w:color="auto"/>
        <w:right w:val="none" w:sz="0" w:space="0" w:color="auto"/>
      </w:divBdr>
      <w:divsChild>
        <w:div w:id="172768556">
          <w:marLeft w:val="0"/>
          <w:marRight w:val="0"/>
          <w:marTop w:val="0"/>
          <w:marBottom w:val="0"/>
          <w:divBdr>
            <w:top w:val="none" w:sz="0" w:space="0" w:color="auto"/>
            <w:left w:val="none" w:sz="0" w:space="0" w:color="auto"/>
            <w:bottom w:val="none" w:sz="0" w:space="0" w:color="auto"/>
            <w:right w:val="none" w:sz="0" w:space="0" w:color="auto"/>
          </w:divBdr>
          <w:divsChild>
            <w:div w:id="1914193918">
              <w:marLeft w:val="0"/>
              <w:marRight w:val="0"/>
              <w:marTop w:val="0"/>
              <w:marBottom w:val="0"/>
              <w:divBdr>
                <w:top w:val="none" w:sz="0" w:space="0" w:color="auto"/>
                <w:left w:val="none" w:sz="0" w:space="0" w:color="auto"/>
                <w:bottom w:val="none" w:sz="0" w:space="0" w:color="auto"/>
                <w:right w:val="none" w:sz="0" w:space="0" w:color="auto"/>
              </w:divBdr>
              <w:divsChild>
                <w:div w:id="137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89073">
      <w:bodyDiv w:val="1"/>
      <w:marLeft w:val="0"/>
      <w:marRight w:val="0"/>
      <w:marTop w:val="0"/>
      <w:marBottom w:val="0"/>
      <w:divBdr>
        <w:top w:val="none" w:sz="0" w:space="0" w:color="auto"/>
        <w:left w:val="none" w:sz="0" w:space="0" w:color="auto"/>
        <w:bottom w:val="none" w:sz="0" w:space="0" w:color="auto"/>
        <w:right w:val="none" w:sz="0" w:space="0" w:color="auto"/>
      </w:divBdr>
    </w:div>
    <w:div w:id="1341010964">
      <w:bodyDiv w:val="1"/>
      <w:marLeft w:val="0"/>
      <w:marRight w:val="0"/>
      <w:marTop w:val="0"/>
      <w:marBottom w:val="0"/>
      <w:divBdr>
        <w:top w:val="none" w:sz="0" w:space="0" w:color="auto"/>
        <w:left w:val="none" w:sz="0" w:space="0" w:color="auto"/>
        <w:bottom w:val="none" w:sz="0" w:space="0" w:color="auto"/>
        <w:right w:val="none" w:sz="0" w:space="0" w:color="auto"/>
      </w:divBdr>
    </w:div>
    <w:div w:id="1341201377">
      <w:bodyDiv w:val="1"/>
      <w:marLeft w:val="0"/>
      <w:marRight w:val="0"/>
      <w:marTop w:val="0"/>
      <w:marBottom w:val="0"/>
      <w:divBdr>
        <w:top w:val="none" w:sz="0" w:space="0" w:color="auto"/>
        <w:left w:val="none" w:sz="0" w:space="0" w:color="auto"/>
        <w:bottom w:val="none" w:sz="0" w:space="0" w:color="auto"/>
        <w:right w:val="none" w:sz="0" w:space="0" w:color="auto"/>
      </w:divBdr>
      <w:divsChild>
        <w:div w:id="525871149">
          <w:marLeft w:val="446"/>
          <w:marRight w:val="0"/>
          <w:marTop w:val="0"/>
          <w:marBottom w:val="0"/>
          <w:divBdr>
            <w:top w:val="none" w:sz="0" w:space="0" w:color="auto"/>
            <w:left w:val="none" w:sz="0" w:space="0" w:color="auto"/>
            <w:bottom w:val="none" w:sz="0" w:space="0" w:color="auto"/>
            <w:right w:val="none" w:sz="0" w:space="0" w:color="auto"/>
          </w:divBdr>
        </w:div>
        <w:div w:id="1335448503">
          <w:marLeft w:val="446"/>
          <w:marRight w:val="0"/>
          <w:marTop w:val="0"/>
          <w:marBottom w:val="0"/>
          <w:divBdr>
            <w:top w:val="none" w:sz="0" w:space="0" w:color="auto"/>
            <w:left w:val="none" w:sz="0" w:space="0" w:color="auto"/>
            <w:bottom w:val="none" w:sz="0" w:space="0" w:color="auto"/>
            <w:right w:val="none" w:sz="0" w:space="0" w:color="auto"/>
          </w:divBdr>
        </w:div>
      </w:divsChild>
    </w:div>
    <w:div w:id="1409959928">
      <w:bodyDiv w:val="1"/>
      <w:marLeft w:val="0"/>
      <w:marRight w:val="0"/>
      <w:marTop w:val="0"/>
      <w:marBottom w:val="0"/>
      <w:divBdr>
        <w:top w:val="none" w:sz="0" w:space="0" w:color="auto"/>
        <w:left w:val="none" w:sz="0" w:space="0" w:color="auto"/>
        <w:bottom w:val="none" w:sz="0" w:space="0" w:color="auto"/>
        <w:right w:val="none" w:sz="0" w:space="0" w:color="auto"/>
      </w:divBdr>
    </w:div>
    <w:div w:id="1436051613">
      <w:bodyDiv w:val="1"/>
      <w:marLeft w:val="0"/>
      <w:marRight w:val="0"/>
      <w:marTop w:val="0"/>
      <w:marBottom w:val="0"/>
      <w:divBdr>
        <w:top w:val="none" w:sz="0" w:space="0" w:color="auto"/>
        <w:left w:val="none" w:sz="0" w:space="0" w:color="auto"/>
        <w:bottom w:val="none" w:sz="0" w:space="0" w:color="auto"/>
        <w:right w:val="none" w:sz="0" w:space="0" w:color="auto"/>
      </w:divBdr>
    </w:div>
    <w:div w:id="1507092649">
      <w:bodyDiv w:val="1"/>
      <w:marLeft w:val="0"/>
      <w:marRight w:val="0"/>
      <w:marTop w:val="0"/>
      <w:marBottom w:val="0"/>
      <w:divBdr>
        <w:top w:val="none" w:sz="0" w:space="0" w:color="auto"/>
        <w:left w:val="none" w:sz="0" w:space="0" w:color="auto"/>
        <w:bottom w:val="none" w:sz="0" w:space="0" w:color="auto"/>
        <w:right w:val="none" w:sz="0" w:space="0" w:color="auto"/>
      </w:divBdr>
      <w:divsChild>
        <w:div w:id="1400326004">
          <w:marLeft w:val="0"/>
          <w:marRight w:val="0"/>
          <w:marTop w:val="0"/>
          <w:marBottom w:val="0"/>
          <w:divBdr>
            <w:top w:val="none" w:sz="0" w:space="0" w:color="auto"/>
            <w:left w:val="none" w:sz="0" w:space="0" w:color="auto"/>
            <w:bottom w:val="none" w:sz="0" w:space="0" w:color="auto"/>
            <w:right w:val="none" w:sz="0" w:space="0" w:color="auto"/>
          </w:divBdr>
          <w:divsChild>
            <w:div w:id="38557574">
              <w:marLeft w:val="0"/>
              <w:marRight w:val="0"/>
              <w:marTop w:val="0"/>
              <w:marBottom w:val="0"/>
              <w:divBdr>
                <w:top w:val="none" w:sz="0" w:space="0" w:color="auto"/>
                <w:left w:val="none" w:sz="0" w:space="0" w:color="auto"/>
                <w:bottom w:val="none" w:sz="0" w:space="0" w:color="auto"/>
                <w:right w:val="none" w:sz="0" w:space="0" w:color="auto"/>
              </w:divBdr>
              <w:divsChild>
                <w:div w:id="936912428">
                  <w:marLeft w:val="0"/>
                  <w:marRight w:val="0"/>
                  <w:marTop w:val="0"/>
                  <w:marBottom w:val="0"/>
                  <w:divBdr>
                    <w:top w:val="single" w:sz="24" w:space="0" w:color="104591"/>
                    <w:left w:val="none" w:sz="0" w:space="0" w:color="auto"/>
                    <w:bottom w:val="none" w:sz="0" w:space="0" w:color="auto"/>
                    <w:right w:val="none" w:sz="0" w:space="0" w:color="auto"/>
                  </w:divBdr>
                  <w:divsChild>
                    <w:div w:id="1111432742">
                      <w:marLeft w:val="0"/>
                      <w:marRight w:val="0"/>
                      <w:marTop w:val="0"/>
                      <w:marBottom w:val="0"/>
                      <w:divBdr>
                        <w:top w:val="none" w:sz="0" w:space="0" w:color="auto"/>
                        <w:left w:val="none" w:sz="0" w:space="0" w:color="auto"/>
                        <w:bottom w:val="none" w:sz="0" w:space="0" w:color="auto"/>
                        <w:right w:val="none" w:sz="0" w:space="0" w:color="auto"/>
                      </w:divBdr>
                      <w:divsChild>
                        <w:div w:id="83764972">
                          <w:marLeft w:val="0"/>
                          <w:marRight w:val="0"/>
                          <w:marTop w:val="0"/>
                          <w:marBottom w:val="0"/>
                          <w:divBdr>
                            <w:top w:val="none" w:sz="0" w:space="0" w:color="auto"/>
                            <w:left w:val="none" w:sz="0" w:space="0" w:color="auto"/>
                            <w:bottom w:val="none" w:sz="0" w:space="0" w:color="auto"/>
                            <w:right w:val="none" w:sz="0" w:space="0" w:color="auto"/>
                          </w:divBdr>
                        </w:div>
                        <w:div w:id="210515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25460">
      <w:bodyDiv w:val="1"/>
      <w:marLeft w:val="0"/>
      <w:marRight w:val="0"/>
      <w:marTop w:val="0"/>
      <w:marBottom w:val="0"/>
      <w:divBdr>
        <w:top w:val="none" w:sz="0" w:space="0" w:color="auto"/>
        <w:left w:val="none" w:sz="0" w:space="0" w:color="auto"/>
        <w:bottom w:val="none" w:sz="0" w:space="0" w:color="auto"/>
        <w:right w:val="none" w:sz="0" w:space="0" w:color="auto"/>
      </w:divBdr>
    </w:div>
    <w:div w:id="1515532702">
      <w:bodyDiv w:val="1"/>
      <w:marLeft w:val="0"/>
      <w:marRight w:val="0"/>
      <w:marTop w:val="0"/>
      <w:marBottom w:val="0"/>
      <w:divBdr>
        <w:top w:val="none" w:sz="0" w:space="0" w:color="auto"/>
        <w:left w:val="none" w:sz="0" w:space="0" w:color="auto"/>
        <w:bottom w:val="none" w:sz="0" w:space="0" w:color="auto"/>
        <w:right w:val="none" w:sz="0" w:space="0" w:color="auto"/>
      </w:divBdr>
      <w:divsChild>
        <w:div w:id="2166484">
          <w:marLeft w:val="0"/>
          <w:marRight w:val="0"/>
          <w:marTop w:val="0"/>
          <w:marBottom w:val="0"/>
          <w:divBdr>
            <w:top w:val="none" w:sz="0" w:space="0" w:color="auto"/>
            <w:left w:val="none" w:sz="0" w:space="0" w:color="auto"/>
            <w:bottom w:val="none" w:sz="0" w:space="0" w:color="auto"/>
            <w:right w:val="none" w:sz="0" w:space="0" w:color="auto"/>
          </w:divBdr>
        </w:div>
        <w:div w:id="45762918">
          <w:marLeft w:val="0"/>
          <w:marRight w:val="0"/>
          <w:marTop w:val="0"/>
          <w:marBottom w:val="0"/>
          <w:divBdr>
            <w:top w:val="none" w:sz="0" w:space="0" w:color="auto"/>
            <w:left w:val="none" w:sz="0" w:space="0" w:color="auto"/>
            <w:bottom w:val="none" w:sz="0" w:space="0" w:color="auto"/>
            <w:right w:val="none" w:sz="0" w:space="0" w:color="auto"/>
          </w:divBdr>
        </w:div>
        <w:div w:id="86849501">
          <w:marLeft w:val="0"/>
          <w:marRight w:val="0"/>
          <w:marTop w:val="0"/>
          <w:marBottom w:val="0"/>
          <w:divBdr>
            <w:top w:val="none" w:sz="0" w:space="0" w:color="auto"/>
            <w:left w:val="none" w:sz="0" w:space="0" w:color="auto"/>
            <w:bottom w:val="none" w:sz="0" w:space="0" w:color="auto"/>
            <w:right w:val="none" w:sz="0" w:space="0" w:color="auto"/>
          </w:divBdr>
        </w:div>
        <w:div w:id="320545821">
          <w:marLeft w:val="0"/>
          <w:marRight w:val="0"/>
          <w:marTop w:val="0"/>
          <w:marBottom w:val="0"/>
          <w:divBdr>
            <w:top w:val="none" w:sz="0" w:space="0" w:color="auto"/>
            <w:left w:val="none" w:sz="0" w:space="0" w:color="auto"/>
            <w:bottom w:val="none" w:sz="0" w:space="0" w:color="auto"/>
            <w:right w:val="none" w:sz="0" w:space="0" w:color="auto"/>
          </w:divBdr>
        </w:div>
        <w:div w:id="334575662">
          <w:marLeft w:val="0"/>
          <w:marRight w:val="0"/>
          <w:marTop w:val="0"/>
          <w:marBottom w:val="0"/>
          <w:divBdr>
            <w:top w:val="none" w:sz="0" w:space="0" w:color="auto"/>
            <w:left w:val="none" w:sz="0" w:space="0" w:color="auto"/>
            <w:bottom w:val="none" w:sz="0" w:space="0" w:color="auto"/>
            <w:right w:val="none" w:sz="0" w:space="0" w:color="auto"/>
          </w:divBdr>
        </w:div>
        <w:div w:id="636683766">
          <w:marLeft w:val="0"/>
          <w:marRight w:val="0"/>
          <w:marTop w:val="0"/>
          <w:marBottom w:val="0"/>
          <w:divBdr>
            <w:top w:val="none" w:sz="0" w:space="0" w:color="auto"/>
            <w:left w:val="none" w:sz="0" w:space="0" w:color="auto"/>
            <w:bottom w:val="none" w:sz="0" w:space="0" w:color="auto"/>
            <w:right w:val="none" w:sz="0" w:space="0" w:color="auto"/>
          </w:divBdr>
        </w:div>
        <w:div w:id="639960552">
          <w:marLeft w:val="0"/>
          <w:marRight w:val="0"/>
          <w:marTop w:val="0"/>
          <w:marBottom w:val="0"/>
          <w:divBdr>
            <w:top w:val="none" w:sz="0" w:space="0" w:color="auto"/>
            <w:left w:val="none" w:sz="0" w:space="0" w:color="auto"/>
            <w:bottom w:val="none" w:sz="0" w:space="0" w:color="auto"/>
            <w:right w:val="none" w:sz="0" w:space="0" w:color="auto"/>
          </w:divBdr>
        </w:div>
        <w:div w:id="682515678">
          <w:marLeft w:val="0"/>
          <w:marRight w:val="0"/>
          <w:marTop w:val="0"/>
          <w:marBottom w:val="0"/>
          <w:divBdr>
            <w:top w:val="none" w:sz="0" w:space="0" w:color="auto"/>
            <w:left w:val="none" w:sz="0" w:space="0" w:color="auto"/>
            <w:bottom w:val="none" w:sz="0" w:space="0" w:color="auto"/>
            <w:right w:val="none" w:sz="0" w:space="0" w:color="auto"/>
          </w:divBdr>
        </w:div>
        <w:div w:id="805464971">
          <w:marLeft w:val="0"/>
          <w:marRight w:val="0"/>
          <w:marTop w:val="0"/>
          <w:marBottom w:val="0"/>
          <w:divBdr>
            <w:top w:val="none" w:sz="0" w:space="0" w:color="auto"/>
            <w:left w:val="none" w:sz="0" w:space="0" w:color="auto"/>
            <w:bottom w:val="none" w:sz="0" w:space="0" w:color="auto"/>
            <w:right w:val="none" w:sz="0" w:space="0" w:color="auto"/>
          </w:divBdr>
        </w:div>
        <w:div w:id="815028700">
          <w:marLeft w:val="0"/>
          <w:marRight w:val="0"/>
          <w:marTop w:val="0"/>
          <w:marBottom w:val="0"/>
          <w:divBdr>
            <w:top w:val="none" w:sz="0" w:space="0" w:color="auto"/>
            <w:left w:val="none" w:sz="0" w:space="0" w:color="auto"/>
            <w:bottom w:val="none" w:sz="0" w:space="0" w:color="auto"/>
            <w:right w:val="none" w:sz="0" w:space="0" w:color="auto"/>
          </w:divBdr>
        </w:div>
        <w:div w:id="991908779">
          <w:marLeft w:val="0"/>
          <w:marRight w:val="0"/>
          <w:marTop w:val="0"/>
          <w:marBottom w:val="0"/>
          <w:divBdr>
            <w:top w:val="none" w:sz="0" w:space="0" w:color="auto"/>
            <w:left w:val="none" w:sz="0" w:space="0" w:color="auto"/>
            <w:bottom w:val="none" w:sz="0" w:space="0" w:color="auto"/>
            <w:right w:val="none" w:sz="0" w:space="0" w:color="auto"/>
          </w:divBdr>
        </w:div>
        <w:div w:id="1030103792">
          <w:marLeft w:val="0"/>
          <w:marRight w:val="0"/>
          <w:marTop w:val="0"/>
          <w:marBottom w:val="0"/>
          <w:divBdr>
            <w:top w:val="none" w:sz="0" w:space="0" w:color="auto"/>
            <w:left w:val="none" w:sz="0" w:space="0" w:color="auto"/>
            <w:bottom w:val="none" w:sz="0" w:space="0" w:color="auto"/>
            <w:right w:val="none" w:sz="0" w:space="0" w:color="auto"/>
          </w:divBdr>
        </w:div>
        <w:div w:id="1106539869">
          <w:marLeft w:val="0"/>
          <w:marRight w:val="0"/>
          <w:marTop w:val="0"/>
          <w:marBottom w:val="0"/>
          <w:divBdr>
            <w:top w:val="none" w:sz="0" w:space="0" w:color="auto"/>
            <w:left w:val="none" w:sz="0" w:space="0" w:color="auto"/>
            <w:bottom w:val="none" w:sz="0" w:space="0" w:color="auto"/>
            <w:right w:val="none" w:sz="0" w:space="0" w:color="auto"/>
          </w:divBdr>
        </w:div>
        <w:div w:id="1472094547">
          <w:marLeft w:val="0"/>
          <w:marRight w:val="0"/>
          <w:marTop w:val="0"/>
          <w:marBottom w:val="0"/>
          <w:divBdr>
            <w:top w:val="none" w:sz="0" w:space="0" w:color="auto"/>
            <w:left w:val="none" w:sz="0" w:space="0" w:color="auto"/>
            <w:bottom w:val="none" w:sz="0" w:space="0" w:color="auto"/>
            <w:right w:val="none" w:sz="0" w:space="0" w:color="auto"/>
          </w:divBdr>
        </w:div>
        <w:div w:id="1563953807">
          <w:marLeft w:val="0"/>
          <w:marRight w:val="0"/>
          <w:marTop w:val="0"/>
          <w:marBottom w:val="0"/>
          <w:divBdr>
            <w:top w:val="none" w:sz="0" w:space="0" w:color="auto"/>
            <w:left w:val="none" w:sz="0" w:space="0" w:color="auto"/>
            <w:bottom w:val="none" w:sz="0" w:space="0" w:color="auto"/>
            <w:right w:val="none" w:sz="0" w:space="0" w:color="auto"/>
          </w:divBdr>
        </w:div>
        <w:div w:id="1570112125">
          <w:marLeft w:val="0"/>
          <w:marRight w:val="0"/>
          <w:marTop w:val="0"/>
          <w:marBottom w:val="0"/>
          <w:divBdr>
            <w:top w:val="none" w:sz="0" w:space="0" w:color="auto"/>
            <w:left w:val="none" w:sz="0" w:space="0" w:color="auto"/>
            <w:bottom w:val="none" w:sz="0" w:space="0" w:color="auto"/>
            <w:right w:val="none" w:sz="0" w:space="0" w:color="auto"/>
          </w:divBdr>
        </w:div>
        <w:div w:id="1580099029">
          <w:marLeft w:val="0"/>
          <w:marRight w:val="0"/>
          <w:marTop w:val="0"/>
          <w:marBottom w:val="0"/>
          <w:divBdr>
            <w:top w:val="none" w:sz="0" w:space="0" w:color="auto"/>
            <w:left w:val="none" w:sz="0" w:space="0" w:color="auto"/>
            <w:bottom w:val="none" w:sz="0" w:space="0" w:color="auto"/>
            <w:right w:val="none" w:sz="0" w:space="0" w:color="auto"/>
          </w:divBdr>
        </w:div>
        <w:div w:id="1627393191">
          <w:marLeft w:val="0"/>
          <w:marRight w:val="0"/>
          <w:marTop w:val="0"/>
          <w:marBottom w:val="0"/>
          <w:divBdr>
            <w:top w:val="none" w:sz="0" w:space="0" w:color="auto"/>
            <w:left w:val="none" w:sz="0" w:space="0" w:color="auto"/>
            <w:bottom w:val="none" w:sz="0" w:space="0" w:color="auto"/>
            <w:right w:val="none" w:sz="0" w:space="0" w:color="auto"/>
          </w:divBdr>
        </w:div>
        <w:div w:id="1719430618">
          <w:marLeft w:val="0"/>
          <w:marRight w:val="0"/>
          <w:marTop w:val="0"/>
          <w:marBottom w:val="0"/>
          <w:divBdr>
            <w:top w:val="none" w:sz="0" w:space="0" w:color="auto"/>
            <w:left w:val="none" w:sz="0" w:space="0" w:color="auto"/>
            <w:bottom w:val="none" w:sz="0" w:space="0" w:color="auto"/>
            <w:right w:val="none" w:sz="0" w:space="0" w:color="auto"/>
          </w:divBdr>
        </w:div>
        <w:div w:id="1773932134">
          <w:marLeft w:val="0"/>
          <w:marRight w:val="0"/>
          <w:marTop w:val="0"/>
          <w:marBottom w:val="0"/>
          <w:divBdr>
            <w:top w:val="none" w:sz="0" w:space="0" w:color="auto"/>
            <w:left w:val="none" w:sz="0" w:space="0" w:color="auto"/>
            <w:bottom w:val="none" w:sz="0" w:space="0" w:color="auto"/>
            <w:right w:val="none" w:sz="0" w:space="0" w:color="auto"/>
          </w:divBdr>
        </w:div>
        <w:div w:id="1805779666">
          <w:marLeft w:val="0"/>
          <w:marRight w:val="0"/>
          <w:marTop w:val="0"/>
          <w:marBottom w:val="0"/>
          <w:divBdr>
            <w:top w:val="none" w:sz="0" w:space="0" w:color="auto"/>
            <w:left w:val="none" w:sz="0" w:space="0" w:color="auto"/>
            <w:bottom w:val="none" w:sz="0" w:space="0" w:color="auto"/>
            <w:right w:val="none" w:sz="0" w:space="0" w:color="auto"/>
          </w:divBdr>
        </w:div>
        <w:div w:id="1885168029">
          <w:marLeft w:val="0"/>
          <w:marRight w:val="0"/>
          <w:marTop w:val="0"/>
          <w:marBottom w:val="0"/>
          <w:divBdr>
            <w:top w:val="none" w:sz="0" w:space="0" w:color="auto"/>
            <w:left w:val="none" w:sz="0" w:space="0" w:color="auto"/>
            <w:bottom w:val="none" w:sz="0" w:space="0" w:color="auto"/>
            <w:right w:val="none" w:sz="0" w:space="0" w:color="auto"/>
          </w:divBdr>
        </w:div>
        <w:div w:id="1932002314">
          <w:marLeft w:val="0"/>
          <w:marRight w:val="0"/>
          <w:marTop w:val="0"/>
          <w:marBottom w:val="0"/>
          <w:divBdr>
            <w:top w:val="none" w:sz="0" w:space="0" w:color="auto"/>
            <w:left w:val="none" w:sz="0" w:space="0" w:color="auto"/>
            <w:bottom w:val="none" w:sz="0" w:space="0" w:color="auto"/>
            <w:right w:val="none" w:sz="0" w:space="0" w:color="auto"/>
          </w:divBdr>
        </w:div>
        <w:div w:id="2041392755">
          <w:marLeft w:val="0"/>
          <w:marRight w:val="0"/>
          <w:marTop w:val="0"/>
          <w:marBottom w:val="0"/>
          <w:divBdr>
            <w:top w:val="none" w:sz="0" w:space="0" w:color="auto"/>
            <w:left w:val="none" w:sz="0" w:space="0" w:color="auto"/>
            <w:bottom w:val="none" w:sz="0" w:space="0" w:color="auto"/>
            <w:right w:val="none" w:sz="0" w:space="0" w:color="auto"/>
          </w:divBdr>
        </w:div>
        <w:div w:id="2085489822">
          <w:marLeft w:val="0"/>
          <w:marRight w:val="0"/>
          <w:marTop w:val="0"/>
          <w:marBottom w:val="0"/>
          <w:divBdr>
            <w:top w:val="none" w:sz="0" w:space="0" w:color="auto"/>
            <w:left w:val="none" w:sz="0" w:space="0" w:color="auto"/>
            <w:bottom w:val="none" w:sz="0" w:space="0" w:color="auto"/>
            <w:right w:val="none" w:sz="0" w:space="0" w:color="auto"/>
          </w:divBdr>
        </w:div>
        <w:div w:id="2131241973">
          <w:marLeft w:val="0"/>
          <w:marRight w:val="0"/>
          <w:marTop w:val="0"/>
          <w:marBottom w:val="0"/>
          <w:divBdr>
            <w:top w:val="none" w:sz="0" w:space="0" w:color="auto"/>
            <w:left w:val="none" w:sz="0" w:space="0" w:color="auto"/>
            <w:bottom w:val="none" w:sz="0" w:space="0" w:color="auto"/>
            <w:right w:val="none" w:sz="0" w:space="0" w:color="auto"/>
          </w:divBdr>
        </w:div>
      </w:divsChild>
    </w:div>
    <w:div w:id="1546680550">
      <w:bodyDiv w:val="1"/>
      <w:marLeft w:val="0"/>
      <w:marRight w:val="0"/>
      <w:marTop w:val="0"/>
      <w:marBottom w:val="0"/>
      <w:divBdr>
        <w:top w:val="none" w:sz="0" w:space="0" w:color="auto"/>
        <w:left w:val="none" w:sz="0" w:space="0" w:color="auto"/>
        <w:bottom w:val="none" w:sz="0" w:space="0" w:color="auto"/>
        <w:right w:val="none" w:sz="0" w:space="0" w:color="auto"/>
      </w:divBdr>
      <w:divsChild>
        <w:div w:id="1159729466">
          <w:marLeft w:val="0"/>
          <w:marRight w:val="0"/>
          <w:marTop w:val="0"/>
          <w:marBottom w:val="0"/>
          <w:divBdr>
            <w:top w:val="none" w:sz="0" w:space="0" w:color="auto"/>
            <w:left w:val="none" w:sz="0" w:space="0" w:color="auto"/>
            <w:bottom w:val="none" w:sz="0" w:space="0" w:color="auto"/>
            <w:right w:val="none" w:sz="0" w:space="0" w:color="auto"/>
          </w:divBdr>
          <w:divsChild>
            <w:div w:id="964627395">
              <w:marLeft w:val="0"/>
              <w:marRight w:val="0"/>
              <w:marTop w:val="0"/>
              <w:marBottom w:val="0"/>
              <w:divBdr>
                <w:top w:val="none" w:sz="0" w:space="0" w:color="auto"/>
                <w:left w:val="none" w:sz="0" w:space="0" w:color="auto"/>
                <w:bottom w:val="none" w:sz="0" w:space="0" w:color="auto"/>
                <w:right w:val="none" w:sz="0" w:space="0" w:color="auto"/>
              </w:divBdr>
              <w:divsChild>
                <w:div w:id="257715149">
                  <w:marLeft w:val="0"/>
                  <w:marRight w:val="0"/>
                  <w:marTop w:val="0"/>
                  <w:marBottom w:val="0"/>
                  <w:divBdr>
                    <w:top w:val="none" w:sz="0" w:space="0" w:color="auto"/>
                    <w:left w:val="none" w:sz="0" w:space="0" w:color="auto"/>
                    <w:bottom w:val="none" w:sz="0" w:space="0" w:color="auto"/>
                    <w:right w:val="none" w:sz="0" w:space="0" w:color="auto"/>
                  </w:divBdr>
                  <w:divsChild>
                    <w:div w:id="1039938971">
                      <w:marLeft w:val="0"/>
                      <w:marRight w:val="0"/>
                      <w:marTop w:val="0"/>
                      <w:marBottom w:val="0"/>
                      <w:divBdr>
                        <w:top w:val="none" w:sz="0" w:space="0" w:color="auto"/>
                        <w:left w:val="none" w:sz="0" w:space="0" w:color="auto"/>
                        <w:bottom w:val="none" w:sz="0" w:space="0" w:color="auto"/>
                        <w:right w:val="none" w:sz="0" w:space="0" w:color="auto"/>
                      </w:divBdr>
                      <w:divsChild>
                        <w:div w:id="9325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95013">
      <w:bodyDiv w:val="1"/>
      <w:marLeft w:val="0"/>
      <w:marRight w:val="0"/>
      <w:marTop w:val="0"/>
      <w:marBottom w:val="0"/>
      <w:divBdr>
        <w:top w:val="none" w:sz="0" w:space="0" w:color="auto"/>
        <w:left w:val="none" w:sz="0" w:space="0" w:color="auto"/>
        <w:bottom w:val="none" w:sz="0" w:space="0" w:color="auto"/>
        <w:right w:val="none" w:sz="0" w:space="0" w:color="auto"/>
      </w:divBdr>
    </w:div>
    <w:div w:id="1612205878">
      <w:bodyDiv w:val="1"/>
      <w:marLeft w:val="0"/>
      <w:marRight w:val="0"/>
      <w:marTop w:val="0"/>
      <w:marBottom w:val="0"/>
      <w:divBdr>
        <w:top w:val="none" w:sz="0" w:space="0" w:color="auto"/>
        <w:left w:val="none" w:sz="0" w:space="0" w:color="auto"/>
        <w:bottom w:val="none" w:sz="0" w:space="0" w:color="auto"/>
        <w:right w:val="none" w:sz="0" w:space="0" w:color="auto"/>
      </w:divBdr>
    </w:div>
    <w:div w:id="1744521840">
      <w:bodyDiv w:val="1"/>
      <w:marLeft w:val="0"/>
      <w:marRight w:val="0"/>
      <w:marTop w:val="0"/>
      <w:marBottom w:val="0"/>
      <w:divBdr>
        <w:top w:val="none" w:sz="0" w:space="0" w:color="auto"/>
        <w:left w:val="none" w:sz="0" w:space="0" w:color="auto"/>
        <w:bottom w:val="none" w:sz="0" w:space="0" w:color="auto"/>
        <w:right w:val="none" w:sz="0" w:space="0" w:color="auto"/>
      </w:divBdr>
      <w:divsChild>
        <w:div w:id="1298224657">
          <w:marLeft w:val="0"/>
          <w:marRight w:val="0"/>
          <w:marTop w:val="0"/>
          <w:marBottom w:val="0"/>
          <w:divBdr>
            <w:top w:val="none" w:sz="0" w:space="0" w:color="auto"/>
            <w:left w:val="none" w:sz="0" w:space="0" w:color="auto"/>
            <w:bottom w:val="none" w:sz="0" w:space="0" w:color="auto"/>
            <w:right w:val="none" w:sz="0" w:space="0" w:color="auto"/>
          </w:divBdr>
          <w:divsChild>
            <w:div w:id="468398596">
              <w:marLeft w:val="0"/>
              <w:marRight w:val="0"/>
              <w:marTop w:val="0"/>
              <w:marBottom w:val="0"/>
              <w:divBdr>
                <w:top w:val="none" w:sz="0" w:space="0" w:color="auto"/>
                <w:left w:val="none" w:sz="0" w:space="0" w:color="auto"/>
                <w:bottom w:val="none" w:sz="0" w:space="0" w:color="auto"/>
                <w:right w:val="none" w:sz="0" w:space="0" w:color="auto"/>
              </w:divBdr>
              <w:divsChild>
                <w:div w:id="483736667">
                  <w:marLeft w:val="0"/>
                  <w:marRight w:val="0"/>
                  <w:marTop w:val="0"/>
                  <w:marBottom w:val="0"/>
                  <w:divBdr>
                    <w:top w:val="none" w:sz="0" w:space="0" w:color="auto"/>
                    <w:left w:val="none" w:sz="0" w:space="0" w:color="auto"/>
                    <w:bottom w:val="none" w:sz="0" w:space="0" w:color="auto"/>
                    <w:right w:val="none" w:sz="0" w:space="0" w:color="auto"/>
                  </w:divBdr>
                  <w:divsChild>
                    <w:div w:id="2073890764">
                      <w:marLeft w:val="0"/>
                      <w:marRight w:val="0"/>
                      <w:marTop w:val="0"/>
                      <w:marBottom w:val="0"/>
                      <w:divBdr>
                        <w:top w:val="none" w:sz="0" w:space="0" w:color="auto"/>
                        <w:left w:val="none" w:sz="0" w:space="0" w:color="auto"/>
                        <w:bottom w:val="none" w:sz="0" w:space="0" w:color="auto"/>
                        <w:right w:val="none" w:sz="0" w:space="0" w:color="auto"/>
                      </w:divBdr>
                      <w:divsChild>
                        <w:div w:id="2098284469">
                          <w:marLeft w:val="0"/>
                          <w:marRight w:val="0"/>
                          <w:marTop w:val="0"/>
                          <w:marBottom w:val="0"/>
                          <w:divBdr>
                            <w:top w:val="none" w:sz="0" w:space="0" w:color="auto"/>
                            <w:left w:val="none" w:sz="0" w:space="0" w:color="auto"/>
                            <w:bottom w:val="none" w:sz="0" w:space="0" w:color="auto"/>
                            <w:right w:val="none" w:sz="0" w:space="0" w:color="auto"/>
                          </w:divBdr>
                          <w:divsChild>
                            <w:div w:id="1374774125">
                              <w:marLeft w:val="0"/>
                              <w:marRight w:val="0"/>
                              <w:marTop w:val="0"/>
                              <w:marBottom w:val="0"/>
                              <w:divBdr>
                                <w:top w:val="none" w:sz="0" w:space="0" w:color="auto"/>
                                <w:left w:val="none" w:sz="0" w:space="0" w:color="auto"/>
                                <w:bottom w:val="none" w:sz="0" w:space="0" w:color="auto"/>
                                <w:right w:val="none" w:sz="0" w:space="0" w:color="auto"/>
                              </w:divBdr>
                              <w:divsChild>
                                <w:div w:id="18775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30308">
      <w:bodyDiv w:val="1"/>
      <w:marLeft w:val="0"/>
      <w:marRight w:val="0"/>
      <w:marTop w:val="0"/>
      <w:marBottom w:val="0"/>
      <w:divBdr>
        <w:top w:val="none" w:sz="0" w:space="0" w:color="auto"/>
        <w:left w:val="none" w:sz="0" w:space="0" w:color="auto"/>
        <w:bottom w:val="none" w:sz="0" w:space="0" w:color="auto"/>
        <w:right w:val="none" w:sz="0" w:space="0" w:color="auto"/>
      </w:divBdr>
      <w:divsChild>
        <w:div w:id="935040">
          <w:marLeft w:val="0"/>
          <w:marRight w:val="0"/>
          <w:marTop w:val="0"/>
          <w:marBottom w:val="0"/>
          <w:divBdr>
            <w:top w:val="none" w:sz="0" w:space="0" w:color="auto"/>
            <w:left w:val="none" w:sz="0" w:space="0" w:color="auto"/>
            <w:bottom w:val="none" w:sz="0" w:space="0" w:color="auto"/>
            <w:right w:val="none" w:sz="0" w:space="0" w:color="auto"/>
          </w:divBdr>
        </w:div>
        <w:div w:id="104466838">
          <w:marLeft w:val="0"/>
          <w:marRight w:val="0"/>
          <w:marTop w:val="0"/>
          <w:marBottom w:val="0"/>
          <w:divBdr>
            <w:top w:val="none" w:sz="0" w:space="0" w:color="auto"/>
            <w:left w:val="none" w:sz="0" w:space="0" w:color="auto"/>
            <w:bottom w:val="none" w:sz="0" w:space="0" w:color="auto"/>
            <w:right w:val="none" w:sz="0" w:space="0" w:color="auto"/>
          </w:divBdr>
        </w:div>
        <w:div w:id="249235539">
          <w:marLeft w:val="0"/>
          <w:marRight w:val="0"/>
          <w:marTop w:val="0"/>
          <w:marBottom w:val="0"/>
          <w:divBdr>
            <w:top w:val="none" w:sz="0" w:space="0" w:color="auto"/>
            <w:left w:val="none" w:sz="0" w:space="0" w:color="auto"/>
            <w:bottom w:val="none" w:sz="0" w:space="0" w:color="auto"/>
            <w:right w:val="none" w:sz="0" w:space="0" w:color="auto"/>
          </w:divBdr>
        </w:div>
        <w:div w:id="253786133">
          <w:marLeft w:val="0"/>
          <w:marRight w:val="0"/>
          <w:marTop w:val="0"/>
          <w:marBottom w:val="0"/>
          <w:divBdr>
            <w:top w:val="none" w:sz="0" w:space="0" w:color="auto"/>
            <w:left w:val="none" w:sz="0" w:space="0" w:color="auto"/>
            <w:bottom w:val="none" w:sz="0" w:space="0" w:color="auto"/>
            <w:right w:val="none" w:sz="0" w:space="0" w:color="auto"/>
          </w:divBdr>
        </w:div>
        <w:div w:id="284890375">
          <w:marLeft w:val="0"/>
          <w:marRight w:val="0"/>
          <w:marTop w:val="0"/>
          <w:marBottom w:val="0"/>
          <w:divBdr>
            <w:top w:val="none" w:sz="0" w:space="0" w:color="auto"/>
            <w:left w:val="none" w:sz="0" w:space="0" w:color="auto"/>
            <w:bottom w:val="none" w:sz="0" w:space="0" w:color="auto"/>
            <w:right w:val="none" w:sz="0" w:space="0" w:color="auto"/>
          </w:divBdr>
        </w:div>
        <w:div w:id="334696725">
          <w:marLeft w:val="0"/>
          <w:marRight w:val="0"/>
          <w:marTop w:val="0"/>
          <w:marBottom w:val="0"/>
          <w:divBdr>
            <w:top w:val="none" w:sz="0" w:space="0" w:color="auto"/>
            <w:left w:val="none" w:sz="0" w:space="0" w:color="auto"/>
            <w:bottom w:val="none" w:sz="0" w:space="0" w:color="auto"/>
            <w:right w:val="none" w:sz="0" w:space="0" w:color="auto"/>
          </w:divBdr>
        </w:div>
        <w:div w:id="336004782">
          <w:marLeft w:val="0"/>
          <w:marRight w:val="0"/>
          <w:marTop w:val="0"/>
          <w:marBottom w:val="0"/>
          <w:divBdr>
            <w:top w:val="none" w:sz="0" w:space="0" w:color="auto"/>
            <w:left w:val="none" w:sz="0" w:space="0" w:color="auto"/>
            <w:bottom w:val="none" w:sz="0" w:space="0" w:color="auto"/>
            <w:right w:val="none" w:sz="0" w:space="0" w:color="auto"/>
          </w:divBdr>
        </w:div>
        <w:div w:id="384378897">
          <w:marLeft w:val="0"/>
          <w:marRight w:val="0"/>
          <w:marTop w:val="0"/>
          <w:marBottom w:val="0"/>
          <w:divBdr>
            <w:top w:val="none" w:sz="0" w:space="0" w:color="auto"/>
            <w:left w:val="none" w:sz="0" w:space="0" w:color="auto"/>
            <w:bottom w:val="none" w:sz="0" w:space="0" w:color="auto"/>
            <w:right w:val="none" w:sz="0" w:space="0" w:color="auto"/>
          </w:divBdr>
        </w:div>
        <w:div w:id="483741105">
          <w:marLeft w:val="0"/>
          <w:marRight w:val="0"/>
          <w:marTop w:val="0"/>
          <w:marBottom w:val="0"/>
          <w:divBdr>
            <w:top w:val="none" w:sz="0" w:space="0" w:color="auto"/>
            <w:left w:val="none" w:sz="0" w:space="0" w:color="auto"/>
            <w:bottom w:val="none" w:sz="0" w:space="0" w:color="auto"/>
            <w:right w:val="none" w:sz="0" w:space="0" w:color="auto"/>
          </w:divBdr>
        </w:div>
        <w:div w:id="520977940">
          <w:marLeft w:val="0"/>
          <w:marRight w:val="0"/>
          <w:marTop w:val="0"/>
          <w:marBottom w:val="0"/>
          <w:divBdr>
            <w:top w:val="none" w:sz="0" w:space="0" w:color="auto"/>
            <w:left w:val="none" w:sz="0" w:space="0" w:color="auto"/>
            <w:bottom w:val="none" w:sz="0" w:space="0" w:color="auto"/>
            <w:right w:val="none" w:sz="0" w:space="0" w:color="auto"/>
          </w:divBdr>
        </w:div>
        <w:div w:id="533539120">
          <w:marLeft w:val="0"/>
          <w:marRight w:val="0"/>
          <w:marTop w:val="0"/>
          <w:marBottom w:val="0"/>
          <w:divBdr>
            <w:top w:val="none" w:sz="0" w:space="0" w:color="auto"/>
            <w:left w:val="none" w:sz="0" w:space="0" w:color="auto"/>
            <w:bottom w:val="none" w:sz="0" w:space="0" w:color="auto"/>
            <w:right w:val="none" w:sz="0" w:space="0" w:color="auto"/>
          </w:divBdr>
        </w:div>
        <w:div w:id="649283870">
          <w:marLeft w:val="0"/>
          <w:marRight w:val="0"/>
          <w:marTop w:val="0"/>
          <w:marBottom w:val="0"/>
          <w:divBdr>
            <w:top w:val="none" w:sz="0" w:space="0" w:color="auto"/>
            <w:left w:val="none" w:sz="0" w:space="0" w:color="auto"/>
            <w:bottom w:val="none" w:sz="0" w:space="0" w:color="auto"/>
            <w:right w:val="none" w:sz="0" w:space="0" w:color="auto"/>
          </w:divBdr>
        </w:div>
        <w:div w:id="683937888">
          <w:marLeft w:val="0"/>
          <w:marRight w:val="0"/>
          <w:marTop w:val="0"/>
          <w:marBottom w:val="0"/>
          <w:divBdr>
            <w:top w:val="none" w:sz="0" w:space="0" w:color="auto"/>
            <w:left w:val="none" w:sz="0" w:space="0" w:color="auto"/>
            <w:bottom w:val="none" w:sz="0" w:space="0" w:color="auto"/>
            <w:right w:val="none" w:sz="0" w:space="0" w:color="auto"/>
          </w:divBdr>
        </w:div>
        <w:div w:id="718557134">
          <w:marLeft w:val="0"/>
          <w:marRight w:val="0"/>
          <w:marTop w:val="0"/>
          <w:marBottom w:val="0"/>
          <w:divBdr>
            <w:top w:val="none" w:sz="0" w:space="0" w:color="auto"/>
            <w:left w:val="none" w:sz="0" w:space="0" w:color="auto"/>
            <w:bottom w:val="none" w:sz="0" w:space="0" w:color="auto"/>
            <w:right w:val="none" w:sz="0" w:space="0" w:color="auto"/>
          </w:divBdr>
        </w:div>
        <w:div w:id="743993867">
          <w:marLeft w:val="0"/>
          <w:marRight w:val="0"/>
          <w:marTop w:val="0"/>
          <w:marBottom w:val="0"/>
          <w:divBdr>
            <w:top w:val="none" w:sz="0" w:space="0" w:color="auto"/>
            <w:left w:val="none" w:sz="0" w:space="0" w:color="auto"/>
            <w:bottom w:val="none" w:sz="0" w:space="0" w:color="auto"/>
            <w:right w:val="none" w:sz="0" w:space="0" w:color="auto"/>
          </w:divBdr>
        </w:div>
        <w:div w:id="778525105">
          <w:marLeft w:val="0"/>
          <w:marRight w:val="0"/>
          <w:marTop w:val="0"/>
          <w:marBottom w:val="0"/>
          <w:divBdr>
            <w:top w:val="none" w:sz="0" w:space="0" w:color="auto"/>
            <w:left w:val="none" w:sz="0" w:space="0" w:color="auto"/>
            <w:bottom w:val="none" w:sz="0" w:space="0" w:color="auto"/>
            <w:right w:val="none" w:sz="0" w:space="0" w:color="auto"/>
          </w:divBdr>
        </w:div>
        <w:div w:id="799886125">
          <w:marLeft w:val="0"/>
          <w:marRight w:val="0"/>
          <w:marTop w:val="0"/>
          <w:marBottom w:val="0"/>
          <w:divBdr>
            <w:top w:val="none" w:sz="0" w:space="0" w:color="auto"/>
            <w:left w:val="none" w:sz="0" w:space="0" w:color="auto"/>
            <w:bottom w:val="none" w:sz="0" w:space="0" w:color="auto"/>
            <w:right w:val="none" w:sz="0" w:space="0" w:color="auto"/>
          </w:divBdr>
        </w:div>
        <w:div w:id="804468007">
          <w:marLeft w:val="0"/>
          <w:marRight w:val="0"/>
          <w:marTop w:val="0"/>
          <w:marBottom w:val="0"/>
          <w:divBdr>
            <w:top w:val="none" w:sz="0" w:space="0" w:color="auto"/>
            <w:left w:val="none" w:sz="0" w:space="0" w:color="auto"/>
            <w:bottom w:val="none" w:sz="0" w:space="0" w:color="auto"/>
            <w:right w:val="none" w:sz="0" w:space="0" w:color="auto"/>
          </w:divBdr>
        </w:div>
        <w:div w:id="1092430043">
          <w:marLeft w:val="0"/>
          <w:marRight w:val="0"/>
          <w:marTop w:val="0"/>
          <w:marBottom w:val="0"/>
          <w:divBdr>
            <w:top w:val="none" w:sz="0" w:space="0" w:color="auto"/>
            <w:left w:val="none" w:sz="0" w:space="0" w:color="auto"/>
            <w:bottom w:val="none" w:sz="0" w:space="0" w:color="auto"/>
            <w:right w:val="none" w:sz="0" w:space="0" w:color="auto"/>
          </w:divBdr>
        </w:div>
        <w:div w:id="1106510400">
          <w:marLeft w:val="0"/>
          <w:marRight w:val="0"/>
          <w:marTop w:val="0"/>
          <w:marBottom w:val="0"/>
          <w:divBdr>
            <w:top w:val="none" w:sz="0" w:space="0" w:color="auto"/>
            <w:left w:val="none" w:sz="0" w:space="0" w:color="auto"/>
            <w:bottom w:val="none" w:sz="0" w:space="0" w:color="auto"/>
            <w:right w:val="none" w:sz="0" w:space="0" w:color="auto"/>
          </w:divBdr>
        </w:div>
        <w:div w:id="1211262390">
          <w:marLeft w:val="0"/>
          <w:marRight w:val="0"/>
          <w:marTop w:val="0"/>
          <w:marBottom w:val="0"/>
          <w:divBdr>
            <w:top w:val="none" w:sz="0" w:space="0" w:color="auto"/>
            <w:left w:val="none" w:sz="0" w:space="0" w:color="auto"/>
            <w:bottom w:val="none" w:sz="0" w:space="0" w:color="auto"/>
            <w:right w:val="none" w:sz="0" w:space="0" w:color="auto"/>
          </w:divBdr>
        </w:div>
        <w:div w:id="1285231320">
          <w:marLeft w:val="0"/>
          <w:marRight w:val="0"/>
          <w:marTop w:val="0"/>
          <w:marBottom w:val="0"/>
          <w:divBdr>
            <w:top w:val="none" w:sz="0" w:space="0" w:color="auto"/>
            <w:left w:val="none" w:sz="0" w:space="0" w:color="auto"/>
            <w:bottom w:val="none" w:sz="0" w:space="0" w:color="auto"/>
            <w:right w:val="none" w:sz="0" w:space="0" w:color="auto"/>
          </w:divBdr>
        </w:div>
        <w:div w:id="1365595615">
          <w:marLeft w:val="0"/>
          <w:marRight w:val="0"/>
          <w:marTop w:val="0"/>
          <w:marBottom w:val="0"/>
          <w:divBdr>
            <w:top w:val="none" w:sz="0" w:space="0" w:color="auto"/>
            <w:left w:val="none" w:sz="0" w:space="0" w:color="auto"/>
            <w:bottom w:val="none" w:sz="0" w:space="0" w:color="auto"/>
            <w:right w:val="none" w:sz="0" w:space="0" w:color="auto"/>
          </w:divBdr>
        </w:div>
        <w:div w:id="1390690092">
          <w:marLeft w:val="0"/>
          <w:marRight w:val="0"/>
          <w:marTop w:val="0"/>
          <w:marBottom w:val="0"/>
          <w:divBdr>
            <w:top w:val="none" w:sz="0" w:space="0" w:color="auto"/>
            <w:left w:val="none" w:sz="0" w:space="0" w:color="auto"/>
            <w:bottom w:val="none" w:sz="0" w:space="0" w:color="auto"/>
            <w:right w:val="none" w:sz="0" w:space="0" w:color="auto"/>
          </w:divBdr>
        </w:div>
        <w:div w:id="1405644787">
          <w:marLeft w:val="0"/>
          <w:marRight w:val="0"/>
          <w:marTop w:val="0"/>
          <w:marBottom w:val="0"/>
          <w:divBdr>
            <w:top w:val="none" w:sz="0" w:space="0" w:color="auto"/>
            <w:left w:val="none" w:sz="0" w:space="0" w:color="auto"/>
            <w:bottom w:val="none" w:sz="0" w:space="0" w:color="auto"/>
            <w:right w:val="none" w:sz="0" w:space="0" w:color="auto"/>
          </w:divBdr>
        </w:div>
        <w:div w:id="1541363393">
          <w:marLeft w:val="0"/>
          <w:marRight w:val="0"/>
          <w:marTop w:val="0"/>
          <w:marBottom w:val="0"/>
          <w:divBdr>
            <w:top w:val="none" w:sz="0" w:space="0" w:color="auto"/>
            <w:left w:val="none" w:sz="0" w:space="0" w:color="auto"/>
            <w:bottom w:val="none" w:sz="0" w:space="0" w:color="auto"/>
            <w:right w:val="none" w:sz="0" w:space="0" w:color="auto"/>
          </w:divBdr>
        </w:div>
        <w:div w:id="1578595623">
          <w:marLeft w:val="0"/>
          <w:marRight w:val="0"/>
          <w:marTop w:val="0"/>
          <w:marBottom w:val="0"/>
          <w:divBdr>
            <w:top w:val="none" w:sz="0" w:space="0" w:color="auto"/>
            <w:left w:val="none" w:sz="0" w:space="0" w:color="auto"/>
            <w:bottom w:val="none" w:sz="0" w:space="0" w:color="auto"/>
            <w:right w:val="none" w:sz="0" w:space="0" w:color="auto"/>
          </w:divBdr>
        </w:div>
        <w:div w:id="1620408329">
          <w:marLeft w:val="0"/>
          <w:marRight w:val="0"/>
          <w:marTop w:val="0"/>
          <w:marBottom w:val="0"/>
          <w:divBdr>
            <w:top w:val="none" w:sz="0" w:space="0" w:color="auto"/>
            <w:left w:val="none" w:sz="0" w:space="0" w:color="auto"/>
            <w:bottom w:val="none" w:sz="0" w:space="0" w:color="auto"/>
            <w:right w:val="none" w:sz="0" w:space="0" w:color="auto"/>
          </w:divBdr>
        </w:div>
        <w:div w:id="1714190046">
          <w:marLeft w:val="0"/>
          <w:marRight w:val="0"/>
          <w:marTop w:val="0"/>
          <w:marBottom w:val="0"/>
          <w:divBdr>
            <w:top w:val="none" w:sz="0" w:space="0" w:color="auto"/>
            <w:left w:val="none" w:sz="0" w:space="0" w:color="auto"/>
            <w:bottom w:val="none" w:sz="0" w:space="0" w:color="auto"/>
            <w:right w:val="none" w:sz="0" w:space="0" w:color="auto"/>
          </w:divBdr>
        </w:div>
        <w:div w:id="1801268468">
          <w:marLeft w:val="0"/>
          <w:marRight w:val="0"/>
          <w:marTop w:val="0"/>
          <w:marBottom w:val="0"/>
          <w:divBdr>
            <w:top w:val="none" w:sz="0" w:space="0" w:color="auto"/>
            <w:left w:val="none" w:sz="0" w:space="0" w:color="auto"/>
            <w:bottom w:val="none" w:sz="0" w:space="0" w:color="auto"/>
            <w:right w:val="none" w:sz="0" w:space="0" w:color="auto"/>
          </w:divBdr>
        </w:div>
        <w:div w:id="1926764402">
          <w:marLeft w:val="0"/>
          <w:marRight w:val="0"/>
          <w:marTop w:val="0"/>
          <w:marBottom w:val="0"/>
          <w:divBdr>
            <w:top w:val="none" w:sz="0" w:space="0" w:color="auto"/>
            <w:left w:val="none" w:sz="0" w:space="0" w:color="auto"/>
            <w:bottom w:val="none" w:sz="0" w:space="0" w:color="auto"/>
            <w:right w:val="none" w:sz="0" w:space="0" w:color="auto"/>
          </w:divBdr>
        </w:div>
        <w:div w:id="2010057970">
          <w:marLeft w:val="0"/>
          <w:marRight w:val="0"/>
          <w:marTop w:val="0"/>
          <w:marBottom w:val="0"/>
          <w:divBdr>
            <w:top w:val="none" w:sz="0" w:space="0" w:color="auto"/>
            <w:left w:val="none" w:sz="0" w:space="0" w:color="auto"/>
            <w:bottom w:val="none" w:sz="0" w:space="0" w:color="auto"/>
            <w:right w:val="none" w:sz="0" w:space="0" w:color="auto"/>
          </w:divBdr>
        </w:div>
      </w:divsChild>
    </w:div>
    <w:div w:id="1878546207">
      <w:bodyDiv w:val="1"/>
      <w:marLeft w:val="0"/>
      <w:marRight w:val="0"/>
      <w:marTop w:val="0"/>
      <w:marBottom w:val="0"/>
      <w:divBdr>
        <w:top w:val="none" w:sz="0" w:space="0" w:color="auto"/>
        <w:left w:val="none" w:sz="0" w:space="0" w:color="auto"/>
        <w:bottom w:val="none" w:sz="0" w:space="0" w:color="auto"/>
        <w:right w:val="none" w:sz="0" w:space="0" w:color="auto"/>
      </w:divBdr>
      <w:divsChild>
        <w:div w:id="128673138">
          <w:marLeft w:val="0"/>
          <w:marRight w:val="0"/>
          <w:marTop w:val="0"/>
          <w:marBottom w:val="0"/>
          <w:divBdr>
            <w:top w:val="none" w:sz="0" w:space="0" w:color="auto"/>
            <w:left w:val="none" w:sz="0" w:space="0" w:color="auto"/>
            <w:bottom w:val="none" w:sz="0" w:space="0" w:color="auto"/>
            <w:right w:val="none" w:sz="0" w:space="0" w:color="auto"/>
          </w:divBdr>
          <w:divsChild>
            <w:div w:id="1755472409">
              <w:marLeft w:val="0"/>
              <w:marRight w:val="0"/>
              <w:marTop w:val="0"/>
              <w:marBottom w:val="0"/>
              <w:divBdr>
                <w:top w:val="none" w:sz="0" w:space="0" w:color="auto"/>
                <w:left w:val="none" w:sz="0" w:space="0" w:color="auto"/>
                <w:bottom w:val="none" w:sz="0" w:space="0" w:color="auto"/>
                <w:right w:val="none" w:sz="0" w:space="0" w:color="auto"/>
              </w:divBdr>
              <w:divsChild>
                <w:div w:id="1471315259">
                  <w:marLeft w:val="0"/>
                  <w:marRight w:val="0"/>
                  <w:marTop w:val="0"/>
                  <w:marBottom w:val="0"/>
                  <w:divBdr>
                    <w:top w:val="none" w:sz="0" w:space="0" w:color="auto"/>
                    <w:left w:val="none" w:sz="0" w:space="0" w:color="auto"/>
                    <w:bottom w:val="none" w:sz="0" w:space="0" w:color="auto"/>
                    <w:right w:val="none" w:sz="0" w:space="0" w:color="auto"/>
                  </w:divBdr>
                  <w:divsChild>
                    <w:div w:id="932131806">
                      <w:marLeft w:val="0"/>
                      <w:marRight w:val="0"/>
                      <w:marTop w:val="0"/>
                      <w:marBottom w:val="0"/>
                      <w:divBdr>
                        <w:top w:val="none" w:sz="0" w:space="0" w:color="auto"/>
                        <w:left w:val="none" w:sz="0" w:space="0" w:color="auto"/>
                        <w:bottom w:val="none" w:sz="0" w:space="0" w:color="auto"/>
                        <w:right w:val="none" w:sz="0" w:space="0" w:color="auto"/>
                      </w:divBdr>
                      <w:divsChild>
                        <w:div w:id="78991093">
                          <w:marLeft w:val="0"/>
                          <w:marRight w:val="0"/>
                          <w:marTop w:val="0"/>
                          <w:marBottom w:val="0"/>
                          <w:divBdr>
                            <w:top w:val="none" w:sz="0" w:space="0" w:color="auto"/>
                            <w:left w:val="none" w:sz="0" w:space="0" w:color="auto"/>
                            <w:bottom w:val="none" w:sz="0" w:space="0" w:color="auto"/>
                            <w:right w:val="none" w:sz="0" w:space="0" w:color="auto"/>
                          </w:divBdr>
                          <w:divsChild>
                            <w:div w:id="274484102">
                              <w:marLeft w:val="0"/>
                              <w:marRight w:val="0"/>
                              <w:marTop w:val="0"/>
                              <w:marBottom w:val="0"/>
                              <w:divBdr>
                                <w:top w:val="none" w:sz="0" w:space="0" w:color="auto"/>
                                <w:left w:val="none" w:sz="0" w:space="0" w:color="auto"/>
                                <w:bottom w:val="none" w:sz="0" w:space="0" w:color="auto"/>
                                <w:right w:val="none" w:sz="0" w:space="0" w:color="auto"/>
                              </w:divBdr>
                              <w:divsChild>
                                <w:div w:id="298266397">
                                  <w:marLeft w:val="0"/>
                                  <w:marRight w:val="0"/>
                                  <w:marTop w:val="0"/>
                                  <w:marBottom w:val="0"/>
                                  <w:divBdr>
                                    <w:top w:val="none" w:sz="0" w:space="0" w:color="auto"/>
                                    <w:left w:val="none" w:sz="0" w:space="0" w:color="auto"/>
                                    <w:bottom w:val="none" w:sz="0" w:space="0" w:color="auto"/>
                                    <w:right w:val="none" w:sz="0" w:space="0" w:color="auto"/>
                                  </w:divBdr>
                                  <w:divsChild>
                                    <w:div w:id="1469317284">
                                      <w:marLeft w:val="0"/>
                                      <w:marRight w:val="0"/>
                                      <w:marTop w:val="0"/>
                                      <w:marBottom w:val="0"/>
                                      <w:divBdr>
                                        <w:top w:val="none" w:sz="0" w:space="0" w:color="auto"/>
                                        <w:left w:val="none" w:sz="0" w:space="0" w:color="auto"/>
                                        <w:bottom w:val="none" w:sz="0" w:space="0" w:color="auto"/>
                                        <w:right w:val="none" w:sz="0" w:space="0" w:color="auto"/>
                                      </w:divBdr>
                                      <w:divsChild>
                                        <w:div w:id="1400860592">
                                          <w:marLeft w:val="-105"/>
                                          <w:marRight w:val="-105"/>
                                          <w:marTop w:val="0"/>
                                          <w:marBottom w:val="0"/>
                                          <w:divBdr>
                                            <w:top w:val="none" w:sz="0" w:space="0" w:color="auto"/>
                                            <w:left w:val="none" w:sz="0" w:space="0" w:color="auto"/>
                                            <w:bottom w:val="none" w:sz="0" w:space="0" w:color="auto"/>
                                            <w:right w:val="none" w:sz="0" w:space="0" w:color="auto"/>
                                          </w:divBdr>
                                          <w:divsChild>
                                            <w:div w:id="116410262">
                                              <w:marLeft w:val="0"/>
                                              <w:marRight w:val="0"/>
                                              <w:marTop w:val="0"/>
                                              <w:marBottom w:val="0"/>
                                              <w:divBdr>
                                                <w:top w:val="none" w:sz="0" w:space="0" w:color="auto"/>
                                                <w:left w:val="none" w:sz="0" w:space="0" w:color="auto"/>
                                                <w:bottom w:val="none" w:sz="0" w:space="0" w:color="auto"/>
                                                <w:right w:val="none" w:sz="0" w:space="0" w:color="auto"/>
                                              </w:divBdr>
                                              <w:divsChild>
                                                <w:div w:id="1819034071">
                                                  <w:marLeft w:val="0"/>
                                                  <w:marRight w:val="0"/>
                                                  <w:marTop w:val="0"/>
                                                  <w:marBottom w:val="0"/>
                                                  <w:divBdr>
                                                    <w:top w:val="none" w:sz="0" w:space="0" w:color="auto"/>
                                                    <w:left w:val="none" w:sz="0" w:space="0" w:color="auto"/>
                                                    <w:bottom w:val="none" w:sz="0" w:space="0" w:color="auto"/>
                                                    <w:right w:val="none" w:sz="0" w:space="0" w:color="auto"/>
                                                  </w:divBdr>
                                                  <w:divsChild>
                                                    <w:div w:id="2133285964">
                                                      <w:marLeft w:val="-105"/>
                                                      <w:marRight w:val="-105"/>
                                                      <w:marTop w:val="0"/>
                                                      <w:marBottom w:val="0"/>
                                                      <w:divBdr>
                                                        <w:top w:val="none" w:sz="0" w:space="0" w:color="auto"/>
                                                        <w:left w:val="none" w:sz="0" w:space="0" w:color="auto"/>
                                                        <w:bottom w:val="none" w:sz="0" w:space="0" w:color="auto"/>
                                                        <w:right w:val="none" w:sz="0" w:space="0" w:color="auto"/>
                                                      </w:divBdr>
                                                      <w:divsChild>
                                                        <w:div w:id="3612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8893">
                                                  <w:marLeft w:val="0"/>
                                                  <w:marRight w:val="0"/>
                                                  <w:marTop w:val="0"/>
                                                  <w:marBottom w:val="0"/>
                                                  <w:divBdr>
                                                    <w:top w:val="none" w:sz="0" w:space="0" w:color="auto"/>
                                                    <w:left w:val="none" w:sz="0" w:space="0" w:color="auto"/>
                                                    <w:bottom w:val="none" w:sz="0" w:space="0" w:color="auto"/>
                                                    <w:right w:val="none" w:sz="0" w:space="0" w:color="auto"/>
                                                  </w:divBdr>
                                                  <w:divsChild>
                                                    <w:div w:id="188779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0703056">
      <w:bodyDiv w:val="1"/>
      <w:marLeft w:val="0"/>
      <w:marRight w:val="0"/>
      <w:marTop w:val="0"/>
      <w:marBottom w:val="0"/>
      <w:divBdr>
        <w:top w:val="none" w:sz="0" w:space="0" w:color="auto"/>
        <w:left w:val="none" w:sz="0" w:space="0" w:color="auto"/>
        <w:bottom w:val="none" w:sz="0" w:space="0" w:color="auto"/>
        <w:right w:val="none" w:sz="0" w:space="0" w:color="auto"/>
      </w:divBdr>
    </w:div>
    <w:div w:id="211845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theme" Target="theme/theme1.xml"/><Relationship Id="rId10" Type="http://schemas.microsoft.com/office/2011/relationships/commentsExtended" Target="commentsExtended.xm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hyperlink" Target="https://fr.wikipedia.org/wiki/Ch%C3%B4mage_en_France"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cairn.info/revue-multitudes-2009-4-page-14.htm" TargetMode="External"/><Relationship Id="rId2" Type="http://schemas.openxmlformats.org/officeDocument/2006/relationships/hyperlink" Target="http://revenudebase.info/comprendre-le-revenu-de-base/financement/" TargetMode="External"/><Relationship Id="rId3" Type="http://schemas.openxmlformats.org/officeDocument/2006/relationships/hyperlink" Target="https://www.polytechnique.edu/fr/polytechnique-keyrus-orange-thales-creent-une-chaire-data-scientist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67F516C-7088-9342-BA46-92F5AC60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Pages>
  <Words>9146</Words>
  <Characters>50304</Characters>
  <Application>Microsoft Macintosh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
    </vt:vector>
  </TitlesOfParts>
  <Company>Keyrus Corporation</Company>
  <LinksUpToDate>false</LinksUpToDate>
  <CharactersWithSpaces>59332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Bonnin</dc:creator>
  <cp:lastModifiedBy>Utilisateur de Microsoft Office</cp:lastModifiedBy>
  <cp:revision>3</cp:revision>
  <cp:lastPrinted>2016-01-16T22:19:00Z</cp:lastPrinted>
  <dcterms:created xsi:type="dcterms:W3CDTF">2016-01-17T11:53:00Z</dcterms:created>
  <dcterms:modified xsi:type="dcterms:W3CDTF">2016-01-17T12:47:00Z</dcterms:modified>
</cp:coreProperties>
</file>