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212"/>
      </w:tblGrid>
      <w:tr w:rsidR="00A421C8" w:rsidTr="00A421C8">
        <w:trPr>
          <w:trHeight w:val="3307"/>
        </w:trPr>
        <w:tc>
          <w:tcPr>
            <w:tcW w:w="9212" w:type="dxa"/>
          </w:tcPr>
          <w:p w:rsidR="00A421C8" w:rsidRDefault="00A421C8" w:rsidP="00CC53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421C8" w:rsidRPr="006C673E" w:rsidRDefault="00A421C8" w:rsidP="00A421C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A421C8" w:rsidRPr="00B64764" w:rsidRDefault="00A421C8" w:rsidP="00A421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764">
              <w:rPr>
                <w:rFonts w:ascii="Arial" w:hAnsi="Arial" w:cs="Arial"/>
                <w:b/>
                <w:sz w:val="20"/>
                <w:szCs w:val="20"/>
              </w:rPr>
              <w:t xml:space="preserve">GESTION DES </w:t>
            </w:r>
            <w:r w:rsidRPr="00BF32B8">
              <w:rPr>
                <w:rFonts w:ascii="Calibri" w:hAnsi="Calibri" w:cs="Calibri"/>
                <w:b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BF32B8">
              <w:rPr>
                <w:rFonts w:ascii="Calibri" w:hAnsi="Calibri" w:cs="Calibri"/>
                <w:b/>
                <w:szCs w:val="20"/>
              </w:rPr>
              <w:t>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NEMENTS </w:t>
            </w:r>
            <w:r w:rsidRPr="00B64764">
              <w:rPr>
                <w:rFonts w:ascii="Arial" w:hAnsi="Arial" w:cs="Arial"/>
                <w:b/>
                <w:sz w:val="20"/>
                <w:szCs w:val="20"/>
              </w:rPr>
              <w:t xml:space="preserve">UTC </w:t>
            </w:r>
          </w:p>
          <w:p w:rsidR="00A421C8" w:rsidRPr="006C673E" w:rsidRDefault="00A421C8" w:rsidP="00A421C8">
            <w:pPr>
              <w:jc w:val="center"/>
              <w:rPr>
                <w:rFonts w:ascii="Arial" w:hAnsi="Arial" w:cs="Arial"/>
                <w:i/>
              </w:rPr>
            </w:pPr>
          </w:p>
          <w:p w:rsidR="0044446D" w:rsidRDefault="00A421C8" w:rsidP="00A421C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ORGANISATION DES MANIFESTATIONS</w:t>
            </w:r>
            <w:r w:rsidR="0044446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  <w:p w:rsidR="00A421C8" w:rsidRDefault="0044446D" w:rsidP="00A421C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SE DEROULANT AU SEIN DE L’UTC</w:t>
            </w:r>
            <w:r w:rsidR="00A421C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 </w:t>
            </w:r>
          </w:p>
          <w:p w:rsidR="00A421C8" w:rsidRDefault="00D159EB" w:rsidP="00A421C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159EB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22.5pt;margin-top:13.15pt;width:207pt;height:24.6pt;z-index:251660288" fillcolor="#ff9">
                  <v:textbox>
                    <w:txbxContent>
                      <w:p w:rsidR="00BC26E9" w:rsidRPr="00BF32B8" w:rsidRDefault="005E152A" w:rsidP="00A421C8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RP  - MANIFESTATIONS – V1 - 05</w:t>
                        </w:r>
                        <w:r w:rsidR="00BC26E9">
                          <w:rPr>
                            <w:rFonts w:ascii="Arial" w:hAnsi="Arial" w:cs="Arial"/>
                            <w:b/>
                          </w:rPr>
                          <w:t>.12</w:t>
                        </w:r>
                      </w:p>
                    </w:txbxContent>
                  </v:textbox>
                </v:shape>
              </w:pict>
            </w:r>
          </w:p>
          <w:p w:rsidR="00A421C8" w:rsidRDefault="00A421C8" w:rsidP="00A421C8">
            <w:pPr>
              <w:jc w:val="center"/>
              <w:rPr>
                <w:rFonts w:ascii="Arial" w:hAnsi="Arial" w:cs="Arial"/>
              </w:rPr>
            </w:pPr>
          </w:p>
          <w:p w:rsidR="00A421C8" w:rsidRDefault="00A421C8" w:rsidP="00A421C8">
            <w:pPr>
              <w:rPr>
                <w:rFonts w:ascii="Arial" w:hAnsi="Arial" w:cs="Arial"/>
              </w:rPr>
            </w:pPr>
          </w:p>
          <w:p w:rsidR="00A421C8" w:rsidRPr="00A421C8" w:rsidRDefault="00A421C8" w:rsidP="00174A9D">
            <w:pPr>
              <w:spacing w:line="300" w:lineRule="auto"/>
              <w:jc w:val="center"/>
              <w:rPr>
                <w:b/>
                <w:sz w:val="48"/>
                <w:szCs w:val="48"/>
              </w:rPr>
            </w:pPr>
            <w:r w:rsidRPr="006C673E">
              <w:rPr>
                <w:rFonts w:ascii="Arial" w:hAnsi="Arial" w:cs="Arial"/>
                <w:i/>
                <w:sz w:val="18"/>
                <w:szCs w:val="18"/>
              </w:rPr>
              <w:t xml:space="preserve">mise à jour : </w:t>
            </w:r>
            <w:r w:rsidR="00174A9D">
              <w:rPr>
                <w:rFonts w:ascii="Arial" w:hAnsi="Arial" w:cs="Arial"/>
                <w:i/>
                <w:sz w:val="18"/>
                <w:szCs w:val="18"/>
              </w:rPr>
              <w:t>mai 2012</w:t>
            </w:r>
          </w:p>
        </w:tc>
      </w:tr>
    </w:tbl>
    <w:p w:rsidR="00BF32B8" w:rsidRDefault="00BF32B8" w:rsidP="00BF32B8">
      <w:pPr>
        <w:spacing w:line="300" w:lineRule="auto"/>
        <w:rPr>
          <w:b/>
          <w:sz w:val="48"/>
          <w:szCs w:val="48"/>
        </w:rPr>
      </w:pPr>
    </w:p>
    <w:p w:rsidR="006861A8" w:rsidRDefault="006861A8" w:rsidP="006861A8">
      <w:pPr>
        <w:spacing w:line="300" w:lineRule="auto"/>
        <w:jc w:val="both"/>
      </w:pPr>
      <w:r>
        <w:t xml:space="preserve">Dans le cadre de l’exercice de ses missions et de la réalisation de ses activités, l’UTC est amenée à organiser des manifestations au sein des locaux et sur les terrains mis à la disposition de l’établissement. </w:t>
      </w:r>
    </w:p>
    <w:p w:rsidR="00C0561B" w:rsidRDefault="00C0561B" w:rsidP="006861A8">
      <w:pPr>
        <w:spacing w:line="300" w:lineRule="auto"/>
        <w:jc w:val="both"/>
      </w:pPr>
    </w:p>
    <w:p w:rsidR="00A421C8" w:rsidRDefault="00A421C8" w:rsidP="006861A8">
      <w:pPr>
        <w:spacing w:line="300" w:lineRule="auto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C0561B" w:rsidTr="00C0561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561B" w:rsidRDefault="00C0561B" w:rsidP="006861A8">
            <w:pPr>
              <w:spacing w:line="300" w:lineRule="auto"/>
              <w:jc w:val="both"/>
              <w:rPr>
                <w:b/>
              </w:rPr>
            </w:pPr>
            <w:r>
              <w:rPr>
                <w:b/>
              </w:rPr>
              <w:t>LA D</w:t>
            </w:r>
            <w:r>
              <w:rPr>
                <w:rFonts w:cstheme="minorHAnsi"/>
                <w:b/>
              </w:rPr>
              <w:t>É</w:t>
            </w:r>
            <w:r w:rsidRPr="00C0561B">
              <w:rPr>
                <w:b/>
              </w:rPr>
              <w:t xml:space="preserve">CISION : l’accord </w:t>
            </w:r>
            <w:r>
              <w:rPr>
                <w:b/>
              </w:rPr>
              <w:t xml:space="preserve">préalable </w:t>
            </w:r>
            <w:r w:rsidRPr="00C0561B">
              <w:rPr>
                <w:b/>
              </w:rPr>
              <w:t>du directeur de l’établissement</w:t>
            </w:r>
          </w:p>
        </w:tc>
      </w:tr>
    </w:tbl>
    <w:p w:rsidR="00C0561B" w:rsidRPr="00C0561B" w:rsidRDefault="00C0561B" w:rsidP="006861A8">
      <w:pPr>
        <w:spacing w:line="300" w:lineRule="auto"/>
        <w:jc w:val="both"/>
        <w:rPr>
          <w:b/>
        </w:rPr>
      </w:pPr>
    </w:p>
    <w:p w:rsidR="006861A8" w:rsidRDefault="000D0C73" w:rsidP="006861A8">
      <w:pPr>
        <w:spacing w:line="300" w:lineRule="auto"/>
        <w:jc w:val="both"/>
      </w:pPr>
      <w:r w:rsidRPr="00A76145">
        <w:t xml:space="preserve">L’organisation de </w:t>
      </w:r>
      <w:r w:rsidR="006861A8">
        <w:t xml:space="preserve">ces </w:t>
      </w:r>
      <w:r w:rsidRPr="00A76145">
        <w:t>manifestation</w:t>
      </w:r>
      <w:r w:rsidR="006861A8">
        <w:t>s</w:t>
      </w:r>
      <w:r w:rsidRPr="00A76145">
        <w:t xml:space="preserve"> </w:t>
      </w:r>
      <w:r w:rsidR="006861A8">
        <w:t xml:space="preserve"> - </w:t>
      </w:r>
      <w:r w:rsidR="00C0561B">
        <w:t>à la demande d’</w:t>
      </w:r>
      <w:r w:rsidR="006861A8">
        <w:t xml:space="preserve">acteurs internes, </w:t>
      </w:r>
      <w:r w:rsidR="005E152A">
        <w:t>soit à la demande d</w:t>
      </w:r>
      <w:r w:rsidR="003B0D7C">
        <w:t>’usagers (via les associations étudiantes),</w:t>
      </w:r>
      <w:r w:rsidR="005E152A">
        <w:t xml:space="preserve"> </w:t>
      </w:r>
      <w:r w:rsidR="006861A8">
        <w:t xml:space="preserve">soit </w:t>
      </w:r>
      <w:r w:rsidR="00C0561B">
        <w:t xml:space="preserve">à la demande d’acteurs </w:t>
      </w:r>
      <w:r w:rsidRPr="00A76145">
        <w:t>externes</w:t>
      </w:r>
      <w:r w:rsidR="006861A8">
        <w:t xml:space="preserve"> -  </w:t>
      </w:r>
      <w:r w:rsidRPr="00A76145">
        <w:t xml:space="preserve"> </w:t>
      </w:r>
      <w:r w:rsidR="009F32AA" w:rsidRPr="00A76145">
        <w:t xml:space="preserve">doit </w:t>
      </w:r>
      <w:r w:rsidRPr="00A76145">
        <w:t>répond</w:t>
      </w:r>
      <w:r w:rsidR="009F32AA" w:rsidRPr="00A76145">
        <w:t>re</w:t>
      </w:r>
      <w:r w:rsidR="006861A8">
        <w:t xml:space="preserve"> à </w:t>
      </w:r>
      <w:r w:rsidR="00773252">
        <w:t xml:space="preserve">2 </w:t>
      </w:r>
      <w:r w:rsidR="006861A8">
        <w:t>conditions </w:t>
      </w:r>
      <w:r w:rsidR="00773252">
        <w:t>principales</w:t>
      </w:r>
      <w:r w:rsidR="006861A8">
        <w:t>:</w:t>
      </w:r>
      <w:r w:rsidRPr="00A76145">
        <w:t xml:space="preserve"> </w:t>
      </w:r>
    </w:p>
    <w:p w:rsidR="006861A8" w:rsidRDefault="006861A8" w:rsidP="00773252">
      <w:pPr>
        <w:jc w:val="both"/>
      </w:pPr>
    </w:p>
    <w:p w:rsidR="00773252" w:rsidRDefault="006861A8" w:rsidP="00773252">
      <w:pPr>
        <w:pStyle w:val="Paragraphedeliste"/>
        <w:numPr>
          <w:ilvl w:val="0"/>
          <w:numId w:val="4"/>
        </w:numPr>
        <w:jc w:val="both"/>
      </w:pPr>
      <w:r w:rsidRPr="005B1052">
        <w:rPr>
          <w:b/>
          <w:i/>
        </w:rPr>
        <w:t xml:space="preserve">l’événement organisé doit être </w:t>
      </w:r>
      <w:r w:rsidR="000D0C73" w:rsidRPr="005B1052">
        <w:rPr>
          <w:b/>
          <w:i/>
        </w:rPr>
        <w:t>en lien direct avec les missions de l’UTC</w:t>
      </w:r>
      <w:r w:rsidR="000D0C73" w:rsidRPr="005B1052">
        <w:rPr>
          <w:i/>
        </w:rPr>
        <w:t>,</w:t>
      </w:r>
      <w:r w:rsidR="000D0C73" w:rsidRPr="00A76145">
        <w:t xml:space="preserve"> </w:t>
      </w:r>
      <w:r w:rsidR="00773252">
        <w:t>à savoir les missions du service public énoncées par la loi du 10 août 2007 relative aux libertés et aux responsabilités des universités</w:t>
      </w:r>
      <w:r w:rsidR="001E1C63">
        <w:t> :</w:t>
      </w:r>
    </w:p>
    <w:p w:rsidR="00C0561B" w:rsidRDefault="00C0561B" w:rsidP="00C0561B">
      <w:pPr>
        <w:pStyle w:val="Paragraphedeliste"/>
        <w:jc w:val="both"/>
        <w:rPr>
          <w:b/>
          <w:i/>
        </w:rPr>
      </w:pPr>
    </w:p>
    <w:p w:rsidR="00C0561B" w:rsidRPr="00C0561B" w:rsidRDefault="00C0561B" w:rsidP="00C0561B">
      <w:pPr>
        <w:pStyle w:val="Paragraphedeliste"/>
        <w:jc w:val="both"/>
        <w:rPr>
          <w:i/>
        </w:rPr>
      </w:pPr>
      <w:r w:rsidRPr="00C0561B">
        <w:rPr>
          <w:b/>
          <w:i/>
        </w:rPr>
        <w:t>« ...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La formation initiale et continue ; 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La recherche scientifique et technologique, la diffusion et la valorisation de ses résultats ; 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L'orientation et l'insertion professionnelle ; 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La diffusion de la culture et l'information scientifique et technique ; 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La participation à la construction de l'Espace européen de l'enseignement supérieur et de la recherche ; </w:t>
      </w:r>
    </w:p>
    <w:p w:rsidR="00773252" w:rsidRPr="00C0561B" w:rsidRDefault="00773252" w:rsidP="0077325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 xml:space="preserve">La coopération internationale. </w:t>
      </w:r>
    </w:p>
    <w:p w:rsidR="00773252" w:rsidRDefault="00C0561B" w:rsidP="00C0561B">
      <w:pPr>
        <w:pStyle w:val="NormalWeb"/>
        <w:spacing w:before="0" w:beforeAutospacing="0" w:after="0" w:afterAutospacing="0"/>
        <w:ind w:left="7788"/>
        <w:rPr>
          <w:rFonts w:asciiTheme="minorHAnsi" w:hAnsiTheme="minorHAnsi" w:cstheme="minorHAnsi"/>
          <w:i/>
          <w:sz w:val="22"/>
        </w:rPr>
      </w:pPr>
      <w:r w:rsidRPr="00C0561B">
        <w:rPr>
          <w:rFonts w:asciiTheme="minorHAnsi" w:hAnsiTheme="minorHAnsi" w:cstheme="minorHAnsi"/>
          <w:i/>
          <w:sz w:val="22"/>
        </w:rPr>
        <w:t>... »</w:t>
      </w:r>
      <w:r w:rsidR="001E1C63" w:rsidRPr="001E1C63">
        <w:rPr>
          <w:rFonts w:asciiTheme="minorHAnsi" w:hAnsiTheme="minorHAnsi" w:cstheme="minorHAnsi"/>
          <w:sz w:val="22"/>
        </w:rPr>
        <w:t>.</w:t>
      </w:r>
    </w:p>
    <w:p w:rsidR="00C0561B" w:rsidRPr="00C0561B" w:rsidRDefault="00C0561B" w:rsidP="00C0561B">
      <w:pPr>
        <w:pStyle w:val="NormalWeb"/>
        <w:spacing w:before="0" w:beforeAutospacing="0" w:after="0" w:afterAutospacing="0"/>
        <w:ind w:left="7788"/>
        <w:rPr>
          <w:rFonts w:asciiTheme="minorHAnsi" w:hAnsiTheme="minorHAnsi" w:cstheme="minorHAnsi"/>
          <w:i/>
          <w:sz w:val="22"/>
        </w:rPr>
      </w:pPr>
    </w:p>
    <w:p w:rsidR="00BC26E9" w:rsidRDefault="00773252" w:rsidP="00BC26E9">
      <w:pPr>
        <w:pStyle w:val="Paragraphedeliste"/>
        <w:numPr>
          <w:ilvl w:val="0"/>
          <w:numId w:val="4"/>
        </w:numPr>
        <w:spacing w:line="300" w:lineRule="auto"/>
        <w:jc w:val="both"/>
      </w:pPr>
      <w:r w:rsidRPr="005B1052">
        <w:rPr>
          <w:b/>
          <w:i/>
        </w:rPr>
        <w:t xml:space="preserve">l’événement doit avoir obtenu </w:t>
      </w:r>
      <w:r w:rsidR="000D0C73" w:rsidRPr="005B1052">
        <w:rPr>
          <w:b/>
          <w:i/>
        </w:rPr>
        <w:t xml:space="preserve">l’accord </w:t>
      </w:r>
      <w:r w:rsidRPr="005B1052">
        <w:rPr>
          <w:b/>
          <w:i/>
        </w:rPr>
        <w:t xml:space="preserve">préalable </w:t>
      </w:r>
      <w:r w:rsidR="000D0C73" w:rsidRPr="005B1052">
        <w:rPr>
          <w:b/>
          <w:i/>
        </w:rPr>
        <w:t>du Directeur</w:t>
      </w:r>
      <w:r w:rsidR="009B0EFD" w:rsidRPr="00A76145">
        <w:t xml:space="preserve"> (via le Service des Relations Publiques</w:t>
      </w:r>
      <w:r w:rsidR="00DF19AC" w:rsidRPr="00A76145">
        <w:t xml:space="preserve"> - SRP</w:t>
      </w:r>
      <w:r w:rsidR="009B0EFD" w:rsidRPr="00A76145">
        <w:t>)</w:t>
      </w:r>
      <w:r>
        <w:t>, qui aura intégré la question de l’opportunité ainsi que celles de faisabilité matérielle et technique</w:t>
      </w:r>
      <w:r w:rsidR="00BC26E9">
        <w:t>. L’étude de faisabilité matérielle et technique fait intervenir plusieurs services :</w:t>
      </w:r>
    </w:p>
    <w:p w:rsidR="00BC26E9" w:rsidRDefault="00BC26E9" w:rsidP="001E1C63">
      <w:pPr>
        <w:pStyle w:val="Paragraphedeliste"/>
        <w:numPr>
          <w:ilvl w:val="0"/>
          <w:numId w:val="14"/>
        </w:numPr>
        <w:spacing w:line="300" w:lineRule="auto"/>
        <w:jc w:val="both"/>
      </w:pPr>
      <w:r>
        <w:lastRenderedPageBreak/>
        <w:t>le Service des Relations Publiques (SRP) pour l’instruction de la demande et l’intégration de l’événement dans les plannings</w:t>
      </w:r>
    </w:p>
    <w:p w:rsidR="00BC26E9" w:rsidRDefault="00BC26E9" w:rsidP="001E1C63">
      <w:pPr>
        <w:pStyle w:val="Paragraphedeliste"/>
        <w:numPr>
          <w:ilvl w:val="0"/>
          <w:numId w:val="14"/>
        </w:numPr>
        <w:spacing w:line="300" w:lineRule="auto"/>
        <w:jc w:val="both"/>
      </w:pPr>
      <w:r>
        <w:t xml:space="preserve">le Service Hygiène et Sécurité </w:t>
      </w:r>
      <w:r w:rsidR="00257E34">
        <w:t xml:space="preserve">(Ingénieur Hygiène et Sécurité) </w:t>
      </w:r>
      <w:r>
        <w:t xml:space="preserve">pour l’analyse des risques </w:t>
      </w:r>
    </w:p>
    <w:p w:rsidR="00BC26E9" w:rsidRDefault="006006EC" w:rsidP="001E1C63">
      <w:pPr>
        <w:pStyle w:val="Paragraphedeliste"/>
        <w:numPr>
          <w:ilvl w:val="0"/>
          <w:numId w:val="14"/>
        </w:numPr>
        <w:spacing w:line="300" w:lineRule="auto"/>
        <w:contextualSpacing w:val="0"/>
        <w:jc w:val="both"/>
      </w:pPr>
      <w:r>
        <w:t xml:space="preserve">la </w:t>
      </w:r>
      <w:r w:rsidR="00BC26E9">
        <w:t xml:space="preserve">Direction du Patrimoine </w:t>
      </w:r>
      <w:r w:rsidR="00BC26E9" w:rsidRPr="0044446D">
        <w:rPr>
          <w:color w:val="000000" w:themeColor="text1"/>
        </w:rPr>
        <w:t>Immobilier pour les qu</w:t>
      </w:r>
      <w:r w:rsidRPr="0044446D">
        <w:rPr>
          <w:color w:val="000000" w:themeColor="text1"/>
        </w:rPr>
        <w:t>estions techniques, notamment l’utilisation des installations électriques</w:t>
      </w:r>
      <w:r w:rsidR="000A0BDA" w:rsidRPr="0044446D">
        <w:rPr>
          <w:color w:val="000000" w:themeColor="text1"/>
        </w:rPr>
        <w:t xml:space="preserve"> ou la mise en place d’installations électriques provisoires dans le respect de la réglementation (chauffage par exemple).</w:t>
      </w:r>
    </w:p>
    <w:p w:rsidR="006006EC" w:rsidRDefault="006006EC" w:rsidP="001E1C63">
      <w:pPr>
        <w:pStyle w:val="Paragraphedeliste"/>
        <w:numPr>
          <w:ilvl w:val="0"/>
          <w:numId w:val="14"/>
        </w:numPr>
        <w:spacing w:line="300" w:lineRule="auto"/>
        <w:jc w:val="both"/>
      </w:pPr>
      <w:r>
        <w:t xml:space="preserve">le Service Logistique, pour les autres questions matérielles et le gardiennage notamment. </w:t>
      </w:r>
    </w:p>
    <w:p w:rsidR="00BC26E9" w:rsidRDefault="00E0235D" w:rsidP="00E0235D">
      <w:pPr>
        <w:spacing w:line="300" w:lineRule="auto"/>
        <w:ind w:left="705"/>
        <w:jc w:val="both"/>
      </w:pPr>
      <w:r>
        <w:t>Cette étude de faisabilité est aussi l’occasion de faire le point sur d’autres aspects pouvant éventuellement intervenir (communication externe et interne,...)</w:t>
      </w:r>
      <w:r w:rsidR="001E1C63">
        <w:t>.</w:t>
      </w:r>
    </w:p>
    <w:p w:rsidR="00BC26E9" w:rsidRDefault="00BC26E9" w:rsidP="00BC26E9">
      <w:pPr>
        <w:pStyle w:val="Paragraphedeliste"/>
        <w:spacing w:line="300" w:lineRule="auto"/>
        <w:ind w:left="1416"/>
        <w:jc w:val="both"/>
      </w:pPr>
    </w:p>
    <w:p w:rsidR="00BC26E9" w:rsidRPr="00BC26E9" w:rsidRDefault="00BC26E9" w:rsidP="00BC26E9">
      <w:pPr>
        <w:pStyle w:val="Paragraphedeliste"/>
        <w:spacing w:line="300" w:lineRule="auto"/>
        <w:ind w:left="1416"/>
        <w:jc w:val="both"/>
      </w:pPr>
      <w:r>
        <w:t xml:space="preserve">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C0561B" w:rsidTr="00FF158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0561B" w:rsidRDefault="00C0561B" w:rsidP="00C0561B">
            <w:pPr>
              <w:spacing w:line="300" w:lineRule="auto"/>
              <w:jc w:val="both"/>
              <w:rPr>
                <w:b/>
              </w:rPr>
            </w:pPr>
            <w:r>
              <w:rPr>
                <w:b/>
              </w:rPr>
              <w:t xml:space="preserve">L’ORGANISATION </w:t>
            </w:r>
            <w:r w:rsidR="001E1264">
              <w:rPr>
                <w:b/>
              </w:rPr>
              <w:t xml:space="preserve">DE LA MANIFESTATION </w:t>
            </w:r>
            <w:r>
              <w:rPr>
                <w:b/>
              </w:rPr>
              <w:t>ELLE-M</w:t>
            </w:r>
            <w:r>
              <w:rPr>
                <w:rFonts w:cstheme="minorHAnsi"/>
                <w:b/>
              </w:rPr>
              <w:t>Ê</w:t>
            </w:r>
            <w:r>
              <w:rPr>
                <w:b/>
              </w:rPr>
              <w:t>ME</w:t>
            </w:r>
          </w:p>
        </w:tc>
      </w:tr>
    </w:tbl>
    <w:p w:rsidR="005B1052" w:rsidRDefault="005B1052" w:rsidP="00773252">
      <w:pPr>
        <w:spacing w:line="300" w:lineRule="auto"/>
        <w:jc w:val="both"/>
      </w:pPr>
    </w:p>
    <w:p w:rsidR="000D0C73" w:rsidRPr="00A76145" w:rsidRDefault="005B1052" w:rsidP="00773252">
      <w:pPr>
        <w:spacing w:line="300" w:lineRule="auto"/>
        <w:jc w:val="both"/>
      </w:pPr>
      <w:r>
        <w:t>Elle intègre une succession d’</w:t>
      </w:r>
      <w:r w:rsidR="00B010C0">
        <w:t>opérations</w:t>
      </w:r>
      <w:r>
        <w:t xml:space="preserve"> dont l’agencement varie selon que l’organisation </w:t>
      </w:r>
      <w:r w:rsidR="00C0561B">
        <w:t>est dite « simpl</w:t>
      </w:r>
      <w:r w:rsidR="00896C46">
        <w:t>ifiée</w:t>
      </w:r>
      <w:r w:rsidR="00C0561B">
        <w:t xml:space="preserve"> » ou </w:t>
      </w:r>
      <w:r>
        <w:t>« </w:t>
      </w:r>
      <w:r w:rsidR="00896C46">
        <w:t>normale</w:t>
      </w:r>
      <w:r>
        <w:t> »</w:t>
      </w:r>
      <w:r w:rsidR="001E1C63">
        <w:t> :</w:t>
      </w:r>
    </w:p>
    <w:p w:rsidR="005B1052" w:rsidRPr="00C0561B" w:rsidRDefault="005B1052" w:rsidP="00220A29">
      <w:pPr>
        <w:pStyle w:val="Paragraphedeliste"/>
        <w:numPr>
          <w:ilvl w:val="0"/>
          <w:numId w:val="1"/>
        </w:numPr>
        <w:spacing w:line="300" w:lineRule="auto"/>
        <w:jc w:val="both"/>
      </w:pPr>
      <w:r w:rsidRPr="00C0561B">
        <w:t>l’o</w:t>
      </w:r>
      <w:r w:rsidR="000D0C73" w:rsidRPr="00C0561B">
        <w:t xml:space="preserve">rganisation </w:t>
      </w:r>
      <w:r w:rsidRPr="00C0561B">
        <w:t xml:space="preserve">est dite </w:t>
      </w:r>
      <w:r w:rsidR="009B0EFD" w:rsidRPr="00C0561B">
        <w:t>« </w:t>
      </w:r>
      <w:r w:rsidR="0044446D">
        <w:rPr>
          <w:b/>
        </w:rPr>
        <w:t>simpl</w:t>
      </w:r>
      <w:r w:rsidR="00896C46">
        <w:rPr>
          <w:b/>
        </w:rPr>
        <w:t>ifiée</w:t>
      </w:r>
      <w:r w:rsidR="009B0EFD" w:rsidRPr="00C0561B">
        <w:rPr>
          <w:b/>
        </w:rPr>
        <w:t> </w:t>
      </w:r>
      <w:r w:rsidR="009B0EFD" w:rsidRPr="00C0561B">
        <w:t>»</w:t>
      </w:r>
      <w:r w:rsidRPr="00C0561B">
        <w:t xml:space="preserve"> quand l’événement se déroule </w:t>
      </w:r>
      <w:r w:rsidR="009B0EFD" w:rsidRPr="00C0561B">
        <w:t xml:space="preserve">dans </w:t>
      </w:r>
      <w:r w:rsidR="00DF19AC" w:rsidRPr="00C0561B">
        <w:t>l’enceinte</w:t>
      </w:r>
      <w:r w:rsidR="00ED0FE5" w:rsidRPr="00C0561B">
        <w:t xml:space="preserve"> de l’UTC et lorsque</w:t>
      </w:r>
      <w:r w:rsidR="009B0EFD" w:rsidRPr="00C0561B">
        <w:t xml:space="preserve"> le local envisag</w:t>
      </w:r>
      <w:r w:rsidRPr="00C0561B">
        <w:t xml:space="preserve">é est </w:t>
      </w:r>
      <w:r w:rsidR="00BC26E9">
        <w:t>destiné à ce type d’</w:t>
      </w:r>
      <w:r w:rsidRPr="00C0561B">
        <w:t>activité</w:t>
      </w:r>
      <w:r w:rsidR="001E1C63">
        <w:t>.</w:t>
      </w:r>
    </w:p>
    <w:p w:rsidR="000D0C73" w:rsidRPr="00C0561B" w:rsidRDefault="005B1052" w:rsidP="005B1052">
      <w:pPr>
        <w:pStyle w:val="Paragraphedeliste"/>
        <w:spacing w:line="300" w:lineRule="auto"/>
        <w:ind w:left="1428"/>
        <w:jc w:val="both"/>
        <w:rPr>
          <w:i/>
          <w:sz w:val="20"/>
        </w:rPr>
      </w:pPr>
      <w:proofErr w:type="gramStart"/>
      <w:r w:rsidRPr="001E1C63">
        <w:rPr>
          <w:i/>
          <w:sz w:val="20"/>
          <w:u w:val="single"/>
        </w:rPr>
        <w:t>exemple</w:t>
      </w:r>
      <w:proofErr w:type="gramEnd"/>
      <w:r w:rsidRPr="001E1C63">
        <w:rPr>
          <w:i/>
          <w:sz w:val="20"/>
          <w:u w:val="single"/>
        </w:rPr>
        <w:t> :</w:t>
      </w:r>
      <w:r w:rsidR="00BC26E9">
        <w:rPr>
          <w:i/>
          <w:sz w:val="20"/>
        </w:rPr>
        <w:t xml:space="preserve"> en semaine, </w:t>
      </w:r>
      <w:r w:rsidR="00C0561B">
        <w:rPr>
          <w:i/>
          <w:sz w:val="20"/>
        </w:rPr>
        <w:t xml:space="preserve"> </w:t>
      </w:r>
      <w:r w:rsidR="009B0EFD" w:rsidRPr="00C0561B">
        <w:rPr>
          <w:i/>
          <w:sz w:val="20"/>
        </w:rPr>
        <w:t>l’organisation d’une conférence</w:t>
      </w:r>
      <w:r w:rsidRPr="00C0561B">
        <w:rPr>
          <w:i/>
          <w:sz w:val="20"/>
        </w:rPr>
        <w:t xml:space="preserve"> dans un amphithéâtre</w:t>
      </w:r>
      <w:r w:rsidR="00B144CF">
        <w:rPr>
          <w:i/>
          <w:sz w:val="20"/>
        </w:rPr>
        <w:t>.</w:t>
      </w:r>
    </w:p>
    <w:p w:rsidR="00C0561B" w:rsidRPr="00C0561B" w:rsidRDefault="00C0561B" w:rsidP="005B1052">
      <w:pPr>
        <w:pStyle w:val="Paragraphedeliste"/>
        <w:spacing w:line="300" w:lineRule="auto"/>
        <w:ind w:left="1428"/>
        <w:jc w:val="both"/>
        <w:rPr>
          <w:i/>
          <w:sz w:val="20"/>
        </w:rPr>
      </w:pPr>
    </w:p>
    <w:p w:rsidR="000D0C73" w:rsidRPr="003B0D7C" w:rsidRDefault="005B1052" w:rsidP="00220A29">
      <w:pPr>
        <w:pStyle w:val="Paragraphedeliste"/>
        <w:numPr>
          <w:ilvl w:val="0"/>
          <w:numId w:val="1"/>
        </w:numPr>
        <w:spacing w:line="300" w:lineRule="auto"/>
        <w:jc w:val="both"/>
      </w:pPr>
      <w:r w:rsidRPr="003B0D7C">
        <w:t xml:space="preserve">l’organisation est dite </w:t>
      </w:r>
      <w:r w:rsidR="000D0C73" w:rsidRPr="003B0D7C">
        <w:t>« </w:t>
      </w:r>
      <w:r w:rsidR="00896C46" w:rsidRPr="003B0D7C">
        <w:rPr>
          <w:b/>
        </w:rPr>
        <w:t>normale</w:t>
      </w:r>
      <w:r w:rsidR="000D0C73" w:rsidRPr="003B0D7C">
        <w:rPr>
          <w:b/>
        </w:rPr>
        <w:t> </w:t>
      </w:r>
      <w:r w:rsidR="000D0C73" w:rsidRPr="003B0D7C">
        <w:t>»</w:t>
      </w:r>
      <w:r w:rsidRPr="003B0D7C">
        <w:t>  quand l’événement rel</w:t>
      </w:r>
      <w:r w:rsidR="00B010C0" w:rsidRPr="003B0D7C">
        <w:t>ève de tout autre cas de figure</w:t>
      </w:r>
      <w:r w:rsidRPr="003B0D7C">
        <w:t>.</w:t>
      </w:r>
      <w:r w:rsidR="00507143" w:rsidRPr="003B0D7C">
        <w:t xml:space="preserve"> Il nécessite le plus souvent l’interventi</w:t>
      </w:r>
      <w:r w:rsidR="00F16FBB" w:rsidRPr="003B0D7C">
        <w:t xml:space="preserve">on de la commission de sécurité et des services de la mairie de Compiègne. </w:t>
      </w:r>
      <w:r w:rsidRPr="003B0D7C">
        <w:t xml:space="preserve"> </w:t>
      </w:r>
    </w:p>
    <w:p w:rsidR="00507143" w:rsidRPr="003B0D7C" w:rsidRDefault="00507143" w:rsidP="00507143">
      <w:pPr>
        <w:pStyle w:val="Paragraphedeliste"/>
        <w:spacing w:line="300" w:lineRule="auto"/>
        <w:ind w:left="1428"/>
        <w:jc w:val="both"/>
        <w:rPr>
          <w:i/>
        </w:rPr>
      </w:pPr>
      <w:proofErr w:type="gramStart"/>
      <w:r w:rsidRPr="003B0D7C">
        <w:rPr>
          <w:i/>
          <w:u w:val="single"/>
        </w:rPr>
        <w:t>exemple</w:t>
      </w:r>
      <w:proofErr w:type="gramEnd"/>
      <w:r w:rsidRPr="003B0D7C">
        <w:rPr>
          <w:i/>
          <w:u w:val="single"/>
        </w:rPr>
        <w:t> :</w:t>
      </w:r>
      <w:r w:rsidRPr="003B0D7C">
        <w:rPr>
          <w:i/>
        </w:rPr>
        <w:t xml:space="preserve"> un samedi ou un dimanche, manifestation ouverte au public nécessitant l’installation d’infrastructures supplémentaires (</w:t>
      </w:r>
      <w:r w:rsidR="00B144CF" w:rsidRPr="003B0D7C">
        <w:rPr>
          <w:i/>
        </w:rPr>
        <w:t>chapiteaux, etc.</w:t>
      </w:r>
      <w:r w:rsidR="00BC26E9" w:rsidRPr="003B0D7C">
        <w:rPr>
          <w:i/>
        </w:rPr>
        <w:t>)</w:t>
      </w:r>
      <w:r w:rsidR="00B144CF" w:rsidRPr="003B0D7C">
        <w:rPr>
          <w:i/>
        </w:rPr>
        <w:t>.</w:t>
      </w:r>
      <w:r w:rsidR="00BC26E9" w:rsidRPr="003B0D7C">
        <w:rPr>
          <w:i/>
        </w:rPr>
        <w:t xml:space="preserve"> </w:t>
      </w:r>
    </w:p>
    <w:p w:rsidR="003B0D7C" w:rsidRPr="003B0D7C" w:rsidRDefault="003B0D7C" w:rsidP="003B0D7C">
      <w:pPr>
        <w:spacing w:line="300" w:lineRule="auto"/>
        <w:jc w:val="both"/>
        <w:rPr>
          <w:i/>
        </w:rPr>
      </w:pPr>
    </w:p>
    <w:p w:rsidR="003B0D7C" w:rsidRPr="003B0D7C" w:rsidRDefault="003B0D7C" w:rsidP="003B0D7C">
      <w:pPr>
        <w:pStyle w:val="Paragraphedeliste"/>
        <w:numPr>
          <w:ilvl w:val="0"/>
          <w:numId w:val="1"/>
        </w:numPr>
        <w:spacing w:line="300" w:lineRule="auto"/>
        <w:jc w:val="both"/>
        <w:rPr>
          <w:i/>
        </w:rPr>
      </w:pPr>
      <w:r>
        <w:t>l’organisation « </w:t>
      </w:r>
      <w:r>
        <w:rPr>
          <w:b/>
        </w:rPr>
        <w:t>étudiante</w:t>
      </w:r>
      <w:r>
        <w:t xml:space="preserve"> » peut-être </w:t>
      </w:r>
      <w:r w:rsidR="00B11065">
        <w:t xml:space="preserve">soit </w:t>
      </w:r>
      <w:r>
        <w:t>« normale »</w:t>
      </w:r>
      <w:r w:rsidR="00B11065">
        <w:t>, soit</w:t>
      </w:r>
      <w:r>
        <w:t xml:space="preserve"> « simplifiée » </w:t>
      </w:r>
      <w:r w:rsidR="00B11065">
        <w:t>mais possède</w:t>
      </w:r>
      <w:r>
        <w:t xml:space="preserve"> certaines caractéristiques propres.</w:t>
      </w:r>
    </w:p>
    <w:p w:rsidR="00C0561B" w:rsidRPr="00A76145" w:rsidRDefault="00C0561B" w:rsidP="00C0561B">
      <w:pPr>
        <w:pStyle w:val="Paragraphedeliste"/>
        <w:spacing w:line="300" w:lineRule="auto"/>
        <w:ind w:left="1428"/>
        <w:jc w:val="both"/>
      </w:pPr>
    </w:p>
    <w:p w:rsidR="000D0C73" w:rsidRPr="00F16FBB" w:rsidRDefault="00F16FBB" w:rsidP="005B1052">
      <w:pPr>
        <w:spacing w:line="300" w:lineRule="auto"/>
        <w:jc w:val="both"/>
        <w:rPr>
          <w:b/>
          <w:i/>
        </w:rPr>
      </w:pPr>
      <w:r w:rsidRPr="00F16FBB">
        <w:rPr>
          <w:b/>
          <w:i/>
        </w:rPr>
        <w:t xml:space="preserve">IMPORTANT : </w:t>
      </w:r>
      <w:r w:rsidR="00DF19AC" w:rsidRPr="00F16FBB">
        <w:rPr>
          <w:b/>
          <w:i/>
        </w:rPr>
        <w:t>En cas de doute</w:t>
      </w:r>
      <w:r w:rsidRPr="00F16FBB">
        <w:rPr>
          <w:b/>
          <w:i/>
        </w:rPr>
        <w:t xml:space="preserve"> sur l’ampleur du dispositif qui sera </w:t>
      </w:r>
      <w:r>
        <w:rPr>
          <w:b/>
          <w:i/>
        </w:rPr>
        <w:t xml:space="preserve">peut-être </w:t>
      </w:r>
      <w:r w:rsidRPr="00F16FBB">
        <w:rPr>
          <w:b/>
          <w:i/>
        </w:rPr>
        <w:t xml:space="preserve">mis en </w:t>
      </w:r>
      <w:r w:rsidR="001E1C63" w:rsidRPr="00F16FBB">
        <w:rPr>
          <w:b/>
          <w:i/>
        </w:rPr>
        <w:t>œuvre</w:t>
      </w:r>
      <w:r w:rsidR="00367D41" w:rsidRPr="00F16FBB">
        <w:rPr>
          <w:b/>
          <w:i/>
        </w:rPr>
        <w:t xml:space="preserve">, </w:t>
      </w:r>
      <w:r w:rsidR="00DF19AC" w:rsidRPr="00F16FBB">
        <w:rPr>
          <w:b/>
          <w:i/>
        </w:rPr>
        <w:t xml:space="preserve">il est </w:t>
      </w:r>
      <w:r w:rsidR="00367D41" w:rsidRPr="00F16FBB">
        <w:rPr>
          <w:b/>
          <w:i/>
        </w:rPr>
        <w:t>impératif</w:t>
      </w:r>
      <w:r w:rsidR="00DF19AC" w:rsidRPr="00F16FBB">
        <w:rPr>
          <w:b/>
          <w:i/>
        </w:rPr>
        <w:t xml:space="preserve"> de prendre contact avec le SRP </w:t>
      </w:r>
      <w:r w:rsidR="003C78DF" w:rsidRPr="00F16FBB">
        <w:rPr>
          <w:b/>
          <w:i/>
        </w:rPr>
        <w:t xml:space="preserve">suffisamment </w:t>
      </w:r>
      <w:r w:rsidR="00453570" w:rsidRPr="00F16FBB">
        <w:rPr>
          <w:b/>
          <w:i/>
        </w:rPr>
        <w:t xml:space="preserve">longtemps </w:t>
      </w:r>
      <w:r w:rsidR="00C0561B" w:rsidRPr="00F16FBB">
        <w:rPr>
          <w:b/>
          <w:i/>
        </w:rPr>
        <w:t xml:space="preserve">à l’avance </w:t>
      </w:r>
      <w:r w:rsidRPr="00F16FBB">
        <w:rPr>
          <w:b/>
          <w:i/>
        </w:rPr>
        <w:t xml:space="preserve">afin d’anticiper le plus rapidement possible les diverses contraintes. </w:t>
      </w:r>
    </w:p>
    <w:p w:rsidR="00906079" w:rsidRDefault="00906079" w:rsidP="00906079">
      <w:pPr>
        <w:spacing w:line="300" w:lineRule="auto"/>
        <w:jc w:val="both"/>
        <w:rPr>
          <w:b/>
        </w:rPr>
      </w:pPr>
    </w:p>
    <w:p w:rsidR="00C82F58" w:rsidRDefault="00C82F58" w:rsidP="00906079">
      <w:pPr>
        <w:spacing w:line="300" w:lineRule="auto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906079" w:rsidTr="00BC26E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06079" w:rsidRPr="000025D0" w:rsidRDefault="00906079" w:rsidP="000025D0">
            <w:pPr>
              <w:spacing w:line="300" w:lineRule="auto"/>
              <w:jc w:val="both"/>
              <w:rPr>
                <w:b/>
              </w:rPr>
            </w:pPr>
            <w:r w:rsidRPr="000025D0">
              <w:rPr>
                <w:rFonts w:ascii="Arial" w:hAnsi="Arial" w:cstheme="minorHAnsi"/>
                <w:b/>
              </w:rPr>
              <w:t>●</w:t>
            </w:r>
            <w:r w:rsidRPr="000025D0">
              <w:rPr>
                <w:b/>
              </w:rPr>
              <w:t xml:space="preserve">  organisation </w:t>
            </w:r>
            <w:r w:rsidR="00896C46" w:rsidRPr="000025D0">
              <w:rPr>
                <w:b/>
              </w:rPr>
              <w:t>« </w:t>
            </w:r>
            <w:r w:rsidRPr="000025D0">
              <w:rPr>
                <w:b/>
              </w:rPr>
              <w:t>simpl</w:t>
            </w:r>
            <w:r w:rsidR="00896C46" w:rsidRPr="000025D0">
              <w:rPr>
                <w:b/>
              </w:rPr>
              <w:t>ifiée »</w:t>
            </w:r>
          </w:p>
        </w:tc>
      </w:tr>
    </w:tbl>
    <w:p w:rsidR="00906079" w:rsidRDefault="00906079" w:rsidP="00350467">
      <w:pPr>
        <w:spacing w:line="300" w:lineRule="auto"/>
      </w:pPr>
    </w:p>
    <w:p w:rsidR="00B010C0" w:rsidRPr="00B010C0" w:rsidRDefault="00BC26E9" w:rsidP="00350467">
      <w:pPr>
        <w:spacing w:line="300" w:lineRule="auto"/>
        <w:rPr>
          <w:b/>
          <w:szCs w:val="28"/>
        </w:rPr>
      </w:pPr>
      <w:r>
        <w:rPr>
          <w:b/>
          <w:szCs w:val="28"/>
        </w:rPr>
        <w:t>Rappel : u</w:t>
      </w:r>
      <w:r w:rsidR="00B010C0" w:rsidRPr="00B010C0">
        <w:rPr>
          <w:b/>
          <w:szCs w:val="28"/>
        </w:rPr>
        <w:t xml:space="preserve">ne manifestation est dite </w:t>
      </w:r>
      <w:r>
        <w:rPr>
          <w:b/>
          <w:szCs w:val="28"/>
        </w:rPr>
        <w:t xml:space="preserve"> </w:t>
      </w:r>
      <w:r w:rsidR="00B010C0" w:rsidRPr="00B010C0">
        <w:rPr>
          <w:b/>
          <w:i/>
          <w:szCs w:val="28"/>
        </w:rPr>
        <w:t>simpl</w:t>
      </w:r>
      <w:r w:rsidR="00896C46">
        <w:rPr>
          <w:b/>
          <w:i/>
          <w:szCs w:val="28"/>
        </w:rPr>
        <w:t>ifiée</w:t>
      </w:r>
      <w:r>
        <w:rPr>
          <w:b/>
          <w:i/>
          <w:szCs w:val="28"/>
        </w:rPr>
        <w:t xml:space="preserve"> </w:t>
      </w:r>
      <w:r w:rsidR="00B010C0" w:rsidRPr="00B010C0">
        <w:rPr>
          <w:b/>
          <w:szCs w:val="28"/>
        </w:rPr>
        <w:t xml:space="preserve"> si :</w:t>
      </w:r>
    </w:p>
    <w:p w:rsidR="00B010C0" w:rsidRPr="00B010C0" w:rsidRDefault="00B010C0" w:rsidP="00350467">
      <w:pPr>
        <w:spacing w:line="300" w:lineRule="auto"/>
        <w:rPr>
          <w:b/>
          <w:szCs w:val="28"/>
        </w:rPr>
      </w:pPr>
      <w:r w:rsidRPr="00B010C0">
        <w:rPr>
          <w:b/>
          <w:szCs w:val="28"/>
        </w:rPr>
        <w:tab/>
      </w:r>
      <w:r w:rsidR="00324C4A">
        <w:rPr>
          <w:b/>
          <w:szCs w:val="28"/>
        </w:rPr>
        <w:t xml:space="preserve">       </w:t>
      </w:r>
      <w:r w:rsidRPr="00B010C0">
        <w:rPr>
          <w:b/>
          <w:szCs w:val="28"/>
        </w:rPr>
        <w:t xml:space="preserve">. </w:t>
      </w:r>
      <w:proofErr w:type="gramStart"/>
      <w:r w:rsidRPr="00B010C0">
        <w:rPr>
          <w:b/>
          <w:szCs w:val="28"/>
        </w:rPr>
        <w:t>elle</w:t>
      </w:r>
      <w:proofErr w:type="gramEnd"/>
      <w:r w:rsidRPr="00B010C0">
        <w:rPr>
          <w:b/>
          <w:szCs w:val="28"/>
        </w:rPr>
        <w:t xml:space="preserve"> est organisée dans l’enceinte de l’UTC seulement</w:t>
      </w:r>
    </w:p>
    <w:p w:rsidR="00B010C0" w:rsidRPr="00B010C0" w:rsidRDefault="00B010C0" w:rsidP="00350467">
      <w:pPr>
        <w:spacing w:line="300" w:lineRule="auto"/>
        <w:rPr>
          <w:b/>
          <w:szCs w:val="28"/>
        </w:rPr>
      </w:pPr>
      <w:r w:rsidRPr="00B010C0">
        <w:rPr>
          <w:b/>
          <w:szCs w:val="28"/>
        </w:rPr>
        <w:lastRenderedPageBreak/>
        <w:tab/>
      </w:r>
      <w:proofErr w:type="gramStart"/>
      <w:r w:rsidR="00324C4A" w:rsidRPr="00324C4A">
        <w:rPr>
          <w:b/>
          <w:szCs w:val="28"/>
          <w:u w:val="single"/>
        </w:rPr>
        <w:t>et</w:t>
      </w:r>
      <w:proofErr w:type="gramEnd"/>
      <w:r w:rsidR="00324C4A" w:rsidRPr="00324C4A">
        <w:rPr>
          <w:b/>
          <w:szCs w:val="28"/>
          <w:u w:val="single"/>
        </w:rPr>
        <w:t xml:space="preserve"> </w:t>
      </w:r>
      <w:r w:rsidR="00324C4A">
        <w:rPr>
          <w:b/>
          <w:szCs w:val="28"/>
        </w:rPr>
        <w:t xml:space="preserve">  </w:t>
      </w:r>
      <w:r w:rsidRPr="00324C4A">
        <w:rPr>
          <w:b/>
          <w:szCs w:val="28"/>
        </w:rPr>
        <w:t>.</w:t>
      </w:r>
      <w:r w:rsidR="00324C4A" w:rsidRPr="00324C4A">
        <w:rPr>
          <w:b/>
          <w:szCs w:val="28"/>
        </w:rPr>
        <w:t xml:space="preserve"> </w:t>
      </w:r>
      <w:proofErr w:type="gramStart"/>
      <w:r w:rsidRPr="00324C4A">
        <w:rPr>
          <w:b/>
          <w:szCs w:val="28"/>
        </w:rPr>
        <w:t>si</w:t>
      </w:r>
      <w:proofErr w:type="gramEnd"/>
      <w:r w:rsidRPr="00324C4A">
        <w:rPr>
          <w:b/>
          <w:szCs w:val="28"/>
        </w:rPr>
        <w:t xml:space="preserve"> le</w:t>
      </w:r>
      <w:r w:rsidRPr="00B010C0">
        <w:rPr>
          <w:b/>
          <w:szCs w:val="28"/>
        </w:rPr>
        <w:t xml:space="preserve"> local </w:t>
      </w:r>
      <w:r>
        <w:rPr>
          <w:b/>
          <w:szCs w:val="28"/>
        </w:rPr>
        <w:t>envisagé est destiné à ce type d’activités</w:t>
      </w:r>
      <w:r w:rsidR="00324C4A">
        <w:rPr>
          <w:b/>
          <w:szCs w:val="28"/>
        </w:rPr>
        <w:t>.</w:t>
      </w:r>
    </w:p>
    <w:p w:rsidR="00B010C0" w:rsidRPr="00A76145" w:rsidRDefault="00B010C0" w:rsidP="00350467">
      <w:pPr>
        <w:spacing w:line="300" w:lineRule="auto"/>
        <w:rPr>
          <w:b/>
          <w:sz w:val="28"/>
          <w:szCs w:val="28"/>
        </w:rPr>
      </w:pPr>
    </w:p>
    <w:p w:rsidR="00E21C82" w:rsidRDefault="00B010C0" w:rsidP="00324C4A">
      <w:pPr>
        <w:spacing w:line="300" w:lineRule="auto"/>
        <w:jc w:val="both"/>
      </w:pPr>
      <w:r>
        <w:t xml:space="preserve">Dans ce cas, </w:t>
      </w:r>
      <w:r w:rsidR="000D0C73" w:rsidRPr="00A76145">
        <w:t xml:space="preserve">la  procédure est </w:t>
      </w:r>
      <w:r w:rsidR="00896C46">
        <w:t>courte</w:t>
      </w:r>
      <w:r w:rsidR="00FF1585">
        <w:t xml:space="preserve"> et se décompose s</w:t>
      </w:r>
      <w:r w:rsidR="00507143">
        <w:t>elon</w:t>
      </w:r>
      <w:r w:rsidR="00FF1585">
        <w:t xml:space="preserve"> les étapes suivantes</w:t>
      </w:r>
      <w:r w:rsidR="000D0C73" w:rsidRPr="00A76145">
        <w:t>:</w:t>
      </w:r>
    </w:p>
    <w:p w:rsidR="007126AB" w:rsidRDefault="007126AB" w:rsidP="0029455B">
      <w:pPr>
        <w:spacing w:line="300" w:lineRule="auto"/>
        <w:ind w:left="-284"/>
        <w:jc w:val="both"/>
      </w:pPr>
    </w:p>
    <w:p w:rsidR="007126AB" w:rsidRDefault="007126AB" w:rsidP="0029455B">
      <w:pPr>
        <w:spacing w:line="300" w:lineRule="auto"/>
        <w:ind w:left="-284"/>
        <w:jc w:val="both"/>
      </w:pPr>
    </w:p>
    <w:p w:rsidR="00F16FBB" w:rsidRDefault="00F16FBB" w:rsidP="0029455B">
      <w:pPr>
        <w:spacing w:line="300" w:lineRule="auto"/>
        <w:ind w:left="-284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189865</wp:posOffset>
            </wp:positionV>
            <wp:extent cx="257175" cy="228600"/>
            <wp:effectExtent l="19050" t="0" r="9525" b="0"/>
            <wp:wrapSquare wrapText="right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5B" w:rsidRPr="00A76145" w:rsidRDefault="0029455B" w:rsidP="00C164E9">
      <w:pPr>
        <w:spacing w:line="300" w:lineRule="auto"/>
        <w:jc w:val="both"/>
      </w:pPr>
    </w:p>
    <w:p w:rsidR="00C164E9" w:rsidRPr="00C164E9" w:rsidRDefault="00C0561B" w:rsidP="00C164E9">
      <w:pPr>
        <w:pStyle w:val="Paragraphedeliste"/>
        <w:numPr>
          <w:ilvl w:val="0"/>
          <w:numId w:val="2"/>
        </w:numPr>
        <w:spacing w:line="300" w:lineRule="auto"/>
        <w:jc w:val="both"/>
      </w:pPr>
      <w:r w:rsidRPr="00C164E9">
        <w:rPr>
          <w:b/>
        </w:rPr>
        <w:t xml:space="preserve">prise de contact du SRP par le demandeur </w:t>
      </w:r>
      <w:r w:rsidR="00DF19AC" w:rsidRPr="00C164E9">
        <w:rPr>
          <w:b/>
        </w:rPr>
        <w:t xml:space="preserve">pour </w:t>
      </w:r>
      <w:r w:rsidRPr="00C164E9">
        <w:rPr>
          <w:b/>
        </w:rPr>
        <w:t xml:space="preserve">l’étude de </w:t>
      </w:r>
      <w:r w:rsidR="00DF19AC" w:rsidRPr="00C164E9">
        <w:rPr>
          <w:b/>
        </w:rPr>
        <w:t>faisabilité</w:t>
      </w:r>
      <w:r w:rsidR="00DF19AC" w:rsidRPr="00A76145">
        <w:t xml:space="preserve"> de la manifestation</w:t>
      </w:r>
      <w:r>
        <w:t xml:space="preserve"> (</w:t>
      </w:r>
      <w:r w:rsidR="00FF1585">
        <w:t xml:space="preserve">objet, </w:t>
      </w:r>
      <w:r>
        <w:t>date, locaux, con</w:t>
      </w:r>
      <w:r w:rsidR="00FF1585">
        <w:t>d</w:t>
      </w:r>
      <w:r>
        <w:t>itions matérielles...)</w:t>
      </w:r>
      <w:r w:rsidR="00C164E9" w:rsidRPr="00C164E9">
        <w:rPr>
          <w:rFonts w:ascii="Arial" w:hAnsi="Arial" w:cs="Arial"/>
          <w:noProof/>
          <w:lang w:eastAsia="fr-FR"/>
        </w:rPr>
        <w:t xml:space="preserve"> </w:t>
      </w:r>
    </w:p>
    <w:p w:rsidR="00C164E9" w:rsidRPr="00C164E9" w:rsidRDefault="00C164E9" w:rsidP="00C164E9">
      <w:pPr>
        <w:pStyle w:val="Paragraphedeliste"/>
        <w:spacing w:line="300" w:lineRule="auto"/>
        <w:jc w:val="both"/>
      </w:pPr>
    </w:p>
    <w:p w:rsidR="001D0661" w:rsidRPr="00A76145" w:rsidRDefault="00C164E9" w:rsidP="00C164E9">
      <w:pPr>
        <w:spacing w:line="300" w:lineRule="auto"/>
        <w:ind w:left="-142"/>
        <w:jc w:val="both"/>
      </w:pPr>
      <w:r w:rsidRPr="00C164E9">
        <w:rPr>
          <w:noProof/>
          <w:lang w:eastAsia="fr-FR"/>
        </w:rPr>
        <w:drawing>
          <wp:inline distT="0" distB="0" distL="0" distR="0">
            <wp:extent cx="257175" cy="238125"/>
            <wp:effectExtent l="19050" t="0" r="9525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E9" w:rsidRDefault="00C0561B" w:rsidP="00C0561B">
      <w:pPr>
        <w:pStyle w:val="Paragraphedeliste"/>
        <w:numPr>
          <w:ilvl w:val="0"/>
          <w:numId w:val="2"/>
        </w:numPr>
        <w:spacing w:line="300" w:lineRule="auto"/>
        <w:jc w:val="both"/>
      </w:pPr>
      <w:r w:rsidRPr="00C164E9">
        <w:rPr>
          <w:b/>
        </w:rPr>
        <w:t xml:space="preserve">accord </w:t>
      </w:r>
      <w:r w:rsidR="001D0661" w:rsidRPr="00C164E9">
        <w:rPr>
          <w:b/>
        </w:rPr>
        <w:t>de principe</w:t>
      </w:r>
      <w:r w:rsidR="001D0661" w:rsidRPr="00A76145">
        <w:t xml:space="preserve"> donn</w:t>
      </w:r>
      <w:r w:rsidR="00B12E2B">
        <w:t>é</w:t>
      </w:r>
      <w:r w:rsidR="001D0661" w:rsidRPr="00A76145">
        <w:t xml:space="preserve"> par le SRP au nom du Directeur pour l’organisation de la manifestation </w:t>
      </w:r>
      <w:r>
        <w:t>à la date et dans les conditions arrêtées</w:t>
      </w:r>
    </w:p>
    <w:p w:rsidR="00C164E9" w:rsidRDefault="00C164E9" w:rsidP="00C164E9">
      <w:pPr>
        <w:pStyle w:val="Paragraphedeliste"/>
        <w:spacing w:line="300" w:lineRule="auto"/>
        <w:jc w:val="both"/>
      </w:pPr>
    </w:p>
    <w:p w:rsidR="00C164E9" w:rsidRDefault="00C164E9" w:rsidP="00C164E9">
      <w:pPr>
        <w:pStyle w:val="Paragraphedeliste"/>
        <w:spacing w:line="300" w:lineRule="auto"/>
        <w:jc w:val="both"/>
      </w:pPr>
      <w:r w:rsidRPr="00C164E9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47625</wp:posOffset>
            </wp:positionV>
            <wp:extent cx="247650" cy="238125"/>
            <wp:effectExtent l="19050" t="0" r="0" b="0"/>
            <wp:wrapSquare wrapText="right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61B" w:rsidRPr="00A76145" w:rsidRDefault="00C0561B" w:rsidP="00C164E9">
      <w:pPr>
        <w:pStyle w:val="Paragraphedeliste"/>
        <w:spacing w:line="300" w:lineRule="auto"/>
        <w:jc w:val="both"/>
      </w:pPr>
      <w:r>
        <w:t xml:space="preserve"> </w:t>
      </w:r>
    </w:p>
    <w:p w:rsidR="002D4770" w:rsidRDefault="00174A9D" w:rsidP="00C0561B">
      <w:pPr>
        <w:pStyle w:val="Paragraphedeliste"/>
        <w:numPr>
          <w:ilvl w:val="0"/>
          <w:numId w:val="2"/>
        </w:numPr>
        <w:spacing w:line="300" w:lineRule="auto"/>
        <w:jc w:val="both"/>
      </w:pPr>
      <w:r>
        <w:rPr>
          <w:b/>
        </w:rPr>
        <w:t xml:space="preserve">autorisation unilatérale </w:t>
      </w:r>
      <w:r>
        <w:t>de</w:t>
      </w:r>
      <w:r w:rsidR="007C61AF" w:rsidRPr="00A76145">
        <w:t xml:space="preserve"> l’UTC</w:t>
      </w:r>
      <w:r>
        <w:t>, signée du SRP,</w:t>
      </w:r>
      <w:r w:rsidR="007C61AF" w:rsidRPr="00A76145">
        <w:t xml:space="preserve"> </w:t>
      </w:r>
      <w:r>
        <w:t>au</w:t>
      </w:r>
      <w:r w:rsidR="007C61AF" w:rsidRPr="00A76145">
        <w:t xml:space="preserve"> r</w:t>
      </w:r>
      <w:r w:rsidR="00C0561B">
        <w:t>esponsable de la manifestation</w:t>
      </w:r>
    </w:p>
    <w:p w:rsidR="00C0561B" w:rsidRDefault="00C0561B" w:rsidP="00C0561B">
      <w:pPr>
        <w:spacing w:line="300" w:lineRule="auto"/>
        <w:jc w:val="both"/>
      </w:pPr>
    </w:p>
    <w:p w:rsidR="00C0561B" w:rsidRDefault="00662154" w:rsidP="00C0561B">
      <w:pPr>
        <w:spacing w:line="300" w:lineRule="auto"/>
        <w:jc w:val="both"/>
      </w:pPr>
      <w:r>
        <w:t>E</w:t>
      </w:r>
      <w:r w:rsidR="00C0561B">
        <w:t>tant entendu</w:t>
      </w:r>
      <w:r>
        <w:t> :</w:t>
      </w:r>
    </w:p>
    <w:p w:rsidR="00C82F58" w:rsidRDefault="00C82F58" w:rsidP="00C82F58">
      <w:pPr>
        <w:pStyle w:val="Paragraphedeliste"/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6700" cy="257175"/>
            <wp:effectExtent l="19050" t="0" r="0" b="0"/>
            <wp:docPr id="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58" w:rsidRDefault="00C82F58" w:rsidP="00C82F58">
      <w:pPr>
        <w:pStyle w:val="Paragraphedeliste"/>
        <w:numPr>
          <w:ilvl w:val="0"/>
          <w:numId w:val="2"/>
        </w:numPr>
        <w:spacing w:line="300" w:lineRule="auto"/>
        <w:jc w:val="both"/>
      </w:pPr>
      <w:r>
        <w:t>qu’</w:t>
      </w:r>
      <w:r w:rsidRPr="00C82F58">
        <w:rPr>
          <w:b/>
          <w:color w:val="FF0000"/>
        </w:rPr>
        <w:t>un membre de l’organisation doit être impérativement présent sur les lieux et en permanence pendant toute la durée de la manifestation</w:t>
      </w:r>
      <w:r w:rsidRPr="00C82F58">
        <w:rPr>
          <w:color w:val="FF0000"/>
        </w:rPr>
        <w:t xml:space="preserve">. </w:t>
      </w:r>
      <w:r>
        <w:t xml:space="preserve">Celui-ci doit veiller au respect des règles de sécurité et doit </w:t>
      </w:r>
      <w:r w:rsidRPr="00A76145">
        <w:t>pouvoir être identifiable et joignable</w:t>
      </w:r>
      <w:r>
        <w:t xml:space="preserve"> à tout moment.</w:t>
      </w:r>
    </w:p>
    <w:p w:rsidR="00C82F58" w:rsidRDefault="00C82F58" w:rsidP="00C82F58">
      <w:pPr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6700" cy="257175"/>
            <wp:effectExtent l="19050" t="0" r="0" b="0"/>
            <wp:docPr id="7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58" w:rsidRDefault="00C82F58" w:rsidP="00C82F58">
      <w:pPr>
        <w:pStyle w:val="Paragraphedeliste"/>
        <w:numPr>
          <w:ilvl w:val="0"/>
          <w:numId w:val="2"/>
        </w:numPr>
        <w:spacing w:line="300" w:lineRule="auto"/>
        <w:jc w:val="both"/>
      </w:pPr>
      <w:r>
        <w:t>a</w:t>
      </w:r>
      <w:r w:rsidRPr="00A76145">
        <w:t xml:space="preserve">près la manifestation, </w:t>
      </w:r>
      <w:r>
        <w:t xml:space="preserve">un  temps de </w:t>
      </w:r>
      <w:r w:rsidRPr="00C82F58">
        <w:rPr>
          <w:b/>
        </w:rPr>
        <w:t>retour d’informations</w:t>
      </w:r>
      <w:r>
        <w:t xml:space="preserve"> sera prévu </w:t>
      </w:r>
      <w:r w:rsidRPr="00A76145">
        <w:t xml:space="preserve">entre l’UTC (réunion, feuille-navette, </w:t>
      </w:r>
      <w:proofErr w:type="spellStart"/>
      <w:r w:rsidRPr="00A76145">
        <w:t>etc</w:t>
      </w:r>
      <w:proofErr w:type="spellEnd"/>
      <w:r w:rsidRPr="00A76145">
        <w:t>…) et l’organisateur</w:t>
      </w:r>
      <w:r>
        <w:t>.</w:t>
      </w:r>
    </w:p>
    <w:p w:rsidR="001E1264" w:rsidRDefault="001E1264" w:rsidP="001E1264">
      <w:pPr>
        <w:spacing w:line="300" w:lineRule="auto"/>
        <w:jc w:val="both"/>
        <w:rPr>
          <w:b/>
        </w:rPr>
      </w:pPr>
    </w:p>
    <w:p w:rsidR="00C82F58" w:rsidRDefault="00C82F58" w:rsidP="001E1264">
      <w:pPr>
        <w:spacing w:line="300" w:lineRule="auto"/>
        <w:jc w:val="both"/>
        <w:rPr>
          <w:b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1E1264" w:rsidTr="00BC26E9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E1264" w:rsidRDefault="001E1264" w:rsidP="00896C46">
            <w:pPr>
              <w:spacing w:line="300" w:lineRule="auto"/>
              <w:jc w:val="both"/>
              <w:rPr>
                <w:b/>
              </w:rPr>
            </w:pPr>
            <w:r>
              <w:rPr>
                <w:rFonts w:ascii="Arial" w:hAnsi="Arial" w:cs="Arial"/>
                <w:b/>
              </w:rPr>
              <w:t>●</w:t>
            </w:r>
            <w:r>
              <w:rPr>
                <w:b/>
              </w:rPr>
              <w:t xml:space="preserve">  organisation</w:t>
            </w:r>
            <w:r w:rsidR="0044446D">
              <w:rPr>
                <w:b/>
              </w:rPr>
              <w:t xml:space="preserve"> </w:t>
            </w:r>
            <w:r w:rsidR="00896C46">
              <w:rPr>
                <w:b/>
              </w:rPr>
              <w:t>« normale »</w:t>
            </w:r>
          </w:p>
        </w:tc>
      </w:tr>
    </w:tbl>
    <w:p w:rsidR="001E1264" w:rsidRDefault="001E1264" w:rsidP="001E1264">
      <w:pPr>
        <w:spacing w:line="300" w:lineRule="auto"/>
        <w:jc w:val="both"/>
      </w:pPr>
    </w:p>
    <w:p w:rsidR="00E64359" w:rsidRPr="00A76145" w:rsidRDefault="00E64359" w:rsidP="00350467">
      <w:pPr>
        <w:spacing w:line="300" w:lineRule="auto"/>
        <w:jc w:val="both"/>
      </w:pPr>
    </w:p>
    <w:p w:rsidR="00FF1585" w:rsidRDefault="00E64359" w:rsidP="00C164E9">
      <w:pPr>
        <w:spacing w:line="300" w:lineRule="auto"/>
        <w:jc w:val="both"/>
      </w:pPr>
      <w:r w:rsidRPr="00A76145">
        <w:t xml:space="preserve">Dans </w:t>
      </w:r>
      <w:r w:rsidR="00896C46">
        <w:t>tout les cas autres que ceux prévus par l’organisation « simplifiée »,</w:t>
      </w:r>
      <w:r w:rsidR="00015E2D">
        <w:t xml:space="preserve"> </w:t>
      </w:r>
      <w:r w:rsidRPr="00A76145">
        <w:t>l’organisation d’une manifestation</w:t>
      </w:r>
      <w:r w:rsidR="00896C46">
        <w:t xml:space="preserve"> est</w:t>
      </w:r>
      <w:r w:rsidRPr="00A76145">
        <w:t xml:space="preserve"> dite « </w:t>
      </w:r>
      <w:r w:rsidR="00896C46">
        <w:t>normale ».</w:t>
      </w:r>
      <w:r w:rsidRPr="00A76145">
        <w:t xml:space="preserve"> </w:t>
      </w:r>
      <w:r w:rsidR="00896C46">
        <w:t>L</w:t>
      </w:r>
      <w:r w:rsidRPr="00A76145">
        <w:t xml:space="preserve">a  procédure se décompose </w:t>
      </w:r>
      <w:r w:rsidR="00BC26E9">
        <w:t xml:space="preserve">selon les </w:t>
      </w:r>
      <w:r w:rsidRPr="00A76145">
        <w:t>étapes </w:t>
      </w:r>
      <w:r w:rsidR="00BC26E9">
        <w:t xml:space="preserve">suivantes </w:t>
      </w:r>
      <w:r w:rsidRPr="00A76145">
        <w:t>:</w:t>
      </w:r>
    </w:p>
    <w:p w:rsidR="00F16FBB" w:rsidRDefault="00F16FBB" w:rsidP="00F16FBB">
      <w:pPr>
        <w:spacing w:line="30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74295</wp:posOffset>
            </wp:positionV>
            <wp:extent cx="257175" cy="247650"/>
            <wp:effectExtent l="19050" t="0" r="9525" b="0"/>
            <wp:wrapSquare wrapText="right"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E56" w:rsidRPr="00A76145" w:rsidRDefault="007E1E56" w:rsidP="00F16FBB">
      <w:pPr>
        <w:spacing w:line="300" w:lineRule="auto"/>
        <w:jc w:val="both"/>
      </w:pPr>
    </w:p>
    <w:p w:rsidR="00F16FBB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 w:rsidRPr="00C82F58">
        <w:rPr>
          <w:b/>
        </w:rPr>
        <w:t>prise de contact du SRP par le demandeur pour l’étude de faisabilité</w:t>
      </w:r>
      <w:r w:rsidRPr="00A76145">
        <w:t xml:space="preserve"> de la manifestation</w:t>
      </w:r>
      <w:r>
        <w:t xml:space="preserve"> (objet, date, locaux, conditions matérielles...)</w:t>
      </w:r>
    </w:p>
    <w:p w:rsidR="007E1E56" w:rsidRDefault="007E1E56" w:rsidP="007E1E56">
      <w:pPr>
        <w:pStyle w:val="Paragraphedeliste"/>
        <w:spacing w:line="300" w:lineRule="auto"/>
        <w:jc w:val="both"/>
      </w:pPr>
    </w:p>
    <w:p w:rsidR="007E1E56" w:rsidRPr="00A76145" w:rsidRDefault="00C164E9" w:rsidP="007E1E56">
      <w:pPr>
        <w:pStyle w:val="Paragraphedeliste"/>
        <w:spacing w:line="300" w:lineRule="auto"/>
        <w:ind w:left="-142"/>
        <w:jc w:val="both"/>
      </w:pPr>
      <w:r w:rsidRPr="00C164E9">
        <w:rPr>
          <w:rFonts w:ascii="Arial" w:hAnsi="Arial" w:cs="Arial"/>
          <w:noProof/>
          <w:lang w:eastAsia="fr-FR"/>
        </w:rPr>
        <w:lastRenderedPageBreak/>
        <w:drawing>
          <wp:inline distT="0" distB="0" distL="0" distR="0">
            <wp:extent cx="257175" cy="238125"/>
            <wp:effectExtent l="19050" t="0" r="9525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5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 w:rsidRPr="00507143">
        <w:rPr>
          <w:b/>
        </w:rPr>
        <w:t>accord de principe</w:t>
      </w:r>
      <w:r w:rsidRPr="00A76145">
        <w:t xml:space="preserve"> donn</w:t>
      </w:r>
      <w:r>
        <w:t>é</w:t>
      </w:r>
      <w:r w:rsidRPr="00A76145">
        <w:t xml:space="preserve"> par le SRP au nom du Directeur pour l’organisation de la manifestation </w:t>
      </w:r>
      <w:r>
        <w:t>à la date et dans les conditions arrêtées</w:t>
      </w:r>
      <w:r w:rsidR="00C164E9">
        <w:t>.</w:t>
      </w:r>
      <w:r>
        <w:t xml:space="preserve"> </w:t>
      </w:r>
    </w:p>
    <w:p w:rsidR="00C164E9" w:rsidRDefault="00C164E9" w:rsidP="00C164E9">
      <w:pPr>
        <w:pStyle w:val="Paragraphedeliste"/>
        <w:spacing w:line="300" w:lineRule="auto"/>
        <w:jc w:val="both"/>
      </w:pPr>
    </w:p>
    <w:p w:rsidR="004858A3" w:rsidRDefault="004858A3" w:rsidP="00C164E9">
      <w:pPr>
        <w:pStyle w:val="Paragraphedeliste"/>
        <w:spacing w:line="300" w:lineRule="auto"/>
        <w:jc w:val="both"/>
      </w:pPr>
    </w:p>
    <w:p w:rsidR="0029455B" w:rsidRPr="00A76145" w:rsidRDefault="0029455B" w:rsidP="0029455B">
      <w:pPr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47650" cy="247650"/>
            <wp:effectExtent l="19050" t="0" r="0" b="0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5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t>r</w:t>
      </w:r>
      <w:r w:rsidRPr="00A76145">
        <w:t xml:space="preserve">éalisation par l’organisateur d’un </w:t>
      </w:r>
      <w:r w:rsidRPr="00507143">
        <w:rPr>
          <w:b/>
        </w:rPr>
        <w:t>dossier</w:t>
      </w:r>
      <w:r>
        <w:t xml:space="preserve"> décrivant le projet de manifestation et exprimant les besoins en termes de matériels ou de personnels</w:t>
      </w:r>
    </w:p>
    <w:p w:rsidR="00FF1585" w:rsidRDefault="00FF1585" w:rsidP="00FF1585">
      <w:pPr>
        <w:pStyle w:val="Paragraphedeliste"/>
        <w:spacing w:line="300" w:lineRule="auto"/>
        <w:jc w:val="both"/>
      </w:pPr>
      <w:r w:rsidRPr="00A76145">
        <w:t xml:space="preserve">Ce dossier doit être </w:t>
      </w:r>
      <w:r>
        <w:t xml:space="preserve">remis </w:t>
      </w:r>
      <w:r w:rsidRPr="00BC26E9">
        <w:rPr>
          <w:b/>
        </w:rPr>
        <w:t>au plus tard quatre mois avant la manifestation au SRP</w:t>
      </w:r>
      <w:r>
        <w:t>.</w:t>
      </w:r>
    </w:p>
    <w:p w:rsidR="0029455B" w:rsidRDefault="0029455B" w:rsidP="0029455B">
      <w:pPr>
        <w:pStyle w:val="Paragraphedeliste"/>
        <w:spacing w:line="300" w:lineRule="auto"/>
        <w:jc w:val="both"/>
      </w:pPr>
    </w:p>
    <w:p w:rsidR="0029455B" w:rsidRDefault="0029455B" w:rsidP="0029455B">
      <w:pPr>
        <w:pStyle w:val="Paragraphedeliste"/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6700" cy="266700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5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t>p</w:t>
      </w:r>
      <w:r w:rsidRPr="00A76145">
        <w:t>rise de contact et/ou rencontre entre les différents services concernés et l’organisateur. Une analyse des risques est effectuée et les besoins en matériel étudiés</w:t>
      </w:r>
      <w:r>
        <w:t>.</w:t>
      </w:r>
    </w:p>
    <w:p w:rsidR="00FF1585" w:rsidRPr="00A76145" w:rsidRDefault="00BC26E9" w:rsidP="004858A3">
      <w:pPr>
        <w:spacing w:line="300" w:lineRule="auto"/>
        <w:ind w:left="1416"/>
        <w:jc w:val="both"/>
      </w:pPr>
      <w:r>
        <w:t xml:space="preserve">=&gt; </w:t>
      </w:r>
      <w:proofErr w:type="gramStart"/>
      <w:r>
        <w:t>s</w:t>
      </w:r>
      <w:r w:rsidR="00FF1585">
        <w:t>elon</w:t>
      </w:r>
      <w:proofErr w:type="gramEnd"/>
      <w:r w:rsidR="00FF1585">
        <w:t xml:space="preserve"> le type de manifestation, </w:t>
      </w:r>
      <w:r w:rsidR="00FF1585" w:rsidRPr="0029455B">
        <w:rPr>
          <w:b/>
        </w:rPr>
        <w:t>transmission d’un dossier de sécurité type</w:t>
      </w:r>
      <w:r w:rsidR="00FF1585">
        <w:t xml:space="preserve"> (fourni par l’Ingénieur</w:t>
      </w:r>
      <w:r w:rsidR="00FF1585" w:rsidRPr="00A76145">
        <w:t xml:space="preserve"> Hygiène et Sécurité</w:t>
      </w:r>
      <w:r w:rsidR="00FF1585">
        <w:t xml:space="preserve"> (IHS)) à remplir par l’organisateur ;</w:t>
      </w:r>
    </w:p>
    <w:p w:rsidR="00FF1585" w:rsidRPr="00A76145" w:rsidRDefault="00BC26E9" w:rsidP="004858A3">
      <w:pPr>
        <w:spacing w:line="300" w:lineRule="auto"/>
        <w:ind w:left="1416"/>
        <w:jc w:val="both"/>
      </w:pPr>
      <w:r>
        <w:t>Puis, t</w:t>
      </w:r>
      <w:r w:rsidR="00FF1585">
        <w:t xml:space="preserve">ransmission </w:t>
      </w:r>
      <w:r w:rsidR="00FF1585" w:rsidRPr="00A76145">
        <w:t>du dossier</w:t>
      </w:r>
      <w:r w:rsidR="00FF1585">
        <w:t xml:space="preserve"> de sécurité par l’IHS </w:t>
      </w:r>
      <w:r w:rsidR="00FF1585" w:rsidRPr="00A76145">
        <w:t xml:space="preserve"> à la Mairie</w:t>
      </w:r>
      <w:r w:rsidR="00FF1585">
        <w:t xml:space="preserve"> de Compiègne</w:t>
      </w:r>
      <w:r w:rsidR="00FF1585" w:rsidRPr="00A76145">
        <w:t xml:space="preserve"> qui le fait suivre </w:t>
      </w:r>
      <w:r w:rsidR="00FF1585">
        <w:t xml:space="preserve">à la </w:t>
      </w:r>
      <w:r w:rsidR="00FF1585" w:rsidRPr="0029455B">
        <w:rPr>
          <w:b/>
          <w:i/>
        </w:rPr>
        <w:t>Commission de sécurité</w:t>
      </w:r>
      <w:r w:rsidR="00FF1585" w:rsidRPr="00A76145">
        <w:t xml:space="preserve"> pour examen.</w:t>
      </w:r>
    </w:p>
    <w:p w:rsidR="00FF1585" w:rsidRPr="00A76145" w:rsidRDefault="00FF1585" w:rsidP="00FF1585">
      <w:pPr>
        <w:pStyle w:val="Paragraphedeliste"/>
        <w:numPr>
          <w:ilvl w:val="3"/>
          <w:numId w:val="7"/>
        </w:numPr>
        <w:spacing w:line="300" w:lineRule="auto"/>
        <w:jc w:val="both"/>
      </w:pPr>
      <w:r>
        <w:t>si a</w:t>
      </w:r>
      <w:r w:rsidRPr="00A76145">
        <w:t xml:space="preserve">vis </w:t>
      </w:r>
      <w:r>
        <w:t>de la Commission de sécurité</w:t>
      </w:r>
      <w:r w:rsidRPr="00A76145">
        <w:t xml:space="preserve"> défavorable :</w:t>
      </w:r>
    </w:p>
    <w:p w:rsidR="00FF1585" w:rsidRPr="00A76145" w:rsidRDefault="00FF1585" w:rsidP="00FF1585">
      <w:pPr>
        <w:pStyle w:val="Paragraphedeliste"/>
        <w:numPr>
          <w:ilvl w:val="4"/>
          <w:numId w:val="7"/>
        </w:numPr>
        <w:spacing w:line="300" w:lineRule="auto"/>
        <w:jc w:val="both"/>
      </w:pPr>
      <w:r>
        <w:t>a</w:t>
      </w:r>
      <w:r w:rsidRPr="00A76145">
        <w:t>bandon de la manifestation ;</w:t>
      </w:r>
    </w:p>
    <w:p w:rsidR="00FF1585" w:rsidRPr="00A76145" w:rsidRDefault="00FF1585" w:rsidP="00FF1585">
      <w:pPr>
        <w:pStyle w:val="Paragraphedeliste"/>
        <w:numPr>
          <w:ilvl w:val="4"/>
          <w:numId w:val="7"/>
        </w:numPr>
        <w:spacing w:line="300" w:lineRule="auto"/>
        <w:jc w:val="both"/>
      </w:pPr>
      <w:r w:rsidRPr="00A76145">
        <w:rPr>
          <w:i/>
        </w:rPr>
        <w:t xml:space="preserve">ou </w:t>
      </w:r>
      <w:r>
        <w:t>c</w:t>
      </w:r>
      <w:r w:rsidRPr="00A76145">
        <w:t>onstitution d’un nouveau dossier ;</w:t>
      </w:r>
    </w:p>
    <w:p w:rsidR="00FF1585" w:rsidRDefault="00BC26E9" w:rsidP="00BC26E9">
      <w:pPr>
        <w:pStyle w:val="Paragraphedeliste"/>
        <w:numPr>
          <w:ilvl w:val="3"/>
          <w:numId w:val="7"/>
        </w:numPr>
        <w:spacing w:line="300" w:lineRule="auto"/>
        <w:jc w:val="both"/>
      </w:pPr>
      <w:r>
        <w:t xml:space="preserve">si </w:t>
      </w:r>
      <w:r w:rsidR="00FF1585">
        <w:t>avis favorable</w:t>
      </w:r>
      <w:r>
        <w:t>, la procédure continue selon le déroulé ci-dessous</w:t>
      </w:r>
    </w:p>
    <w:p w:rsidR="0029455B" w:rsidRDefault="0029455B" w:rsidP="0029455B">
      <w:pPr>
        <w:spacing w:line="300" w:lineRule="auto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78740</wp:posOffset>
            </wp:positionV>
            <wp:extent cx="266700" cy="285750"/>
            <wp:effectExtent l="19050" t="0" r="0" b="0"/>
            <wp:wrapSquare wrapText="right"/>
            <wp:docPr id="1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55B" w:rsidRDefault="0029455B" w:rsidP="0029455B">
      <w:pPr>
        <w:spacing w:line="300" w:lineRule="auto"/>
        <w:jc w:val="both"/>
      </w:pPr>
    </w:p>
    <w:p w:rsidR="0029455B" w:rsidRDefault="00174A9D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rPr>
          <w:b/>
        </w:rPr>
        <w:t xml:space="preserve">autorisation unilatérale </w:t>
      </w:r>
      <w:r>
        <w:t>de</w:t>
      </w:r>
      <w:r w:rsidR="00FF1585" w:rsidRPr="00A76145">
        <w:t xml:space="preserve"> l’UTC</w:t>
      </w:r>
      <w:r>
        <w:t>, signée du SRP, au</w:t>
      </w:r>
      <w:r w:rsidR="0029455B">
        <w:t xml:space="preserve"> demandeur, </w:t>
      </w:r>
      <w:r w:rsidR="00FF1585" w:rsidRPr="00A76145">
        <w:t xml:space="preserve"> r</w:t>
      </w:r>
      <w:r w:rsidR="00FF1585">
        <w:t>esponsable de la manifestation</w:t>
      </w:r>
    </w:p>
    <w:p w:rsidR="0029455B" w:rsidRDefault="0029455B" w:rsidP="0029455B">
      <w:pPr>
        <w:pStyle w:val="Paragraphedeliste"/>
        <w:spacing w:line="300" w:lineRule="auto"/>
        <w:jc w:val="both"/>
      </w:pPr>
    </w:p>
    <w:p w:rsidR="0029455B" w:rsidRDefault="0029455B" w:rsidP="0029455B">
      <w:pPr>
        <w:pStyle w:val="Paragraphedeliste"/>
        <w:spacing w:line="300" w:lineRule="auto"/>
        <w:jc w:val="both"/>
      </w:pPr>
    </w:p>
    <w:p w:rsidR="0029455B" w:rsidRDefault="0029455B" w:rsidP="0029455B">
      <w:pPr>
        <w:pStyle w:val="Paragraphedeliste"/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6700" cy="257175"/>
            <wp:effectExtent l="19050" t="0" r="0" b="0"/>
            <wp:docPr id="1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85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t>c</w:t>
      </w:r>
      <w:r w:rsidRPr="00A76145">
        <w:t xml:space="preserve">ontrôle technique de l’électricité et du montage des installations provisoires par un </w:t>
      </w:r>
      <w:r w:rsidRPr="0029455B">
        <w:rPr>
          <w:b/>
        </w:rPr>
        <w:t>Bureau de contrôle</w:t>
      </w:r>
      <w:r w:rsidRPr="00A76145">
        <w:t xml:space="preserve"> (à la charge de l’organisateur)</w:t>
      </w:r>
      <w:r>
        <w:t> ;</w:t>
      </w:r>
    </w:p>
    <w:p w:rsidR="00FF1585" w:rsidRDefault="00BC26E9" w:rsidP="00FF1585">
      <w:pPr>
        <w:pStyle w:val="Paragraphedeliste"/>
        <w:spacing w:line="300" w:lineRule="auto"/>
        <w:jc w:val="both"/>
      </w:pPr>
      <w:r>
        <w:t>Si l’</w:t>
      </w:r>
      <w:r w:rsidR="00FF1585">
        <w:t>a</w:t>
      </w:r>
      <w:r w:rsidR="00FF1585" w:rsidRPr="00A76145">
        <w:t>vis du Bureau de contrôle </w:t>
      </w:r>
      <w:r>
        <w:t xml:space="preserve">prévoit des </w:t>
      </w:r>
      <w:r w:rsidR="00FF1585" w:rsidRPr="00A76145">
        <w:t xml:space="preserve">modifications </w:t>
      </w:r>
      <w:r>
        <w:t xml:space="preserve">à effectuer, celles-ci </w:t>
      </w:r>
      <w:r w:rsidR="00FF1585" w:rsidRPr="00A76145">
        <w:t xml:space="preserve">sont </w:t>
      </w:r>
      <w:r>
        <w:t xml:space="preserve">nécessairement </w:t>
      </w:r>
      <w:r w:rsidR="00FF1585" w:rsidRPr="00A76145">
        <w:t>à la charge de l’</w:t>
      </w:r>
      <w:r w:rsidR="00FF1585">
        <w:t>organisateur.</w:t>
      </w:r>
    </w:p>
    <w:p w:rsidR="0029455B" w:rsidRPr="00A76145" w:rsidRDefault="0029455B" w:rsidP="00FF1585">
      <w:pPr>
        <w:pStyle w:val="Paragraphedeliste"/>
        <w:spacing w:line="300" w:lineRule="auto"/>
        <w:jc w:val="both"/>
      </w:pPr>
    </w:p>
    <w:p w:rsidR="00FF1585" w:rsidRPr="00A76145" w:rsidRDefault="00FF1585" w:rsidP="00C82F58">
      <w:pPr>
        <w:pStyle w:val="Textebrut"/>
        <w:numPr>
          <w:ilvl w:val="0"/>
          <w:numId w:val="13"/>
        </w:numPr>
        <w:tabs>
          <w:tab w:val="left" w:pos="9781"/>
        </w:tabs>
        <w:spacing w:line="300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015E2D">
        <w:rPr>
          <w:rFonts w:asciiTheme="minorHAnsi" w:eastAsia="Times New Roman" w:hAnsiTheme="minorHAnsi"/>
          <w:b/>
          <w:sz w:val="22"/>
          <w:szCs w:val="22"/>
        </w:rPr>
        <w:t xml:space="preserve">présence obligatoire d’une personne </w:t>
      </w:r>
      <w:r w:rsidR="007126AB">
        <w:rPr>
          <w:rFonts w:asciiTheme="minorHAnsi" w:eastAsia="Times New Roman" w:hAnsiTheme="minorHAnsi"/>
          <w:b/>
          <w:sz w:val="22"/>
          <w:szCs w:val="22"/>
        </w:rPr>
        <w:t xml:space="preserve">au minimum </w:t>
      </w:r>
      <w:r w:rsidRPr="00015E2D">
        <w:rPr>
          <w:rFonts w:asciiTheme="minorHAnsi" w:eastAsia="Times New Roman" w:hAnsiTheme="minorHAnsi"/>
          <w:b/>
          <w:sz w:val="22"/>
          <w:szCs w:val="22"/>
        </w:rPr>
        <w:t xml:space="preserve">habilitée </w:t>
      </w:r>
      <w:r w:rsidR="00BC26E9" w:rsidRPr="00015E2D">
        <w:rPr>
          <w:rFonts w:asciiTheme="minorHAnsi" w:eastAsia="Times New Roman" w:hAnsiTheme="minorHAnsi"/>
          <w:b/>
          <w:sz w:val="22"/>
          <w:szCs w:val="22"/>
        </w:rPr>
        <w:t xml:space="preserve">électrique </w:t>
      </w:r>
      <w:r w:rsidRPr="00015E2D">
        <w:rPr>
          <w:rFonts w:asciiTheme="minorHAnsi" w:eastAsia="Times New Roman" w:hAnsiTheme="minorHAnsi"/>
          <w:b/>
          <w:sz w:val="22"/>
          <w:szCs w:val="22"/>
        </w:rPr>
        <w:t>« H0B0 »</w:t>
      </w:r>
      <w:r w:rsidR="007126AB">
        <w:rPr>
          <w:rFonts w:asciiTheme="minorHAnsi" w:eastAsia="Times New Roman" w:hAnsiTheme="minorHAnsi"/>
          <w:sz w:val="22"/>
          <w:szCs w:val="22"/>
        </w:rPr>
        <w:t xml:space="preserve"> </w:t>
      </w:r>
      <w:r w:rsidRPr="00A76145">
        <w:rPr>
          <w:rFonts w:asciiTheme="minorHAnsi" w:eastAsia="Times New Roman" w:hAnsiTheme="minorHAnsi"/>
          <w:sz w:val="22"/>
          <w:szCs w:val="22"/>
        </w:rPr>
        <w:t>en dehors des heures d’ouverture de l’UTC. Celle-ci est rémunérée par l’or</w:t>
      </w:r>
      <w:r>
        <w:rPr>
          <w:rFonts w:asciiTheme="minorHAnsi" w:eastAsia="Times New Roman" w:hAnsiTheme="minorHAnsi"/>
          <w:sz w:val="22"/>
          <w:szCs w:val="22"/>
        </w:rPr>
        <w:t xml:space="preserve">ganisateur de la manifestation. </w:t>
      </w:r>
    </w:p>
    <w:p w:rsidR="00662154" w:rsidRDefault="00662154" w:rsidP="00FF1585">
      <w:pPr>
        <w:spacing w:line="300" w:lineRule="auto"/>
        <w:jc w:val="both"/>
      </w:pPr>
    </w:p>
    <w:p w:rsidR="00FF1585" w:rsidRDefault="00662154" w:rsidP="00FF1585">
      <w:pPr>
        <w:spacing w:line="300" w:lineRule="auto"/>
        <w:jc w:val="both"/>
      </w:pPr>
      <w:r>
        <w:t>E</w:t>
      </w:r>
      <w:r w:rsidR="00FF1585">
        <w:t>tant entendu</w:t>
      </w:r>
      <w:r>
        <w:t> :</w:t>
      </w:r>
    </w:p>
    <w:p w:rsidR="00FF1585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lastRenderedPageBreak/>
        <w:t>qu’</w:t>
      </w:r>
      <w:r w:rsidRPr="00D517EC">
        <w:rPr>
          <w:b/>
          <w:color w:val="FF0000"/>
        </w:rPr>
        <w:t xml:space="preserve">un membre de l’organisation doit être impérativement présent sur les lieux et en permanence pendant toute la durée de la manifestation. </w:t>
      </w:r>
      <w:r>
        <w:t xml:space="preserve">Celui-ci doit veiller au respect des règles de sécurité et doit </w:t>
      </w:r>
      <w:r w:rsidRPr="00A76145">
        <w:t>pouvoir être identifiable et joignable</w:t>
      </w:r>
      <w:r>
        <w:t xml:space="preserve"> à tout moment.</w:t>
      </w:r>
    </w:p>
    <w:p w:rsidR="00C4749F" w:rsidRDefault="00C4749F" w:rsidP="00C4749F">
      <w:pPr>
        <w:spacing w:line="300" w:lineRule="auto"/>
        <w:ind w:left="-142"/>
        <w:jc w:val="both"/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66700" cy="257175"/>
            <wp:effectExtent l="19050" t="0" r="0" b="0"/>
            <wp:docPr id="2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67" w:rsidRDefault="00FF1585" w:rsidP="00C82F58">
      <w:pPr>
        <w:pStyle w:val="Paragraphedeliste"/>
        <w:numPr>
          <w:ilvl w:val="0"/>
          <w:numId w:val="13"/>
        </w:numPr>
        <w:spacing w:line="300" w:lineRule="auto"/>
        <w:jc w:val="both"/>
      </w:pPr>
      <w:r>
        <w:t>a</w:t>
      </w:r>
      <w:r w:rsidRPr="00A76145">
        <w:t xml:space="preserve">près la manifestation, </w:t>
      </w:r>
      <w:r>
        <w:t xml:space="preserve">un  temps de </w:t>
      </w:r>
      <w:r w:rsidRPr="00015E2D">
        <w:rPr>
          <w:b/>
        </w:rPr>
        <w:t>retour d’information</w:t>
      </w:r>
      <w:r w:rsidR="00015E2D">
        <w:rPr>
          <w:b/>
        </w:rPr>
        <w:t>s</w:t>
      </w:r>
      <w:r>
        <w:t xml:space="preserve"> sera prévu </w:t>
      </w:r>
      <w:r w:rsidRPr="00A76145">
        <w:t xml:space="preserve">entre l’UTC (réunion, feuille-navette, </w:t>
      </w:r>
      <w:proofErr w:type="spellStart"/>
      <w:r w:rsidRPr="00A76145">
        <w:t>etc</w:t>
      </w:r>
      <w:proofErr w:type="spellEnd"/>
      <w:r w:rsidRPr="00A76145">
        <w:t>…) et l’organisateur</w:t>
      </w:r>
      <w:r w:rsidR="00B010C0">
        <w:t>.</w:t>
      </w:r>
    </w:p>
    <w:p w:rsidR="00233EE0" w:rsidRDefault="00233EE0" w:rsidP="00233EE0">
      <w:pPr>
        <w:spacing w:line="300" w:lineRule="auto"/>
        <w:jc w:val="both"/>
      </w:pPr>
    </w:p>
    <w:p w:rsidR="003B0D7C" w:rsidRDefault="003B0D7C" w:rsidP="00233EE0">
      <w:pPr>
        <w:spacing w:line="300" w:lineRule="auto"/>
        <w:jc w:val="both"/>
      </w:pPr>
    </w:p>
    <w:p w:rsidR="003B0D7C" w:rsidRDefault="003B0D7C" w:rsidP="00233EE0">
      <w:pPr>
        <w:spacing w:line="300" w:lineRule="auto"/>
        <w:jc w:val="both"/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3B0D7C" w:rsidTr="00FD4DA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0D7C" w:rsidRPr="000025D0" w:rsidRDefault="003B0D7C" w:rsidP="003B0D7C">
            <w:pPr>
              <w:spacing w:line="300" w:lineRule="auto"/>
              <w:jc w:val="both"/>
              <w:rPr>
                <w:b/>
              </w:rPr>
            </w:pPr>
            <w:r w:rsidRPr="000025D0">
              <w:rPr>
                <w:rFonts w:ascii="Arial" w:hAnsi="Arial" w:cstheme="minorHAnsi"/>
                <w:b/>
              </w:rPr>
              <w:t>●</w:t>
            </w:r>
            <w:r w:rsidRPr="000025D0">
              <w:rPr>
                <w:b/>
              </w:rPr>
              <w:t xml:space="preserve">  organisation « </w:t>
            </w:r>
            <w:r>
              <w:rPr>
                <w:b/>
              </w:rPr>
              <w:t>étudiante</w:t>
            </w:r>
            <w:r w:rsidRPr="000025D0">
              <w:rPr>
                <w:b/>
              </w:rPr>
              <w:t> »</w:t>
            </w:r>
          </w:p>
        </w:tc>
      </w:tr>
    </w:tbl>
    <w:p w:rsidR="00B11065" w:rsidRDefault="00B11065" w:rsidP="00B11065">
      <w:pPr>
        <w:spacing w:line="300" w:lineRule="auto"/>
        <w:jc w:val="both"/>
      </w:pPr>
    </w:p>
    <w:p w:rsidR="00B11065" w:rsidRDefault="00B11065" w:rsidP="00B11065">
      <w:pPr>
        <w:spacing w:line="300" w:lineRule="auto"/>
        <w:jc w:val="both"/>
      </w:pPr>
      <w:r>
        <w:t>Les dispositions sont les mêmes que pour les organisations vues ci-dessus (« simplifiée » et « normale », à l’exception de :</w:t>
      </w:r>
    </w:p>
    <w:p w:rsidR="00B11065" w:rsidRDefault="00B11065" w:rsidP="00B11065">
      <w:pPr>
        <w:spacing w:line="300" w:lineRule="auto"/>
        <w:jc w:val="both"/>
      </w:pPr>
    </w:p>
    <w:p w:rsidR="00B11065" w:rsidRDefault="00B11065" w:rsidP="00B11065">
      <w:pPr>
        <w:spacing w:line="300" w:lineRule="auto"/>
        <w:ind w:left="708"/>
        <w:jc w:val="both"/>
      </w:pPr>
      <w:r w:rsidRPr="00B11065"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198120</wp:posOffset>
            </wp:positionV>
            <wp:extent cx="257175" cy="228600"/>
            <wp:effectExtent l="19050" t="0" r="9525" b="0"/>
            <wp:wrapSquare wrapText="right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P</w:t>
      </w:r>
      <w:r w:rsidRPr="00B11065">
        <w:rPr>
          <w:b/>
        </w:rPr>
        <w:t xml:space="preserve">rise de contact avec le SRP </w:t>
      </w:r>
      <w:r>
        <w:rPr>
          <w:b/>
        </w:rPr>
        <w:t xml:space="preserve">et le Chargé de mission Vie étudiante </w:t>
      </w:r>
      <w:r>
        <w:t xml:space="preserve">pour évaluer la faisabilité matérielle de la manifestation (dates, lieux, locaux, etc.). Le Chargé de mission Vie étudiante émet un avis sur l’opportunité de la manifestation. </w:t>
      </w:r>
    </w:p>
    <w:p w:rsidR="00B11065" w:rsidRDefault="00B11065" w:rsidP="00B11065">
      <w:pPr>
        <w:spacing w:line="300" w:lineRule="auto"/>
        <w:ind w:left="708"/>
        <w:jc w:val="both"/>
      </w:pPr>
      <w:r>
        <w:t xml:space="preserve">Remise du formulaire </w:t>
      </w:r>
      <w:r w:rsidRPr="00B11065">
        <w:rPr>
          <w:b/>
        </w:rPr>
        <w:t>« Déclaration préalable d’évènements organisés pa</w:t>
      </w:r>
      <w:r>
        <w:rPr>
          <w:b/>
        </w:rPr>
        <w:t>r</w:t>
      </w:r>
      <w:r w:rsidRPr="00B11065">
        <w:rPr>
          <w:b/>
        </w:rPr>
        <w:t xml:space="preserve"> les associations étudiantes »</w:t>
      </w:r>
      <w:r w:rsidRPr="00B11065">
        <w:t xml:space="preserve">. </w:t>
      </w:r>
    </w:p>
    <w:p w:rsidR="00B11065" w:rsidRDefault="00B11065" w:rsidP="00B11065">
      <w:pPr>
        <w:spacing w:line="300" w:lineRule="auto"/>
        <w:jc w:val="both"/>
      </w:pPr>
      <w:r>
        <w:tab/>
      </w:r>
    </w:p>
    <w:p w:rsidR="00B11065" w:rsidRDefault="00B11065" w:rsidP="00B11065">
      <w:pPr>
        <w:pStyle w:val="Paragraphedeliste"/>
        <w:numPr>
          <w:ilvl w:val="0"/>
          <w:numId w:val="1"/>
        </w:numPr>
        <w:spacing w:line="300" w:lineRule="auto"/>
        <w:jc w:val="both"/>
        <w:rPr>
          <w:b/>
        </w:rPr>
      </w:pPr>
      <w:r w:rsidRPr="00B11065">
        <w:rPr>
          <w:b/>
        </w:rPr>
        <w:t>Le Chargé de mission Vie étudiante doit être impliqué par les organisateurs durant toute la procédure.</w:t>
      </w:r>
    </w:p>
    <w:p w:rsidR="00B11065" w:rsidRDefault="00B11065" w:rsidP="00B11065">
      <w:pPr>
        <w:spacing w:line="300" w:lineRule="auto"/>
        <w:jc w:val="both"/>
        <w:rPr>
          <w:b/>
        </w:rPr>
      </w:pPr>
    </w:p>
    <w:p w:rsidR="00B11065" w:rsidRDefault="00B11065" w:rsidP="00B11065">
      <w:pPr>
        <w:spacing w:line="300" w:lineRule="auto"/>
        <w:jc w:val="center"/>
        <w:rPr>
          <w:b/>
        </w:rPr>
      </w:pPr>
    </w:p>
    <w:p w:rsidR="00B11065" w:rsidRPr="00B11065" w:rsidRDefault="00B11065" w:rsidP="00B11065">
      <w:pPr>
        <w:spacing w:line="300" w:lineRule="auto"/>
        <w:jc w:val="center"/>
        <w:rPr>
          <w:b/>
        </w:rPr>
      </w:pPr>
      <w:r>
        <w:rPr>
          <w:b/>
        </w:rPr>
        <w:t>***</w:t>
      </w:r>
    </w:p>
    <w:sectPr w:rsidR="00B11065" w:rsidRPr="00B11065" w:rsidSect="00C82F58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2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1AD" w:rsidRDefault="00AB71AD" w:rsidP="00350467">
      <w:r>
        <w:separator/>
      </w:r>
    </w:p>
  </w:endnote>
  <w:endnote w:type="continuationSeparator" w:id="0">
    <w:p w:rsidR="00AB71AD" w:rsidRDefault="00AB71AD" w:rsidP="0035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521363508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23787560"/>
          <w:docPartObj>
            <w:docPartGallery w:val="Page Numbers (Top of Page)"/>
            <w:docPartUnique/>
          </w:docPartObj>
        </w:sdtPr>
        <w:sdtContent>
          <w:p w:rsidR="00BC26E9" w:rsidRPr="007949F9" w:rsidRDefault="00BC26E9">
            <w:pPr>
              <w:pStyle w:val="Pieddepage"/>
              <w:jc w:val="center"/>
              <w:rPr>
                <w:i/>
                <w:sz w:val="20"/>
                <w:szCs w:val="20"/>
              </w:rPr>
            </w:pPr>
            <w:r w:rsidRPr="007949F9">
              <w:rPr>
                <w:i/>
                <w:sz w:val="20"/>
                <w:szCs w:val="20"/>
              </w:rPr>
              <w:t xml:space="preserve">Page </w:t>
            </w:r>
            <w:r w:rsidR="00D159EB" w:rsidRPr="007949F9">
              <w:rPr>
                <w:i/>
                <w:sz w:val="20"/>
                <w:szCs w:val="20"/>
              </w:rPr>
              <w:fldChar w:fldCharType="begin"/>
            </w:r>
            <w:r w:rsidRPr="007949F9">
              <w:rPr>
                <w:i/>
                <w:sz w:val="20"/>
                <w:szCs w:val="20"/>
              </w:rPr>
              <w:instrText>PAGE</w:instrText>
            </w:r>
            <w:r w:rsidR="00D159EB" w:rsidRPr="007949F9">
              <w:rPr>
                <w:i/>
                <w:sz w:val="20"/>
                <w:szCs w:val="20"/>
              </w:rPr>
              <w:fldChar w:fldCharType="separate"/>
            </w:r>
            <w:r w:rsidR="00B01956">
              <w:rPr>
                <w:i/>
                <w:noProof/>
                <w:sz w:val="20"/>
                <w:szCs w:val="20"/>
              </w:rPr>
              <w:t>4</w:t>
            </w:r>
            <w:r w:rsidR="00D159EB" w:rsidRPr="007949F9">
              <w:rPr>
                <w:i/>
                <w:sz w:val="20"/>
                <w:szCs w:val="20"/>
              </w:rPr>
              <w:fldChar w:fldCharType="end"/>
            </w:r>
            <w:r w:rsidRPr="007949F9">
              <w:rPr>
                <w:i/>
                <w:sz w:val="20"/>
                <w:szCs w:val="20"/>
              </w:rPr>
              <w:t xml:space="preserve"> sur </w:t>
            </w:r>
            <w:r w:rsidR="00D159EB" w:rsidRPr="007949F9">
              <w:rPr>
                <w:i/>
                <w:sz w:val="20"/>
                <w:szCs w:val="20"/>
              </w:rPr>
              <w:fldChar w:fldCharType="begin"/>
            </w:r>
            <w:r w:rsidRPr="007949F9">
              <w:rPr>
                <w:i/>
                <w:sz w:val="20"/>
                <w:szCs w:val="20"/>
              </w:rPr>
              <w:instrText>NUMPAGES</w:instrText>
            </w:r>
            <w:r w:rsidR="00D159EB" w:rsidRPr="007949F9">
              <w:rPr>
                <w:i/>
                <w:sz w:val="20"/>
                <w:szCs w:val="20"/>
              </w:rPr>
              <w:fldChar w:fldCharType="separate"/>
            </w:r>
            <w:r w:rsidR="00B01956">
              <w:rPr>
                <w:i/>
                <w:noProof/>
                <w:sz w:val="20"/>
                <w:szCs w:val="20"/>
              </w:rPr>
              <w:t>5</w:t>
            </w:r>
            <w:r w:rsidR="00D159EB" w:rsidRPr="007949F9">
              <w:rPr>
                <w:i/>
                <w:sz w:val="20"/>
                <w:szCs w:val="20"/>
              </w:rPr>
              <w:fldChar w:fldCharType="end"/>
            </w:r>
            <w:r w:rsidRPr="007949F9">
              <w:rPr>
                <w:i/>
                <w:sz w:val="20"/>
                <w:szCs w:val="20"/>
              </w:rPr>
              <w:tab/>
            </w:r>
            <w:r w:rsidRPr="007949F9">
              <w:rPr>
                <w:i/>
                <w:sz w:val="20"/>
                <w:szCs w:val="20"/>
              </w:rPr>
              <w:tab/>
              <w:t>SAGJ</w:t>
            </w:r>
            <w:r w:rsidR="00C82F58">
              <w:rPr>
                <w:i/>
                <w:sz w:val="20"/>
                <w:szCs w:val="20"/>
              </w:rPr>
              <w:t>/JBC/mars</w:t>
            </w:r>
            <w:r>
              <w:rPr>
                <w:i/>
                <w:sz w:val="20"/>
                <w:szCs w:val="20"/>
              </w:rPr>
              <w:t xml:space="preserve"> 2012</w:t>
            </w:r>
          </w:p>
        </w:sdtContent>
      </w:sdt>
    </w:sdtContent>
  </w:sdt>
  <w:p w:rsidR="00BC26E9" w:rsidRDefault="00BC26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1AD" w:rsidRDefault="00AB71AD" w:rsidP="00350467">
      <w:r>
        <w:separator/>
      </w:r>
    </w:p>
  </w:footnote>
  <w:footnote w:type="continuationSeparator" w:id="0">
    <w:p w:rsidR="00AB71AD" w:rsidRDefault="00AB71AD" w:rsidP="0035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E9" w:rsidRDefault="00BC26E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E9" w:rsidRDefault="00BC26E9" w:rsidP="00350467">
    <w:pPr>
      <w:pStyle w:val="En-tte"/>
    </w:pPr>
    <w:r>
      <w:rPr>
        <w:rFonts w:ascii="Georgia" w:hAnsi="Georgia"/>
        <w:noProof/>
        <w:lang w:eastAsia="fr-FR"/>
      </w:rPr>
      <w:drawing>
        <wp:inline distT="0" distB="0" distL="0" distR="0">
          <wp:extent cx="1762125" cy="541067"/>
          <wp:effectExtent l="19050" t="0" r="9525" b="0"/>
          <wp:docPr id="1" name="Image 1" descr="logo_DIN-300x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N-300x10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1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6E9" w:rsidRDefault="00BC26E9" w:rsidP="0035046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E9" w:rsidRDefault="00BC26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63B1"/>
    <w:multiLevelType w:val="hybridMultilevel"/>
    <w:tmpl w:val="5D0C1D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62576"/>
    <w:multiLevelType w:val="hybridMultilevel"/>
    <w:tmpl w:val="CA5EF9B6"/>
    <w:lvl w:ilvl="0" w:tplc="809C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4163"/>
    <w:multiLevelType w:val="hybridMultilevel"/>
    <w:tmpl w:val="5EC08944"/>
    <w:lvl w:ilvl="0" w:tplc="9D64A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2568F"/>
    <w:multiLevelType w:val="hybridMultilevel"/>
    <w:tmpl w:val="703E82F6"/>
    <w:lvl w:ilvl="0" w:tplc="809C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A4A5A"/>
    <w:multiLevelType w:val="hybridMultilevel"/>
    <w:tmpl w:val="703E82F6"/>
    <w:lvl w:ilvl="0" w:tplc="809C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26D6"/>
    <w:multiLevelType w:val="hybridMultilevel"/>
    <w:tmpl w:val="17A0A5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F74A31"/>
    <w:multiLevelType w:val="hybridMultilevel"/>
    <w:tmpl w:val="1084FA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5650F"/>
    <w:multiLevelType w:val="hybridMultilevel"/>
    <w:tmpl w:val="32425B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8C1DD8"/>
    <w:multiLevelType w:val="hybridMultilevel"/>
    <w:tmpl w:val="015A4E30"/>
    <w:lvl w:ilvl="0" w:tplc="DF844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91951"/>
    <w:multiLevelType w:val="hybridMultilevel"/>
    <w:tmpl w:val="E6BA202C"/>
    <w:lvl w:ilvl="0" w:tplc="BC3CE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783569"/>
    <w:multiLevelType w:val="hybridMultilevel"/>
    <w:tmpl w:val="6FF6AC7E"/>
    <w:lvl w:ilvl="0" w:tplc="809C5F7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DD73EEA"/>
    <w:multiLevelType w:val="hybridMultilevel"/>
    <w:tmpl w:val="703E82F6"/>
    <w:lvl w:ilvl="0" w:tplc="809C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80BE3"/>
    <w:multiLevelType w:val="hybridMultilevel"/>
    <w:tmpl w:val="703E82F6"/>
    <w:lvl w:ilvl="0" w:tplc="809C5F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82627"/>
    <w:multiLevelType w:val="hybridMultilevel"/>
    <w:tmpl w:val="1322618A"/>
    <w:lvl w:ilvl="0" w:tplc="BC022A8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8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0C73"/>
    <w:rsid w:val="000025D0"/>
    <w:rsid w:val="00015E2D"/>
    <w:rsid w:val="000A0BDA"/>
    <w:rsid w:val="000B7C70"/>
    <w:rsid w:val="000D0C73"/>
    <w:rsid w:val="000F257D"/>
    <w:rsid w:val="00103ED2"/>
    <w:rsid w:val="00117572"/>
    <w:rsid w:val="00165F83"/>
    <w:rsid w:val="00174A9D"/>
    <w:rsid w:val="001979F5"/>
    <w:rsid w:val="001A0ABF"/>
    <w:rsid w:val="001D0661"/>
    <w:rsid w:val="001E1264"/>
    <w:rsid w:val="001E1C63"/>
    <w:rsid w:val="00220A29"/>
    <w:rsid w:val="00233EE0"/>
    <w:rsid w:val="00257E34"/>
    <w:rsid w:val="0029455B"/>
    <w:rsid w:val="002C267C"/>
    <w:rsid w:val="002D1374"/>
    <w:rsid w:val="002D4770"/>
    <w:rsid w:val="002F6C0D"/>
    <w:rsid w:val="00324C4A"/>
    <w:rsid w:val="00345028"/>
    <w:rsid w:val="00350467"/>
    <w:rsid w:val="00367D41"/>
    <w:rsid w:val="00372FF2"/>
    <w:rsid w:val="0038101A"/>
    <w:rsid w:val="003B0D7C"/>
    <w:rsid w:val="003C78DF"/>
    <w:rsid w:val="00405CD7"/>
    <w:rsid w:val="00420513"/>
    <w:rsid w:val="00433B02"/>
    <w:rsid w:val="0044446D"/>
    <w:rsid w:val="00453570"/>
    <w:rsid w:val="004858A3"/>
    <w:rsid w:val="004A3597"/>
    <w:rsid w:val="004F2FD3"/>
    <w:rsid w:val="00507143"/>
    <w:rsid w:val="00512667"/>
    <w:rsid w:val="0054117A"/>
    <w:rsid w:val="00592C11"/>
    <w:rsid w:val="005B1052"/>
    <w:rsid w:val="005D7B07"/>
    <w:rsid w:val="005E152A"/>
    <w:rsid w:val="005F54B3"/>
    <w:rsid w:val="006006EC"/>
    <w:rsid w:val="00632EFB"/>
    <w:rsid w:val="006452C3"/>
    <w:rsid w:val="00662154"/>
    <w:rsid w:val="00664851"/>
    <w:rsid w:val="006674B1"/>
    <w:rsid w:val="006861A8"/>
    <w:rsid w:val="006A6F5E"/>
    <w:rsid w:val="007126AB"/>
    <w:rsid w:val="007260E5"/>
    <w:rsid w:val="00773252"/>
    <w:rsid w:val="00773D1A"/>
    <w:rsid w:val="007949F9"/>
    <w:rsid w:val="007A0A97"/>
    <w:rsid w:val="007C61AF"/>
    <w:rsid w:val="007E1E56"/>
    <w:rsid w:val="007E7049"/>
    <w:rsid w:val="00801B1D"/>
    <w:rsid w:val="0086340E"/>
    <w:rsid w:val="00872CEA"/>
    <w:rsid w:val="00896398"/>
    <w:rsid w:val="00896C46"/>
    <w:rsid w:val="008B375F"/>
    <w:rsid w:val="008B46B5"/>
    <w:rsid w:val="008D09DC"/>
    <w:rsid w:val="0090554B"/>
    <w:rsid w:val="00906079"/>
    <w:rsid w:val="0091001C"/>
    <w:rsid w:val="00940926"/>
    <w:rsid w:val="009A1622"/>
    <w:rsid w:val="009B0EFD"/>
    <w:rsid w:val="009B0F15"/>
    <w:rsid w:val="009F32AA"/>
    <w:rsid w:val="00A17E64"/>
    <w:rsid w:val="00A2713A"/>
    <w:rsid w:val="00A302A6"/>
    <w:rsid w:val="00A34B26"/>
    <w:rsid w:val="00A34FDA"/>
    <w:rsid w:val="00A416A6"/>
    <w:rsid w:val="00A421C8"/>
    <w:rsid w:val="00A704AF"/>
    <w:rsid w:val="00A76145"/>
    <w:rsid w:val="00AB0EAC"/>
    <w:rsid w:val="00AB71AD"/>
    <w:rsid w:val="00B010C0"/>
    <w:rsid w:val="00B01956"/>
    <w:rsid w:val="00B11065"/>
    <w:rsid w:val="00B12E2B"/>
    <w:rsid w:val="00B144CF"/>
    <w:rsid w:val="00BC26E9"/>
    <w:rsid w:val="00BE23B9"/>
    <w:rsid w:val="00BF32B8"/>
    <w:rsid w:val="00C0561B"/>
    <w:rsid w:val="00C1289E"/>
    <w:rsid w:val="00C164E9"/>
    <w:rsid w:val="00C41E4F"/>
    <w:rsid w:val="00C4749F"/>
    <w:rsid w:val="00C82F58"/>
    <w:rsid w:val="00CC5366"/>
    <w:rsid w:val="00D04726"/>
    <w:rsid w:val="00D159EB"/>
    <w:rsid w:val="00D36B4A"/>
    <w:rsid w:val="00D517EC"/>
    <w:rsid w:val="00D538A9"/>
    <w:rsid w:val="00D60DE4"/>
    <w:rsid w:val="00D8774B"/>
    <w:rsid w:val="00D91C83"/>
    <w:rsid w:val="00DF19AC"/>
    <w:rsid w:val="00DF54AA"/>
    <w:rsid w:val="00E0235D"/>
    <w:rsid w:val="00E1165E"/>
    <w:rsid w:val="00E21C82"/>
    <w:rsid w:val="00E529B7"/>
    <w:rsid w:val="00E64359"/>
    <w:rsid w:val="00E65103"/>
    <w:rsid w:val="00E74892"/>
    <w:rsid w:val="00E75A04"/>
    <w:rsid w:val="00E83278"/>
    <w:rsid w:val="00ED0FE5"/>
    <w:rsid w:val="00ED68E6"/>
    <w:rsid w:val="00F16FBB"/>
    <w:rsid w:val="00FC365D"/>
    <w:rsid w:val="00FD6612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C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04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467"/>
  </w:style>
  <w:style w:type="paragraph" w:styleId="Pieddepage">
    <w:name w:val="footer"/>
    <w:basedOn w:val="Normal"/>
    <w:link w:val="PieddepageCar"/>
    <w:uiPriority w:val="99"/>
    <w:unhideWhenUsed/>
    <w:rsid w:val="003504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467"/>
  </w:style>
  <w:style w:type="paragraph" w:styleId="Textedebulles">
    <w:name w:val="Balloon Text"/>
    <w:basedOn w:val="Normal"/>
    <w:link w:val="TextedebullesCar"/>
    <w:uiPriority w:val="99"/>
    <w:semiHidden/>
    <w:unhideWhenUsed/>
    <w:rsid w:val="003504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467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rsid w:val="00D04726"/>
    <w:rPr>
      <w:rFonts w:ascii="Courier" w:eastAsia="Times" w:hAnsi="Courier" w:cs="Times New Roman"/>
      <w:sz w:val="24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D04726"/>
    <w:rPr>
      <w:rFonts w:ascii="Courier" w:eastAsia="Times" w:hAnsi="Courier" w:cs="Times New Roman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32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05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4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602A5-3895-44C1-948B-488F8EF3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1150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Cornette</dc:creator>
  <cp:lastModifiedBy>lacomeli</cp:lastModifiedBy>
  <cp:revision>2</cp:revision>
  <cp:lastPrinted>2013-03-19T14:38:00Z</cp:lastPrinted>
  <dcterms:created xsi:type="dcterms:W3CDTF">2013-04-09T21:09:00Z</dcterms:created>
  <dcterms:modified xsi:type="dcterms:W3CDTF">2013-04-09T21:09:00Z</dcterms:modified>
</cp:coreProperties>
</file>