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0F" w:rsidRPr="00182D4B" w:rsidRDefault="004A5035">
      <w:pPr>
        <w:rPr>
          <w:b/>
          <w:u w:val="single"/>
        </w:rPr>
      </w:pPr>
      <w:r w:rsidRPr="00182D4B">
        <w:rPr>
          <w:b/>
          <w:u w:val="single"/>
        </w:rPr>
        <w:t>LA91 – Français langue étrangère – niveau A1/</w:t>
      </w:r>
      <w:r w:rsidR="0026275C">
        <w:rPr>
          <w:b/>
          <w:u w:val="single"/>
        </w:rPr>
        <w:t xml:space="preserve">A2, l’UTC, semestre </w:t>
      </w:r>
      <w:r w:rsidR="00FC289A">
        <w:rPr>
          <w:b/>
          <w:u w:val="single"/>
        </w:rPr>
        <w:t>d’automne</w:t>
      </w:r>
      <w:r w:rsidR="00C304E3">
        <w:rPr>
          <w:b/>
          <w:u w:val="single"/>
        </w:rPr>
        <w:t xml:space="preserve"> 2024</w:t>
      </w:r>
      <w:r w:rsidR="0026275C">
        <w:rPr>
          <w:b/>
          <w:u w:val="single"/>
        </w:rPr>
        <w:t xml:space="preserve"> – progression.</w:t>
      </w:r>
    </w:p>
    <w:p w:rsidR="004A5035" w:rsidRDefault="004A5035">
      <w:r>
        <w:t>Enseignante responsable : Anna LE VERGER.</w:t>
      </w:r>
    </w:p>
    <w:tbl>
      <w:tblPr>
        <w:tblStyle w:val="Grilledutableau"/>
        <w:tblW w:w="16160" w:type="dxa"/>
        <w:tblInd w:w="-1139" w:type="dxa"/>
        <w:tblLayout w:type="fixed"/>
        <w:tblLook w:val="04A0" w:firstRow="1" w:lastRow="0" w:firstColumn="1" w:lastColumn="0" w:noHBand="0" w:noVBand="1"/>
      </w:tblPr>
      <w:tblGrid>
        <w:gridCol w:w="1418"/>
        <w:gridCol w:w="850"/>
        <w:gridCol w:w="2268"/>
        <w:gridCol w:w="3119"/>
        <w:gridCol w:w="2410"/>
        <w:gridCol w:w="2268"/>
        <w:gridCol w:w="1559"/>
        <w:gridCol w:w="2268"/>
      </w:tblGrid>
      <w:tr w:rsidR="00FA480A" w:rsidTr="00CB1749">
        <w:tc>
          <w:tcPr>
            <w:tcW w:w="1418" w:type="dxa"/>
            <w:shd w:val="clear" w:color="auto" w:fill="FFFF00"/>
          </w:tcPr>
          <w:p w:rsidR="00F95CAB" w:rsidRPr="00FA480A" w:rsidRDefault="00F95CAB" w:rsidP="00FA480A">
            <w:pPr>
              <w:jc w:val="center"/>
              <w:rPr>
                <w:b/>
              </w:rPr>
            </w:pPr>
            <w:r w:rsidRPr="00FA480A">
              <w:rPr>
                <w:b/>
              </w:rPr>
              <w:t>Semaines</w:t>
            </w:r>
          </w:p>
        </w:tc>
        <w:tc>
          <w:tcPr>
            <w:tcW w:w="850" w:type="dxa"/>
            <w:shd w:val="clear" w:color="auto" w:fill="FFFF00"/>
          </w:tcPr>
          <w:p w:rsidR="00F95CAB" w:rsidRPr="00FA480A" w:rsidRDefault="00FF3AB8" w:rsidP="00FA480A">
            <w:pPr>
              <w:jc w:val="center"/>
              <w:rPr>
                <w:b/>
              </w:rPr>
            </w:pPr>
            <w:r w:rsidRPr="00FA480A">
              <w:rPr>
                <w:b/>
              </w:rPr>
              <w:t>Unité</w:t>
            </w:r>
          </w:p>
        </w:tc>
        <w:tc>
          <w:tcPr>
            <w:tcW w:w="2268" w:type="dxa"/>
            <w:shd w:val="clear" w:color="auto" w:fill="FFFF00"/>
          </w:tcPr>
          <w:p w:rsidR="00F95CAB" w:rsidRPr="00FA480A" w:rsidRDefault="00F95CAB" w:rsidP="00FA480A">
            <w:pPr>
              <w:jc w:val="center"/>
              <w:rPr>
                <w:b/>
              </w:rPr>
            </w:pPr>
            <w:r w:rsidRPr="00FA480A">
              <w:rPr>
                <w:b/>
              </w:rPr>
              <w:t>Tâches visées</w:t>
            </w:r>
          </w:p>
        </w:tc>
        <w:tc>
          <w:tcPr>
            <w:tcW w:w="3119" w:type="dxa"/>
            <w:shd w:val="clear" w:color="auto" w:fill="FFFF00"/>
          </w:tcPr>
          <w:p w:rsidR="00F95CAB" w:rsidRPr="00FA480A" w:rsidRDefault="00F95CAB" w:rsidP="00FA480A">
            <w:pPr>
              <w:jc w:val="center"/>
              <w:rPr>
                <w:b/>
              </w:rPr>
            </w:pPr>
            <w:r w:rsidRPr="00FA480A">
              <w:rPr>
                <w:b/>
              </w:rPr>
              <w:t>Grammaire</w:t>
            </w:r>
          </w:p>
        </w:tc>
        <w:tc>
          <w:tcPr>
            <w:tcW w:w="2410" w:type="dxa"/>
            <w:shd w:val="clear" w:color="auto" w:fill="FFFF00"/>
          </w:tcPr>
          <w:p w:rsidR="00F95CAB" w:rsidRPr="00FA480A" w:rsidRDefault="00F95CAB" w:rsidP="00FA480A">
            <w:pPr>
              <w:jc w:val="center"/>
              <w:rPr>
                <w:b/>
              </w:rPr>
            </w:pPr>
            <w:r w:rsidRPr="00FA480A">
              <w:rPr>
                <w:b/>
              </w:rPr>
              <w:t>Lexique</w:t>
            </w:r>
          </w:p>
        </w:tc>
        <w:tc>
          <w:tcPr>
            <w:tcW w:w="2268" w:type="dxa"/>
            <w:shd w:val="clear" w:color="auto" w:fill="FFFF00"/>
          </w:tcPr>
          <w:p w:rsidR="00F95CAB" w:rsidRPr="00FA480A" w:rsidRDefault="00F95CAB" w:rsidP="00FA480A">
            <w:pPr>
              <w:jc w:val="center"/>
              <w:rPr>
                <w:b/>
              </w:rPr>
            </w:pPr>
            <w:r w:rsidRPr="00FA480A">
              <w:rPr>
                <w:b/>
              </w:rPr>
              <w:t>Phonétique</w:t>
            </w:r>
          </w:p>
        </w:tc>
        <w:tc>
          <w:tcPr>
            <w:tcW w:w="1559" w:type="dxa"/>
            <w:shd w:val="clear" w:color="auto" w:fill="FFFF00"/>
          </w:tcPr>
          <w:p w:rsidR="00F95CAB" w:rsidRPr="00FA480A" w:rsidRDefault="00F95CAB" w:rsidP="00FA480A">
            <w:pPr>
              <w:jc w:val="center"/>
              <w:rPr>
                <w:b/>
              </w:rPr>
            </w:pPr>
            <w:r w:rsidRPr="00FA480A">
              <w:rPr>
                <w:b/>
              </w:rPr>
              <w:t>Culture</w:t>
            </w:r>
          </w:p>
        </w:tc>
        <w:tc>
          <w:tcPr>
            <w:tcW w:w="2268" w:type="dxa"/>
            <w:shd w:val="clear" w:color="auto" w:fill="FFFF00"/>
          </w:tcPr>
          <w:p w:rsidR="00F95CAB" w:rsidRPr="00FA480A" w:rsidRDefault="00F95CAB" w:rsidP="00FA480A">
            <w:pPr>
              <w:jc w:val="center"/>
              <w:rPr>
                <w:b/>
              </w:rPr>
            </w:pPr>
            <w:r w:rsidRPr="00FA480A">
              <w:rPr>
                <w:b/>
              </w:rPr>
              <w:t>Vie professionnelle</w:t>
            </w:r>
          </w:p>
        </w:tc>
      </w:tr>
      <w:tr w:rsidR="00F95CAB" w:rsidTr="00CB1749">
        <w:tc>
          <w:tcPr>
            <w:tcW w:w="1418" w:type="dxa"/>
          </w:tcPr>
          <w:p w:rsidR="00F95CAB" w:rsidRPr="00CB1749" w:rsidRDefault="00FC289A">
            <w:pPr>
              <w:rPr>
                <w:b/>
              </w:rPr>
            </w:pPr>
            <w:r>
              <w:rPr>
                <w:b/>
              </w:rPr>
              <w:t>Semaine 37</w:t>
            </w:r>
          </w:p>
        </w:tc>
        <w:tc>
          <w:tcPr>
            <w:tcW w:w="850" w:type="dxa"/>
          </w:tcPr>
          <w:p w:rsidR="00F95CAB" w:rsidRPr="00FA480A" w:rsidRDefault="00F95CAB" w:rsidP="00FA480A">
            <w:pPr>
              <w:jc w:val="center"/>
              <w:rPr>
                <w:b/>
                <w:sz w:val="28"/>
                <w:szCs w:val="28"/>
              </w:rPr>
            </w:pPr>
            <w:r w:rsidRPr="00FA480A">
              <w:rPr>
                <w:b/>
                <w:sz w:val="28"/>
                <w:szCs w:val="28"/>
              </w:rPr>
              <w:t>1</w:t>
            </w:r>
          </w:p>
        </w:tc>
        <w:tc>
          <w:tcPr>
            <w:tcW w:w="2268" w:type="dxa"/>
          </w:tcPr>
          <w:p w:rsidR="00F95CAB" w:rsidRDefault="00F95CAB">
            <w:r>
              <w:t>Entrer en contact avec qqn</w:t>
            </w:r>
          </w:p>
          <w:p w:rsidR="00F95CAB" w:rsidRDefault="00F95CAB">
            <w:r>
              <w:t>Remplir un formulaire</w:t>
            </w:r>
          </w:p>
          <w:p w:rsidR="00F95CAB" w:rsidRDefault="00F95CAB">
            <w:r>
              <w:t>Faire des démarches simples pour obtenir un document.</w:t>
            </w:r>
          </w:p>
        </w:tc>
        <w:tc>
          <w:tcPr>
            <w:tcW w:w="3119" w:type="dxa"/>
          </w:tcPr>
          <w:p w:rsidR="00F95CAB" w:rsidRDefault="00F95CAB">
            <w:r>
              <w:t>Les verbes : être, s’appeler</w:t>
            </w:r>
            <w:r w:rsidR="007639A7">
              <w:t>, aller.</w:t>
            </w:r>
          </w:p>
          <w:p w:rsidR="00F95CAB" w:rsidRDefault="00F95CAB">
            <w:r>
              <w:t>Les articles indéfinis,</w:t>
            </w:r>
          </w:p>
          <w:p w:rsidR="00F95CAB" w:rsidRDefault="00F95CAB">
            <w:r>
              <w:t>Le masculin et le féminin</w:t>
            </w:r>
          </w:p>
          <w:p w:rsidR="007639A7" w:rsidRDefault="007639A7">
            <w:r>
              <w:t>Les adjectifs interrogatifs : quel/quelle</w:t>
            </w:r>
          </w:p>
          <w:p w:rsidR="007639A7" w:rsidRDefault="007639A7">
            <w:r>
              <w:t>Les adjectifs possessifs</w:t>
            </w:r>
          </w:p>
          <w:p w:rsidR="007639A7" w:rsidRDefault="007639A7">
            <w:r>
              <w:t>Les prépositions à, dans, chez.</w:t>
            </w:r>
          </w:p>
        </w:tc>
        <w:tc>
          <w:tcPr>
            <w:tcW w:w="2410" w:type="dxa"/>
          </w:tcPr>
          <w:p w:rsidR="00F95CAB" w:rsidRDefault="00F95CAB">
            <w:r>
              <w:t>Les noms de professions</w:t>
            </w:r>
          </w:p>
          <w:p w:rsidR="00F95CAB" w:rsidRDefault="00F95CAB">
            <w:r>
              <w:t>Les fonctions dans l’entreprise</w:t>
            </w:r>
          </w:p>
          <w:p w:rsidR="00F95CAB" w:rsidRDefault="00F95CAB">
            <w:r>
              <w:t>Les mois de l’année.</w:t>
            </w:r>
          </w:p>
        </w:tc>
        <w:tc>
          <w:tcPr>
            <w:tcW w:w="2268" w:type="dxa"/>
          </w:tcPr>
          <w:p w:rsidR="00F95CAB" w:rsidRDefault="00F95CAB">
            <w:r>
              <w:t>Prononciation des lettres de l’alphabet</w:t>
            </w:r>
          </w:p>
          <w:p w:rsidR="00F95CAB" w:rsidRDefault="00F95CAB">
            <w:r>
              <w:t>Les caractères spéciaux</w:t>
            </w:r>
          </w:p>
          <w:p w:rsidR="00F95CAB" w:rsidRDefault="00F95CAB">
            <w:r>
              <w:t>L’adresse électronique</w:t>
            </w:r>
          </w:p>
          <w:p w:rsidR="00F95CAB" w:rsidRDefault="00F95CAB">
            <w:r>
              <w:t>Rythme et accentuation</w:t>
            </w:r>
          </w:p>
          <w:p w:rsidR="00F95CAB" w:rsidRDefault="00F95CAB">
            <w:r>
              <w:t>Le e muet</w:t>
            </w:r>
          </w:p>
        </w:tc>
        <w:tc>
          <w:tcPr>
            <w:tcW w:w="1559" w:type="dxa"/>
          </w:tcPr>
          <w:p w:rsidR="00F95CAB" w:rsidRDefault="00F95CAB">
            <w:r>
              <w:t>Les salutations</w:t>
            </w:r>
          </w:p>
        </w:tc>
        <w:tc>
          <w:tcPr>
            <w:tcW w:w="2268" w:type="dxa"/>
          </w:tcPr>
          <w:p w:rsidR="00F95CAB" w:rsidRDefault="00F95CAB">
            <w:r>
              <w:t>Au travail : Tu et Vous dans les premiers contacts ?</w:t>
            </w:r>
          </w:p>
        </w:tc>
      </w:tr>
      <w:tr w:rsidR="00F95CAB" w:rsidTr="00CB1749">
        <w:tc>
          <w:tcPr>
            <w:tcW w:w="1418" w:type="dxa"/>
          </w:tcPr>
          <w:p w:rsidR="00F95CAB" w:rsidRPr="00CB1749" w:rsidRDefault="00FC289A">
            <w:pPr>
              <w:rPr>
                <w:b/>
              </w:rPr>
            </w:pPr>
            <w:r>
              <w:rPr>
                <w:b/>
              </w:rPr>
              <w:t>Semaine 38</w:t>
            </w:r>
          </w:p>
        </w:tc>
        <w:tc>
          <w:tcPr>
            <w:tcW w:w="850" w:type="dxa"/>
          </w:tcPr>
          <w:p w:rsidR="00F95CAB" w:rsidRPr="00FA480A" w:rsidRDefault="00F95CAB" w:rsidP="00FA480A">
            <w:pPr>
              <w:jc w:val="center"/>
              <w:rPr>
                <w:b/>
                <w:sz w:val="28"/>
                <w:szCs w:val="28"/>
              </w:rPr>
            </w:pPr>
            <w:r w:rsidRPr="00FA480A">
              <w:rPr>
                <w:b/>
                <w:sz w:val="28"/>
                <w:szCs w:val="28"/>
              </w:rPr>
              <w:t>2</w:t>
            </w:r>
          </w:p>
        </w:tc>
        <w:tc>
          <w:tcPr>
            <w:tcW w:w="2268" w:type="dxa"/>
          </w:tcPr>
          <w:p w:rsidR="00F95CAB" w:rsidRDefault="00F95CAB">
            <w:r>
              <w:t xml:space="preserve">Aborder une personne pour obtenir </w:t>
            </w:r>
            <w:proofErr w:type="spellStart"/>
            <w:r>
              <w:t>qch</w:t>
            </w:r>
            <w:proofErr w:type="spellEnd"/>
            <w:r>
              <w:t xml:space="preserve"> ou pour bavarder</w:t>
            </w:r>
          </w:p>
          <w:p w:rsidR="00F95CAB" w:rsidRDefault="00F95CAB">
            <w:r>
              <w:t>Faire connaissance</w:t>
            </w:r>
          </w:p>
          <w:p w:rsidR="00F95CAB" w:rsidRDefault="00F95CAB">
            <w:r>
              <w:t>Parler de soi, de ses activités, du temps qu’il fait.</w:t>
            </w:r>
          </w:p>
        </w:tc>
        <w:tc>
          <w:tcPr>
            <w:tcW w:w="3119" w:type="dxa"/>
          </w:tcPr>
          <w:p w:rsidR="00F95CAB" w:rsidRDefault="00932E6E">
            <w:r>
              <w:t>Les prépositions en, à (au, aux)</w:t>
            </w:r>
          </w:p>
          <w:p w:rsidR="00932E6E" w:rsidRDefault="00932E6E">
            <w:r>
              <w:t>Les verbes en –er</w:t>
            </w:r>
          </w:p>
          <w:p w:rsidR="00932E6E" w:rsidRDefault="00932E6E">
            <w:r>
              <w:t>Les verbes avoir et faire</w:t>
            </w:r>
          </w:p>
          <w:p w:rsidR="00932E6E" w:rsidRDefault="00932E6E">
            <w:r>
              <w:t>La forme négative</w:t>
            </w:r>
          </w:p>
          <w:p w:rsidR="00932E6E" w:rsidRDefault="00932E6E">
            <w:r>
              <w:t>Les articles possessifs</w:t>
            </w:r>
          </w:p>
          <w:p w:rsidR="00932E6E" w:rsidRDefault="00932E6E">
            <w:r>
              <w:t>Les pronoms toniques</w:t>
            </w:r>
          </w:p>
          <w:p w:rsidR="00932E6E" w:rsidRDefault="00932E6E">
            <w:r>
              <w:t>Les prépositions chez, dans, pour</w:t>
            </w:r>
          </w:p>
        </w:tc>
        <w:tc>
          <w:tcPr>
            <w:tcW w:w="2410" w:type="dxa"/>
          </w:tcPr>
          <w:p w:rsidR="00F95CAB" w:rsidRDefault="00F95CAB">
            <w:r>
              <w:t>Les liens familiaux</w:t>
            </w:r>
          </w:p>
          <w:p w:rsidR="00F95CAB" w:rsidRDefault="00F95CAB">
            <w:r>
              <w:t>Des secteurs d’activité</w:t>
            </w:r>
          </w:p>
          <w:p w:rsidR="00F95CAB" w:rsidRDefault="00F95CAB">
            <w:r>
              <w:t>Les nombres (0-59)</w:t>
            </w:r>
          </w:p>
          <w:p w:rsidR="00F95CAB" w:rsidRDefault="00F95CAB">
            <w:r>
              <w:t>Les goûts</w:t>
            </w:r>
          </w:p>
          <w:p w:rsidR="00F95CAB" w:rsidRDefault="00F95CAB">
            <w:r>
              <w:t>Les sensations</w:t>
            </w:r>
          </w:p>
          <w:p w:rsidR="00F95CAB" w:rsidRDefault="00F95CAB">
            <w:r>
              <w:t>Des activités dans l’avion</w:t>
            </w:r>
          </w:p>
          <w:p w:rsidR="00F95CAB" w:rsidRDefault="00F95CAB">
            <w:r>
              <w:t>La météo</w:t>
            </w:r>
          </w:p>
          <w:p w:rsidR="00F95CAB" w:rsidRDefault="00F95CAB">
            <w:r>
              <w:t>Les saisons</w:t>
            </w:r>
          </w:p>
        </w:tc>
        <w:tc>
          <w:tcPr>
            <w:tcW w:w="2268" w:type="dxa"/>
          </w:tcPr>
          <w:p w:rsidR="00F95CAB" w:rsidRDefault="00F95CAB">
            <w:r>
              <w:t>Les groupes rythmiques</w:t>
            </w:r>
          </w:p>
          <w:p w:rsidR="00F95CAB" w:rsidRDefault="00F95CAB">
            <w:r>
              <w:t>Les enchaînements et les liaisons</w:t>
            </w:r>
          </w:p>
        </w:tc>
        <w:tc>
          <w:tcPr>
            <w:tcW w:w="1559" w:type="dxa"/>
          </w:tcPr>
          <w:p w:rsidR="00F95CAB" w:rsidRDefault="00F95CAB">
            <w:r>
              <w:t>Faire connaissance</w:t>
            </w:r>
          </w:p>
        </w:tc>
        <w:tc>
          <w:tcPr>
            <w:tcW w:w="2268" w:type="dxa"/>
          </w:tcPr>
          <w:p w:rsidR="00F95CAB" w:rsidRDefault="00F95CAB">
            <w:r>
              <w:t>Les entreprises françaises</w:t>
            </w:r>
          </w:p>
        </w:tc>
      </w:tr>
      <w:tr w:rsidR="00F95CAB" w:rsidTr="00CB1749">
        <w:tc>
          <w:tcPr>
            <w:tcW w:w="1418" w:type="dxa"/>
          </w:tcPr>
          <w:p w:rsidR="00F95CAB" w:rsidRPr="00CB1749" w:rsidRDefault="00FC289A">
            <w:pPr>
              <w:rPr>
                <w:b/>
              </w:rPr>
            </w:pPr>
            <w:r>
              <w:rPr>
                <w:b/>
              </w:rPr>
              <w:t>Semaine 39</w:t>
            </w:r>
          </w:p>
        </w:tc>
        <w:tc>
          <w:tcPr>
            <w:tcW w:w="850" w:type="dxa"/>
          </w:tcPr>
          <w:p w:rsidR="00F95CAB" w:rsidRPr="00FA480A" w:rsidRDefault="00F95CAB" w:rsidP="00FA480A">
            <w:pPr>
              <w:jc w:val="center"/>
              <w:rPr>
                <w:b/>
                <w:sz w:val="28"/>
                <w:szCs w:val="28"/>
              </w:rPr>
            </w:pPr>
            <w:r w:rsidRPr="00FA480A">
              <w:rPr>
                <w:b/>
                <w:sz w:val="28"/>
                <w:szCs w:val="28"/>
              </w:rPr>
              <w:t>3</w:t>
            </w:r>
          </w:p>
        </w:tc>
        <w:tc>
          <w:tcPr>
            <w:tcW w:w="2268" w:type="dxa"/>
          </w:tcPr>
          <w:p w:rsidR="00F95CAB" w:rsidRDefault="00F95CAB">
            <w:r>
              <w:t>Avoir une conversation téléphonique simple</w:t>
            </w:r>
          </w:p>
          <w:p w:rsidR="00F95CAB" w:rsidRDefault="00F95CAB">
            <w:r>
              <w:t>Laisser un message simple sur un répondeur</w:t>
            </w:r>
          </w:p>
          <w:p w:rsidR="00F95CAB" w:rsidRDefault="00F95CAB">
            <w:r>
              <w:t>Rédiger un courriel simple, un texto.</w:t>
            </w:r>
          </w:p>
        </w:tc>
        <w:tc>
          <w:tcPr>
            <w:tcW w:w="3119" w:type="dxa"/>
          </w:tcPr>
          <w:p w:rsidR="00F95CAB" w:rsidRDefault="00932E6E">
            <w:r>
              <w:t>Les pronoms personnels te et vous</w:t>
            </w:r>
          </w:p>
          <w:p w:rsidR="00932E6E" w:rsidRDefault="00932E6E">
            <w:r>
              <w:t>L’expression de la cause : parce que</w:t>
            </w:r>
          </w:p>
          <w:p w:rsidR="00932E6E" w:rsidRDefault="00932E6E">
            <w:r>
              <w:t>La préposition à pour désigner des lieux et des personnes</w:t>
            </w:r>
          </w:p>
          <w:p w:rsidR="00932E6E" w:rsidRDefault="00932E6E">
            <w:r>
              <w:t>Des indicateurs de temps</w:t>
            </w:r>
          </w:p>
          <w:p w:rsidR="00932E6E" w:rsidRDefault="00932E6E">
            <w:r>
              <w:t>Les verbes en –</w:t>
            </w:r>
            <w:proofErr w:type="spellStart"/>
            <w:r>
              <w:t>dre</w:t>
            </w:r>
            <w:proofErr w:type="spellEnd"/>
            <w:r>
              <w:t xml:space="preserve"> et en –</w:t>
            </w:r>
            <w:proofErr w:type="spellStart"/>
            <w:r>
              <w:t>ir</w:t>
            </w:r>
            <w:proofErr w:type="spellEnd"/>
          </w:p>
          <w:p w:rsidR="00932E6E" w:rsidRDefault="00932E6E">
            <w:r>
              <w:t>L’interrogation fermée : est-ce que</w:t>
            </w:r>
          </w:p>
        </w:tc>
        <w:tc>
          <w:tcPr>
            <w:tcW w:w="2410" w:type="dxa"/>
          </w:tcPr>
          <w:p w:rsidR="00F95CAB" w:rsidRDefault="00F95CAB">
            <w:r>
              <w:t>Les nombres (59-99)</w:t>
            </w:r>
          </w:p>
          <w:p w:rsidR="00F95CAB" w:rsidRDefault="00F95CAB">
            <w:r>
              <w:t>Les jours de la semaine</w:t>
            </w:r>
          </w:p>
          <w:p w:rsidR="00F95CAB" w:rsidRDefault="00F95CAB">
            <w:r>
              <w:t>Les activités de loisirs</w:t>
            </w:r>
          </w:p>
          <w:p w:rsidR="00F95CAB" w:rsidRDefault="00F95CAB">
            <w:r>
              <w:t>La communication téléphonique et informatique</w:t>
            </w:r>
          </w:p>
        </w:tc>
        <w:tc>
          <w:tcPr>
            <w:tcW w:w="2268" w:type="dxa"/>
          </w:tcPr>
          <w:p w:rsidR="00F95CAB" w:rsidRDefault="00F95CAB">
            <w:r>
              <w:t>Prononciation des consonnes finales</w:t>
            </w:r>
          </w:p>
          <w:p w:rsidR="00F95CAB" w:rsidRDefault="00F95CAB">
            <w:r>
              <w:t>Enchainement et liaisons dans les nombres</w:t>
            </w:r>
          </w:p>
        </w:tc>
        <w:tc>
          <w:tcPr>
            <w:tcW w:w="1559" w:type="dxa"/>
          </w:tcPr>
          <w:p w:rsidR="00F95CAB" w:rsidRDefault="00F95CAB">
            <w:r>
              <w:t>Téléphoner en France</w:t>
            </w:r>
          </w:p>
        </w:tc>
        <w:tc>
          <w:tcPr>
            <w:tcW w:w="2268" w:type="dxa"/>
          </w:tcPr>
          <w:p w:rsidR="00F95CAB" w:rsidRDefault="00F95CAB">
            <w:r>
              <w:t>Bien rédiger ses courriels professionnels</w:t>
            </w:r>
          </w:p>
        </w:tc>
      </w:tr>
      <w:tr w:rsidR="00F95CAB" w:rsidTr="00CB1749">
        <w:tc>
          <w:tcPr>
            <w:tcW w:w="1418" w:type="dxa"/>
          </w:tcPr>
          <w:p w:rsidR="00F95CAB" w:rsidRPr="00CB1749" w:rsidRDefault="00FC289A">
            <w:pPr>
              <w:rPr>
                <w:b/>
              </w:rPr>
            </w:pPr>
            <w:r>
              <w:rPr>
                <w:b/>
              </w:rPr>
              <w:t>Semaine 40</w:t>
            </w:r>
          </w:p>
        </w:tc>
        <w:tc>
          <w:tcPr>
            <w:tcW w:w="850" w:type="dxa"/>
          </w:tcPr>
          <w:p w:rsidR="00F95CAB" w:rsidRPr="00FA480A" w:rsidRDefault="00F95CAB" w:rsidP="00FA480A">
            <w:pPr>
              <w:jc w:val="center"/>
              <w:rPr>
                <w:b/>
                <w:sz w:val="28"/>
                <w:szCs w:val="28"/>
              </w:rPr>
            </w:pPr>
            <w:r w:rsidRPr="00FA480A">
              <w:rPr>
                <w:b/>
                <w:sz w:val="28"/>
                <w:szCs w:val="28"/>
              </w:rPr>
              <w:t>4</w:t>
            </w:r>
          </w:p>
        </w:tc>
        <w:tc>
          <w:tcPr>
            <w:tcW w:w="2268" w:type="dxa"/>
          </w:tcPr>
          <w:p w:rsidR="00F95CAB" w:rsidRDefault="00F95CAB">
            <w:r>
              <w:t>Réserver et acheter un titre de transport</w:t>
            </w:r>
          </w:p>
          <w:p w:rsidR="00F95CAB" w:rsidRDefault="00F95CAB">
            <w:r>
              <w:t>Se débrouiller dans un hôtel</w:t>
            </w:r>
          </w:p>
          <w:p w:rsidR="00F95CAB" w:rsidRDefault="00F95CAB">
            <w:r>
              <w:lastRenderedPageBreak/>
              <w:t>Orienter qqn ou s’orienter dans un bâtiment ou une ville.</w:t>
            </w:r>
          </w:p>
        </w:tc>
        <w:tc>
          <w:tcPr>
            <w:tcW w:w="3119" w:type="dxa"/>
          </w:tcPr>
          <w:p w:rsidR="00F95CAB" w:rsidRDefault="00932E6E">
            <w:r>
              <w:lastRenderedPageBreak/>
              <w:t>Les pronoms interrogatifs</w:t>
            </w:r>
          </w:p>
          <w:p w:rsidR="00932E6E" w:rsidRDefault="00932E6E">
            <w:r>
              <w:t>L’impératifs des verbes en – er</w:t>
            </w:r>
          </w:p>
          <w:p w:rsidR="00932E6E" w:rsidRDefault="00932E6E">
            <w:r>
              <w:t>Les adjectifs qualificatifs</w:t>
            </w:r>
          </w:p>
          <w:p w:rsidR="00932E6E" w:rsidRDefault="00932E6E">
            <w:r>
              <w:t>Les adjectifs ordinaux</w:t>
            </w:r>
          </w:p>
          <w:p w:rsidR="00932E6E" w:rsidRDefault="00932E6E">
            <w:r>
              <w:t>Les articles contractés</w:t>
            </w:r>
          </w:p>
          <w:p w:rsidR="00932E6E" w:rsidRDefault="00932E6E">
            <w:r>
              <w:lastRenderedPageBreak/>
              <w:t>Les expressions impersonnelles avec il : il y a, il est, il fait</w:t>
            </w:r>
          </w:p>
          <w:p w:rsidR="00932E6E" w:rsidRDefault="00932E6E">
            <w:r>
              <w:t>Le pronom sujet on</w:t>
            </w:r>
          </w:p>
          <w:p w:rsidR="00932E6E" w:rsidRDefault="00932E6E">
            <w:r>
              <w:t>Les verbes : prendre, sortir, partir, vouloir, savoir.</w:t>
            </w:r>
          </w:p>
        </w:tc>
        <w:tc>
          <w:tcPr>
            <w:tcW w:w="2410" w:type="dxa"/>
          </w:tcPr>
          <w:p w:rsidR="00F95CAB" w:rsidRDefault="00F95CAB">
            <w:r>
              <w:lastRenderedPageBreak/>
              <w:t>Les voyages en train</w:t>
            </w:r>
          </w:p>
          <w:p w:rsidR="00F95CAB" w:rsidRDefault="00F95CAB">
            <w:r>
              <w:t>L’hôtellerie</w:t>
            </w:r>
          </w:p>
          <w:p w:rsidR="00F95CAB" w:rsidRDefault="00F95CAB">
            <w:r>
              <w:t>La localisation</w:t>
            </w:r>
          </w:p>
          <w:p w:rsidR="00F95CAB" w:rsidRDefault="00F95CAB">
            <w:r>
              <w:t>Des actions de déplacement</w:t>
            </w:r>
          </w:p>
          <w:p w:rsidR="00F95CAB" w:rsidRDefault="00F95CAB">
            <w:r>
              <w:t>Les lieux d’un bâtiment</w:t>
            </w:r>
          </w:p>
          <w:p w:rsidR="00F95CAB" w:rsidRDefault="00F95CAB">
            <w:r>
              <w:lastRenderedPageBreak/>
              <w:t>Les moyens de déplacement</w:t>
            </w:r>
          </w:p>
          <w:p w:rsidR="00F95CAB" w:rsidRDefault="00F95CAB">
            <w:r>
              <w:t>Les nombres (jusqu’à 1000)</w:t>
            </w:r>
          </w:p>
        </w:tc>
        <w:tc>
          <w:tcPr>
            <w:tcW w:w="2268" w:type="dxa"/>
          </w:tcPr>
          <w:p w:rsidR="00F95CAB" w:rsidRDefault="00F95CAB">
            <w:r>
              <w:lastRenderedPageBreak/>
              <w:t>L’intonation dans les questions fermées</w:t>
            </w:r>
          </w:p>
          <w:p w:rsidR="00F95CAB" w:rsidRDefault="00F95CAB">
            <w:r>
              <w:t>Phonie-graphie : ou/</w:t>
            </w:r>
            <w:proofErr w:type="spellStart"/>
            <w:r>
              <w:t>oi</w:t>
            </w:r>
            <w:proofErr w:type="spellEnd"/>
            <w:r>
              <w:t>/au/eau</w:t>
            </w:r>
          </w:p>
        </w:tc>
        <w:tc>
          <w:tcPr>
            <w:tcW w:w="1559" w:type="dxa"/>
          </w:tcPr>
          <w:p w:rsidR="00F95CAB" w:rsidRDefault="00F95CAB">
            <w:r>
              <w:t>Les transports en commun</w:t>
            </w:r>
          </w:p>
          <w:p w:rsidR="00F95CAB" w:rsidRDefault="00F95CAB">
            <w:r>
              <w:t>Les types d’hébergement</w:t>
            </w:r>
          </w:p>
        </w:tc>
        <w:tc>
          <w:tcPr>
            <w:tcW w:w="2268" w:type="dxa"/>
          </w:tcPr>
          <w:p w:rsidR="00F95CAB" w:rsidRDefault="00F95CAB">
            <w:r>
              <w:t>Les frais professionnels</w:t>
            </w:r>
          </w:p>
        </w:tc>
      </w:tr>
      <w:tr w:rsidR="00F95CAB" w:rsidTr="00CB1749">
        <w:tc>
          <w:tcPr>
            <w:tcW w:w="1418" w:type="dxa"/>
          </w:tcPr>
          <w:p w:rsidR="00F95CAB" w:rsidRPr="00CB1749" w:rsidRDefault="00FC289A">
            <w:pPr>
              <w:rPr>
                <w:b/>
              </w:rPr>
            </w:pPr>
            <w:r>
              <w:rPr>
                <w:b/>
              </w:rPr>
              <w:t>Semaine 41</w:t>
            </w:r>
          </w:p>
        </w:tc>
        <w:tc>
          <w:tcPr>
            <w:tcW w:w="850" w:type="dxa"/>
          </w:tcPr>
          <w:p w:rsidR="00F95CAB" w:rsidRPr="00FA480A" w:rsidRDefault="00F95CAB" w:rsidP="00FA480A">
            <w:pPr>
              <w:jc w:val="center"/>
              <w:rPr>
                <w:b/>
                <w:sz w:val="28"/>
                <w:szCs w:val="28"/>
              </w:rPr>
            </w:pPr>
            <w:r w:rsidRPr="00FA480A">
              <w:rPr>
                <w:b/>
                <w:sz w:val="28"/>
                <w:szCs w:val="28"/>
              </w:rPr>
              <w:t>5</w:t>
            </w:r>
          </w:p>
        </w:tc>
        <w:tc>
          <w:tcPr>
            <w:tcW w:w="2268" w:type="dxa"/>
          </w:tcPr>
          <w:p w:rsidR="00F95CAB" w:rsidRDefault="00F95CAB">
            <w:r>
              <w:t>Parler de ses activités quotidiennes</w:t>
            </w:r>
          </w:p>
          <w:p w:rsidR="00F95CAB" w:rsidRDefault="00F95CAB">
            <w:r>
              <w:t>Expliquer ses habitudes alimentaires</w:t>
            </w:r>
          </w:p>
          <w:p w:rsidR="00F95CAB" w:rsidRDefault="00F95CAB">
            <w:r>
              <w:t>Donner des consignes de travail et demander des explications.</w:t>
            </w:r>
          </w:p>
        </w:tc>
        <w:tc>
          <w:tcPr>
            <w:tcW w:w="3119" w:type="dxa"/>
          </w:tcPr>
          <w:p w:rsidR="00F95CAB" w:rsidRDefault="00207B08">
            <w:r>
              <w:t>Les formes interrogatives : soutenue, familière et standard</w:t>
            </w:r>
          </w:p>
          <w:p w:rsidR="00207B08" w:rsidRDefault="00207B08">
            <w:r>
              <w:t>Les verbes pronominaux</w:t>
            </w:r>
          </w:p>
          <w:p w:rsidR="00207B08" w:rsidRDefault="00207B08">
            <w:r>
              <w:t>Les verbes aller, partir, venir et arriver et les prépositions à et de</w:t>
            </w:r>
          </w:p>
          <w:p w:rsidR="00207B08" w:rsidRDefault="00207B08">
            <w:r>
              <w:t>Le futur proche</w:t>
            </w:r>
          </w:p>
          <w:p w:rsidR="00207B08" w:rsidRDefault="00207B08">
            <w:r>
              <w:t>Les articles partitifs</w:t>
            </w:r>
          </w:p>
          <w:p w:rsidR="00207B08" w:rsidRDefault="00207B08">
            <w:r>
              <w:t>Le complément de nom</w:t>
            </w:r>
          </w:p>
          <w:p w:rsidR="00207B08" w:rsidRDefault="00207B08">
            <w:r>
              <w:t>Les adjectifs démonstratifs</w:t>
            </w:r>
          </w:p>
        </w:tc>
        <w:tc>
          <w:tcPr>
            <w:tcW w:w="2410" w:type="dxa"/>
          </w:tcPr>
          <w:p w:rsidR="00F95CAB" w:rsidRDefault="00F95CAB">
            <w:r>
              <w:t>Des partenaires professionnels</w:t>
            </w:r>
          </w:p>
          <w:p w:rsidR="00F95CAB" w:rsidRDefault="00F95CAB">
            <w:r>
              <w:t>Des activités professionnelles</w:t>
            </w:r>
          </w:p>
          <w:p w:rsidR="00F95CAB" w:rsidRDefault="00F95CAB">
            <w:r>
              <w:t>Les voyages en avion</w:t>
            </w:r>
          </w:p>
          <w:p w:rsidR="00F95CAB" w:rsidRDefault="00F95CAB">
            <w:r>
              <w:t>Les repas et les plats</w:t>
            </w:r>
          </w:p>
          <w:p w:rsidR="00F95CAB" w:rsidRDefault="00F95CAB">
            <w:r>
              <w:t>Internet</w:t>
            </w:r>
          </w:p>
        </w:tc>
        <w:tc>
          <w:tcPr>
            <w:tcW w:w="2268" w:type="dxa"/>
          </w:tcPr>
          <w:p w:rsidR="00F95CAB" w:rsidRDefault="00F95CAB">
            <w:r>
              <w:t>L’intonation dans les questions ouvertes</w:t>
            </w:r>
          </w:p>
          <w:p w:rsidR="00F95CAB" w:rsidRDefault="00F95CAB">
            <w:r>
              <w:t>Le e caduc</w:t>
            </w:r>
          </w:p>
        </w:tc>
        <w:tc>
          <w:tcPr>
            <w:tcW w:w="1559" w:type="dxa"/>
          </w:tcPr>
          <w:p w:rsidR="00F95CAB" w:rsidRDefault="00F95CAB">
            <w:r>
              <w:t>Les repas et les habitudes alimentaires des Français</w:t>
            </w:r>
          </w:p>
          <w:p w:rsidR="00F95CAB" w:rsidRDefault="00F95CAB">
            <w:r>
              <w:t>Une invitation chez des Français</w:t>
            </w:r>
          </w:p>
        </w:tc>
        <w:tc>
          <w:tcPr>
            <w:tcW w:w="2268" w:type="dxa"/>
          </w:tcPr>
          <w:p w:rsidR="00F95CAB" w:rsidRDefault="00F95CAB">
            <w:r>
              <w:t>Les horaires de travail en France</w:t>
            </w:r>
          </w:p>
          <w:p w:rsidR="00F95CAB" w:rsidRDefault="00F95CAB">
            <w:r>
              <w:t>Les repas d’affaires</w:t>
            </w:r>
          </w:p>
        </w:tc>
      </w:tr>
      <w:tr w:rsidR="00F95CAB" w:rsidTr="00CB1749">
        <w:tc>
          <w:tcPr>
            <w:tcW w:w="1418" w:type="dxa"/>
          </w:tcPr>
          <w:p w:rsidR="00F95CAB" w:rsidRPr="00CB1749" w:rsidRDefault="00FC289A">
            <w:pPr>
              <w:rPr>
                <w:b/>
              </w:rPr>
            </w:pPr>
            <w:r>
              <w:rPr>
                <w:b/>
              </w:rPr>
              <w:t>Semaine 42</w:t>
            </w:r>
          </w:p>
        </w:tc>
        <w:tc>
          <w:tcPr>
            <w:tcW w:w="850" w:type="dxa"/>
          </w:tcPr>
          <w:p w:rsidR="00F95CAB" w:rsidRPr="00FA480A" w:rsidRDefault="00F95CAB" w:rsidP="00FA480A">
            <w:pPr>
              <w:jc w:val="center"/>
              <w:rPr>
                <w:b/>
                <w:sz w:val="28"/>
                <w:szCs w:val="28"/>
              </w:rPr>
            </w:pPr>
            <w:r w:rsidRPr="00FA480A">
              <w:rPr>
                <w:b/>
                <w:sz w:val="28"/>
                <w:szCs w:val="28"/>
              </w:rPr>
              <w:t>6</w:t>
            </w:r>
          </w:p>
        </w:tc>
        <w:tc>
          <w:tcPr>
            <w:tcW w:w="2268" w:type="dxa"/>
          </w:tcPr>
          <w:p w:rsidR="00F95CAB" w:rsidRDefault="00F95CAB">
            <w:r>
              <w:t>Commander un repas au restaurant</w:t>
            </w:r>
          </w:p>
          <w:p w:rsidR="00F95CAB" w:rsidRDefault="00F95CAB">
            <w:r>
              <w:t>Effectuer des achats courants dans des magasins ou en ligne</w:t>
            </w:r>
          </w:p>
          <w:p w:rsidR="00F95CAB" w:rsidRDefault="00F95CAB">
            <w:r>
              <w:t>Trouver un logement</w:t>
            </w:r>
          </w:p>
          <w:p w:rsidR="00954EB4" w:rsidRDefault="00954EB4"/>
          <w:p w:rsidR="00954EB4" w:rsidRDefault="00954EB4"/>
          <w:p w:rsidR="00954EB4" w:rsidRDefault="00954EB4"/>
          <w:p w:rsidR="00954EB4" w:rsidRDefault="00954EB4"/>
          <w:p w:rsidR="00954EB4" w:rsidRPr="00954EB4" w:rsidRDefault="00954EB4">
            <w:pPr>
              <w:rPr>
                <w:b/>
              </w:rPr>
            </w:pPr>
            <w:r w:rsidRPr="00954EB4">
              <w:rPr>
                <w:b/>
                <w:color w:val="FF0000"/>
              </w:rPr>
              <w:t>Examen médian de LA91</w:t>
            </w:r>
          </w:p>
        </w:tc>
        <w:tc>
          <w:tcPr>
            <w:tcW w:w="3119" w:type="dxa"/>
          </w:tcPr>
          <w:p w:rsidR="00F95CAB" w:rsidRDefault="00743DF9">
            <w:r>
              <w:t>Les pronoms COD le/la/les</w:t>
            </w:r>
          </w:p>
          <w:p w:rsidR="00743DF9" w:rsidRDefault="00743DF9">
            <w:r>
              <w:t>Les pronoms interrogatifs :</w:t>
            </w:r>
          </w:p>
          <w:p w:rsidR="00743DF9" w:rsidRDefault="00743DF9">
            <w:r>
              <w:t>Qu’est-ce que… ? Que… ? Quoi… ?</w:t>
            </w:r>
          </w:p>
          <w:p w:rsidR="006934CF" w:rsidRDefault="006934CF">
            <w:r>
              <w:t>Les adjectifs et les pronoms démonstratifs</w:t>
            </w:r>
          </w:p>
          <w:p w:rsidR="006934CF" w:rsidRDefault="006934CF">
            <w:r>
              <w:t>Les pronoms interrogatifs lequel/laquelle/lesquels (</w:t>
            </w:r>
            <w:proofErr w:type="spellStart"/>
            <w:r>
              <w:t>lles</w:t>
            </w:r>
            <w:proofErr w:type="spellEnd"/>
            <w:r>
              <w:t>)</w:t>
            </w:r>
          </w:p>
          <w:p w:rsidR="006934CF" w:rsidRDefault="006934CF">
            <w:r>
              <w:t>Les comparatifs</w:t>
            </w:r>
          </w:p>
          <w:p w:rsidR="006934CF" w:rsidRDefault="006934CF">
            <w:r>
              <w:t>Le passé composé</w:t>
            </w:r>
          </w:p>
          <w:p w:rsidR="006934CF" w:rsidRDefault="006934CF">
            <w:r>
              <w:t>Les indicateurs de temps du passé.</w:t>
            </w:r>
          </w:p>
          <w:p w:rsidR="00954EB4" w:rsidRDefault="00954EB4"/>
        </w:tc>
        <w:tc>
          <w:tcPr>
            <w:tcW w:w="2410" w:type="dxa"/>
          </w:tcPr>
          <w:p w:rsidR="00F95CAB" w:rsidRDefault="00F95CAB">
            <w:r>
              <w:t>La restauration</w:t>
            </w:r>
          </w:p>
          <w:p w:rsidR="00F95CAB" w:rsidRDefault="00F95CAB">
            <w:r>
              <w:t>La vente</w:t>
            </w:r>
          </w:p>
          <w:p w:rsidR="00F95CAB" w:rsidRDefault="00F95CAB">
            <w:r>
              <w:t>La location</w:t>
            </w:r>
          </w:p>
          <w:p w:rsidR="00F95CAB" w:rsidRDefault="00F95CAB">
            <w:r>
              <w:t>Les pièces d’un logement</w:t>
            </w:r>
          </w:p>
          <w:p w:rsidR="00F95CAB" w:rsidRDefault="00F95CAB">
            <w:r>
              <w:t>Les achats en ligne</w:t>
            </w:r>
          </w:p>
          <w:p w:rsidR="00F95CAB" w:rsidRDefault="00F95CAB">
            <w:r>
              <w:t>Les vêtements</w:t>
            </w:r>
          </w:p>
        </w:tc>
        <w:tc>
          <w:tcPr>
            <w:tcW w:w="2268" w:type="dxa"/>
          </w:tcPr>
          <w:p w:rsidR="00F95CAB" w:rsidRDefault="00F95CAB">
            <w:r>
              <w:t>Le son « e »</w:t>
            </w:r>
          </w:p>
          <w:p w:rsidR="00F95CAB" w:rsidRDefault="00F95CAB">
            <w:r>
              <w:t>Discrimination « e » fermé, « e » ouvert</w:t>
            </w:r>
          </w:p>
        </w:tc>
        <w:tc>
          <w:tcPr>
            <w:tcW w:w="1559" w:type="dxa"/>
          </w:tcPr>
          <w:p w:rsidR="00F95CAB" w:rsidRDefault="00F95CAB">
            <w:r>
              <w:t>Les Français à table</w:t>
            </w:r>
          </w:p>
        </w:tc>
        <w:tc>
          <w:tcPr>
            <w:tcW w:w="2268" w:type="dxa"/>
          </w:tcPr>
          <w:p w:rsidR="00F95CAB" w:rsidRDefault="00F95CAB">
            <w:r>
              <w:t>A chaque métier son style</w:t>
            </w:r>
          </w:p>
        </w:tc>
      </w:tr>
      <w:tr w:rsidR="00F95CAB" w:rsidTr="00CB1749">
        <w:tc>
          <w:tcPr>
            <w:tcW w:w="1418" w:type="dxa"/>
          </w:tcPr>
          <w:p w:rsidR="00F95CAB" w:rsidRPr="00CB1749" w:rsidRDefault="00FC289A">
            <w:pPr>
              <w:rPr>
                <w:b/>
              </w:rPr>
            </w:pPr>
            <w:r>
              <w:rPr>
                <w:b/>
              </w:rPr>
              <w:t>Semaine 43</w:t>
            </w:r>
          </w:p>
        </w:tc>
        <w:tc>
          <w:tcPr>
            <w:tcW w:w="850" w:type="dxa"/>
          </w:tcPr>
          <w:p w:rsidR="00F95CAB" w:rsidRPr="00FA480A" w:rsidRDefault="00F95CAB" w:rsidP="00FA480A">
            <w:pPr>
              <w:jc w:val="center"/>
              <w:rPr>
                <w:b/>
                <w:sz w:val="28"/>
                <w:szCs w:val="28"/>
              </w:rPr>
            </w:pPr>
          </w:p>
        </w:tc>
        <w:tc>
          <w:tcPr>
            <w:tcW w:w="2268" w:type="dxa"/>
          </w:tcPr>
          <w:p w:rsidR="00F95CAB" w:rsidRPr="00951B8B" w:rsidRDefault="00954EB4">
            <w:pPr>
              <w:rPr>
                <w:b/>
                <w:color w:val="FF0000"/>
              </w:rPr>
            </w:pPr>
            <w:r w:rsidRPr="00951B8B">
              <w:rPr>
                <w:b/>
                <w:color w:val="FF0000"/>
              </w:rPr>
              <w:t xml:space="preserve">Examens </w:t>
            </w:r>
            <w:r w:rsidR="00C304E3" w:rsidRPr="00951B8B">
              <w:rPr>
                <w:b/>
                <w:color w:val="FF0000"/>
              </w:rPr>
              <w:t xml:space="preserve">médians </w:t>
            </w:r>
            <w:r w:rsidRPr="00951B8B">
              <w:rPr>
                <w:b/>
                <w:color w:val="FF0000"/>
              </w:rPr>
              <w:t>scientifiques</w:t>
            </w:r>
          </w:p>
        </w:tc>
        <w:tc>
          <w:tcPr>
            <w:tcW w:w="3119" w:type="dxa"/>
          </w:tcPr>
          <w:p w:rsidR="00190CF0" w:rsidRPr="00190CF0" w:rsidRDefault="00190CF0">
            <w:pPr>
              <w:rPr>
                <w:b/>
              </w:rPr>
            </w:pPr>
          </w:p>
        </w:tc>
        <w:tc>
          <w:tcPr>
            <w:tcW w:w="2410" w:type="dxa"/>
          </w:tcPr>
          <w:p w:rsidR="00F95CAB" w:rsidRDefault="00F95CAB"/>
        </w:tc>
        <w:tc>
          <w:tcPr>
            <w:tcW w:w="2268" w:type="dxa"/>
          </w:tcPr>
          <w:p w:rsidR="00F95CAB" w:rsidRDefault="00F95CAB"/>
        </w:tc>
        <w:tc>
          <w:tcPr>
            <w:tcW w:w="1559" w:type="dxa"/>
          </w:tcPr>
          <w:p w:rsidR="00F95CAB" w:rsidRDefault="00F95CAB"/>
        </w:tc>
        <w:tc>
          <w:tcPr>
            <w:tcW w:w="2268" w:type="dxa"/>
          </w:tcPr>
          <w:p w:rsidR="00F95CAB" w:rsidRDefault="00F95CAB"/>
        </w:tc>
      </w:tr>
      <w:tr w:rsidR="00FC289A" w:rsidTr="00CB1749">
        <w:tc>
          <w:tcPr>
            <w:tcW w:w="1418" w:type="dxa"/>
          </w:tcPr>
          <w:p w:rsidR="00FC289A" w:rsidRDefault="00FC289A" w:rsidP="00954EB4">
            <w:pPr>
              <w:rPr>
                <w:b/>
              </w:rPr>
            </w:pPr>
            <w:r>
              <w:rPr>
                <w:b/>
              </w:rPr>
              <w:t>Semaine 44</w:t>
            </w:r>
          </w:p>
        </w:tc>
        <w:tc>
          <w:tcPr>
            <w:tcW w:w="850" w:type="dxa"/>
          </w:tcPr>
          <w:p w:rsidR="00FC289A" w:rsidRDefault="00FC289A" w:rsidP="00954EB4">
            <w:pPr>
              <w:jc w:val="center"/>
              <w:rPr>
                <w:b/>
                <w:sz w:val="28"/>
                <w:szCs w:val="28"/>
              </w:rPr>
            </w:pPr>
          </w:p>
        </w:tc>
        <w:tc>
          <w:tcPr>
            <w:tcW w:w="2268" w:type="dxa"/>
          </w:tcPr>
          <w:p w:rsidR="00FC289A" w:rsidRPr="00FC289A" w:rsidRDefault="00FC289A" w:rsidP="00954EB4">
            <w:pPr>
              <w:rPr>
                <w:b/>
              </w:rPr>
            </w:pPr>
            <w:r w:rsidRPr="00FC289A">
              <w:rPr>
                <w:b/>
                <w:color w:val="FF0000"/>
              </w:rPr>
              <w:t>Vacances de la Toussaint</w:t>
            </w:r>
          </w:p>
        </w:tc>
        <w:tc>
          <w:tcPr>
            <w:tcW w:w="3119" w:type="dxa"/>
          </w:tcPr>
          <w:p w:rsidR="00FC289A" w:rsidRDefault="00FC289A" w:rsidP="00954EB4"/>
        </w:tc>
        <w:tc>
          <w:tcPr>
            <w:tcW w:w="2410" w:type="dxa"/>
          </w:tcPr>
          <w:p w:rsidR="00FC289A" w:rsidRDefault="00FC289A" w:rsidP="00954EB4"/>
        </w:tc>
        <w:tc>
          <w:tcPr>
            <w:tcW w:w="2268" w:type="dxa"/>
          </w:tcPr>
          <w:p w:rsidR="00FC289A" w:rsidRDefault="00FC289A" w:rsidP="00954EB4"/>
        </w:tc>
        <w:tc>
          <w:tcPr>
            <w:tcW w:w="1559" w:type="dxa"/>
          </w:tcPr>
          <w:p w:rsidR="00FC289A" w:rsidRDefault="00FC289A" w:rsidP="00954EB4"/>
        </w:tc>
        <w:tc>
          <w:tcPr>
            <w:tcW w:w="2268" w:type="dxa"/>
          </w:tcPr>
          <w:p w:rsidR="00FC289A" w:rsidRDefault="00FC289A" w:rsidP="00954EB4"/>
        </w:tc>
      </w:tr>
      <w:tr w:rsidR="00954EB4" w:rsidTr="00CB1749">
        <w:tc>
          <w:tcPr>
            <w:tcW w:w="1418" w:type="dxa"/>
          </w:tcPr>
          <w:p w:rsidR="00954EB4" w:rsidRDefault="00FC289A" w:rsidP="00954EB4">
            <w:pPr>
              <w:rPr>
                <w:b/>
              </w:rPr>
            </w:pPr>
            <w:r>
              <w:rPr>
                <w:b/>
              </w:rPr>
              <w:t>Semaine 45</w:t>
            </w:r>
          </w:p>
        </w:tc>
        <w:tc>
          <w:tcPr>
            <w:tcW w:w="850" w:type="dxa"/>
          </w:tcPr>
          <w:p w:rsidR="00954EB4" w:rsidRPr="00FA480A" w:rsidRDefault="00806635" w:rsidP="00954EB4">
            <w:pPr>
              <w:jc w:val="center"/>
              <w:rPr>
                <w:b/>
                <w:sz w:val="28"/>
                <w:szCs w:val="28"/>
              </w:rPr>
            </w:pPr>
            <w:r>
              <w:rPr>
                <w:b/>
                <w:sz w:val="28"/>
                <w:szCs w:val="28"/>
              </w:rPr>
              <w:t>7</w:t>
            </w:r>
          </w:p>
        </w:tc>
        <w:tc>
          <w:tcPr>
            <w:tcW w:w="2268" w:type="dxa"/>
          </w:tcPr>
          <w:p w:rsidR="00954EB4" w:rsidRDefault="00954EB4" w:rsidP="00954EB4">
            <w:r>
              <w:t>Parler d’une entreprise et de son organisation</w:t>
            </w:r>
          </w:p>
          <w:p w:rsidR="00954EB4" w:rsidRDefault="00954EB4" w:rsidP="00954EB4">
            <w:r>
              <w:t xml:space="preserve">Comprendre et donner des </w:t>
            </w:r>
            <w:r>
              <w:lastRenderedPageBreak/>
              <w:t>explications simples sur un processus de fabrication</w:t>
            </w:r>
          </w:p>
          <w:p w:rsidR="00954EB4" w:rsidRDefault="00954EB4" w:rsidP="00954EB4">
            <w:r>
              <w:t>Comprendre et rédiger un règlement simple.</w:t>
            </w:r>
          </w:p>
        </w:tc>
        <w:tc>
          <w:tcPr>
            <w:tcW w:w="3119" w:type="dxa"/>
          </w:tcPr>
          <w:p w:rsidR="00954EB4" w:rsidRDefault="00954EB4" w:rsidP="00954EB4">
            <w:r>
              <w:lastRenderedPageBreak/>
              <w:t>Le présentatif c’est</w:t>
            </w:r>
          </w:p>
          <w:p w:rsidR="00954EB4" w:rsidRDefault="00954EB4" w:rsidP="00954EB4">
            <w:r>
              <w:t>L’adverbe très</w:t>
            </w:r>
          </w:p>
          <w:p w:rsidR="00954EB4" w:rsidRDefault="00954EB4" w:rsidP="00954EB4">
            <w:r>
              <w:t>Le pronom personnel indéfini on</w:t>
            </w:r>
          </w:p>
          <w:p w:rsidR="00954EB4" w:rsidRDefault="00954EB4" w:rsidP="00954EB4">
            <w:r>
              <w:t>Les relatifs simples qui/que</w:t>
            </w:r>
          </w:p>
          <w:p w:rsidR="00954EB4" w:rsidRDefault="00954EB4" w:rsidP="00954EB4">
            <w:r>
              <w:lastRenderedPageBreak/>
              <w:t>La forme active et la forme passive (sensibilisation)</w:t>
            </w:r>
          </w:p>
          <w:p w:rsidR="00954EB4" w:rsidRDefault="00954EB4" w:rsidP="00954EB4">
            <w:r>
              <w:t>Les verbes produire, construire, vendre, mettre, tenir</w:t>
            </w:r>
          </w:p>
          <w:p w:rsidR="00954EB4" w:rsidRDefault="00954EB4" w:rsidP="00954EB4"/>
          <w:p w:rsidR="00954EB4" w:rsidRPr="00190CF0" w:rsidRDefault="00954EB4" w:rsidP="00954EB4">
            <w:pPr>
              <w:rPr>
                <w:b/>
              </w:rPr>
            </w:pPr>
          </w:p>
        </w:tc>
        <w:tc>
          <w:tcPr>
            <w:tcW w:w="2410" w:type="dxa"/>
          </w:tcPr>
          <w:p w:rsidR="00954EB4" w:rsidRDefault="00954EB4" w:rsidP="00954EB4">
            <w:r>
              <w:lastRenderedPageBreak/>
              <w:t>Les points cardinaux</w:t>
            </w:r>
          </w:p>
          <w:p w:rsidR="00954EB4" w:rsidRDefault="00954EB4" w:rsidP="00954EB4">
            <w:r>
              <w:t>Les commerces et les commerçants</w:t>
            </w:r>
          </w:p>
          <w:p w:rsidR="00954EB4" w:rsidRDefault="00954EB4" w:rsidP="00954EB4">
            <w:r>
              <w:t>L’hygiène</w:t>
            </w:r>
          </w:p>
          <w:p w:rsidR="00954EB4" w:rsidRDefault="00954EB4" w:rsidP="00954EB4">
            <w:r>
              <w:lastRenderedPageBreak/>
              <w:t>Les personnes de l’entreprise</w:t>
            </w:r>
          </w:p>
        </w:tc>
        <w:tc>
          <w:tcPr>
            <w:tcW w:w="2268" w:type="dxa"/>
          </w:tcPr>
          <w:p w:rsidR="00954EB4" w:rsidRDefault="00954EB4" w:rsidP="00954EB4">
            <w:r>
              <w:lastRenderedPageBreak/>
              <w:t xml:space="preserve">Les sons « u » et </w:t>
            </w:r>
            <w:proofErr w:type="gramStart"/>
            <w:r>
              <w:t>« ou »</w:t>
            </w:r>
            <w:proofErr w:type="gramEnd"/>
          </w:p>
          <w:p w:rsidR="00954EB4" w:rsidRDefault="00954EB4" w:rsidP="00954EB4">
            <w:r>
              <w:t>Le son « s »</w:t>
            </w:r>
          </w:p>
        </w:tc>
        <w:tc>
          <w:tcPr>
            <w:tcW w:w="1559" w:type="dxa"/>
          </w:tcPr>
          <w:p w:rsidR="00954EB4" w:rsidRDefault="00954EB4" w:rsidP="00954EB4">
            <w:r>
              <w:t>L’entreprise en France</w:t>
            </w:r>
          </w:p>
        </w:tc>
        <w:tc>
          <w:tcPr>
            <w:tcW w:w="2268" w:type="dxa"/>
          </w:tcPr>
          <w:p w:rsidR="00954EB4" w:rsidRDefault="00954EB4" w:rsidP="00954EB4">
            <w:r>
              <w:t>La culture d’entreprise : rites et codes sociaux</w:t>
            </w:r>
          </w:p>
        </w:tc>
      </w:tr>
      <w:tr w:rsidR="00954EB4" w:rsidTr="00CB1749">
        <w:tc>
          <w:tcPr>
            <w:tcW w:w="1418" w:type="dxa"/>
          </w:tcPr>
          <w:p w:rsidR="00954EB4" w:rsidRPr="00CB1749" w:rsidRDefault="00FC289A" w:rsidP="00954EB4">
            <w:pPr>
              <w:rPr>
                <w:b/>
              </w:rPr>
            </w:pPr>
            <w:r>
              <w:rPr>
                <w:b/>
              </w:rPr>
              <w:t>Semaine 46</w:t>
            </w:r>
          </w:p>
        </w:tc>
        <w:tc>
          <w:tcPr>
            <w:tcW w:w="850" w:type="dxa"/>
          </w:tcPr>
          <w:p w:rsidR="00954EB4" w:rsidRPr="00FA480A" w:rsidRDefault="00954EB4" w:rsidP="00954EB4">
            <w:pPr>
              <w:jc w:val="center"/>
              <w:rPr>
                <w:b/>
                <w:sz w:val="28"/>
                <w:szCs w:val="28"/>
              </w:rPr>
            </w:pPr>
            <w:r w:rsidRPr="00FA480A">
              <w:rPr>
                <w:b/>
                <w:sz w:val="28"/>
                <w:szCs w:val="28"/>
              </w:rPr>
              <w:t>8</w:t>
            </w:r>
          </w:p>
        </w:tc>
        <w:tc>
          <w:tcPr>
            <w:tcW w:w="2268" w:type="dxa"/>
          </w:tcPr>
          <w:p w:rsidR="00954EB4" w:rsidRDefault="00954EB4" w:rsidP="00954EB4">
            <w:r>
              <w:t>Comprendre et rédiger une offre d’emploi simple.</w:t>
            </w:r>
          </w:p>
          <w:p w:rsidR="00954EB4" w:rsidRDefault="00954EB4" w:rsidP="00954EB4">
            <w:r>
              <w:t>Rédiger un CV simple</w:t>
            </w:r>
          </w:p>
          <w:p w:rsidR="00954EB4" w:rsidRDefault="00954EB4" w:rsidP="00954EB4">
            <w:r>
              <w:t>Echanger lors d’un entretien professionnel.</w:t>
            </w:r>
          </w:p>
        </w:tc>
        <w:tc>
          <w:tcPr>
            <w:tcW w:w="3119" w:type="dxa"/>
          </w:tcPr>
          <w:p w:rsidR="00954EB4" w:rsidRDefault="00954EB4" w:rsidP="00954EB4">
            <w:r>
              <w:t>La nominalisation</w:t>
            </w:r>
          </w:p>
          <w:p w:rsidR="00954EB4" w:rsidRDefault="00954EB4" w:rsidP="00954EB4">
            <w:r>
              <w:t>Le passé récent</w:t>
            </w:r>
          </w:p>
          <w:p w:rsidR="00954EB4" w:rsidRDefault="00954EB4" w:rsidP="00954EB4">
            <w:r>
              <w:t>Il y a/en/depuis/pendant</w:t>
            </w:r>
          </w:p>
          <w:p w:rsidR="00954EB4" w:rsidRDefault="00954EB4" w:rsidP="00954EB4">
            <w:r>
              <w:t>L’imparfait d’habitude</w:t>
            </w:r>
          </w:p>
          <w:p w:rsidR="00954EB4" w:rsidRDefault="00954EB4" w:rsidP="00954EB4">
            <w:r>
              <w:t>La forme négative : ne…pas, ne…plus, ne…jamais</w:t>
            </w:r>
          </w:p>
          <w:p w:rsidR="00954EB4" w:rsidRDefault="00954EB4" w:rsidP="00954EB4">
            <w:r>
              <w:t>Le pronom relatif où</w:t>
            </w:r>
          </w:p>
          <w:p w:rsidR="00954EB4" w:rsidRDefault="00954EB4" w:rsidP="00954EB4">
            <w:r>
              <w:t>Les mots interrogatifs composés</w:t>
            </w:r>
          </w:p>
          <w:p w:rsidR="00954EB4" w:rsidRDefault="00954EB4" w:rsidP="00954EB4">
            <w:r>
              <w:t>Les verbes connaître et savoir</w:t>
            </w:r>
          </w:p>
        </w:tc>
        <w:tc>
          <w:tcPr>
            <w:tcW w:w="2410" w:type="dxa"/>
          </w:tcPr>
          <w:p w:rsidR="00954EB4" w:rsidRDefault="00954EB4" w:rsidP="00954EB4">
            <w:r>
              <w:t>Les offres d’emploi</w:t>
            </w:r>
          </w:p>
          <w:p w:rsidR="00954EB4" w:rsidRDefault="00954EB4" w:rsidP="00954EB4">
            <w:r>
              <w:t>Les différentes rubriques d’un CV</w:t>
            </w:r>
          </w:p>
          <w:p w:rsidR="00954EB4" w:rsidRDefault="00954EB4" w:rsidP="00954EB4">
            <w:r>
              <w:t>Le secteur technique</w:t>
            </w:r>
          </w:p>
        </w:tc>
        <w:tc>
          <w:tcPr>
            <w:tcW w:w="2268" w:type="dxa"/>
          </w:tcPr>
          <w:p w:rsidR="00954EB4" w:rsidRDefault="00954EB4" w:rsidP="00954EB4">
            <w:r>
              <w:t>« </w:t>
            </w:r>
            <w:proofErr w:type="gramStart"/>
            <w:r>
              <w:t>o</w:t>
            </w:r>
            <w:proofErr w:type="gramEnd"/>
            <w:r>
              <w:t> » fermé et « o » ouvert</w:t>
            </w:r>
          </w:p>
          <w:p w:rsidR="00954EB4" w:rsidRDefault="00954EB4" w:rsidP="00954EB4">
            <w:r>
              <w:t>Discrimination auditive des verbes en –er au présent et à l’imparfait</w:t>
            </w:r>
          </w:p>
        </w:tc>
        <w:tc>
          <w:tcPr>
            <w:tcW w:w="1559" w:type="dxa"/>
          </w:tcPr>
          <w:p w:rsidR="00954EB4" w:rsidRDefault="00954EB4" w:rsidP="00954EB4">
            <w:r>
              <w:t>Les salaires en France</w:t>
            </w:r>
          </w:p>
        </w:tc>
        <w:tc>
          <w:tcPr>
            <w:tcW w:w="2268" w:type="dxa"/>
          </w:tcPr>
          <w:p w:rsidR="00954EB4" w:rsidRDefault="00954EB4" w:rsidP="00954EB4">
            <w:r>
              <w:t>La lettre de motivation</w:t>
            </w:r>
          </w:p>
        </w:tc>
      </w:tr>
      <w:tr w:rsidR="00954EB4" w:rsidTr="00CB1749">
        <w:tc>
          <w:tcPr>
            <w:tcW w:w="1418" w:type="dxa"/>
          </w:tcPr>
          <w:p w:rsidR="00954EB4" w:rsidRPr="00CB1749" w:rsidRDefault="00FC289A" w:rsidP="00954EB4">
            <w:pPr>
              <w:rPr>
                <w:b/>
              </w:rPr>
            </w:pPr>
            <w:r>
              <w:rPr>
                <w:b/>
              </w:rPr>
              <w:t>Semaine 47</w:t>
            </w:r>
          </w:p>
        </w:tc>
        <w:tc>
          <w:tcPr>
            <w:tcW w:w="850" w:type="dxa"/>
          </w:tcPr>
          <w:p w:rsidR="00954EB4" w:rsidRPr="00FA480A" w:rsidRDefault="00954EB4" w:rsidP="00954EB4">
            <w:pPr>
              <w:jc w:val="center"/>
              <w:rPr>
                <w:b/>
                <w:sz w:val="28"/>
                <w:szCs w:val="28"/>
              </w:rPr>
            </w:pPr>
            <w:r w:rsidRPr="00FA480A">
              <w:rPr>
                <w:b/>
                <w:sz w:val="28"/>
                <w:szCs w:val="28"/>
              </w:rPr>
              <w:t>9</w:t>
            </w:r>
          </w:p>
        </w:tc>
        <w:tc>
          <w:tcPr>
            <w:tcW w:w="2268" w:type="dxa"/>
          </w:tcPr>
          <w:p w:rsidR="00954EB4" w:rsidRDefault="00954EB4" w:rsidP="00954EB4">
            <w:r>
              <w:t>Participer à des actions/discussions simples concernant l’environnement de travail.</w:t>
            </w:r>
          </w:p>
          <w:p w:rsidR="00954EB4" w:rsidRDefault="00954EB4" w:rsidP="00954EB4">
            <w:r>
              <w:t>Comprendre et rédiger de brèves notes pour des besoins professionnels.</w:t>
            </w:r>
          </w:p>
          <w:p w:rsidR="00954EB4" w:rsidRDefault="00954EB4" w:rsidP="00954EB4">
            <w:r>
              <w:t>Elaborer un programme et faire le point sur les actions en cours ou à venir.</w:t>
            </w:r>
          </w:p>
        </w:tc>
        <w:tc>
          <w:tcPr>
            <w:tcW w:w="3119" w:type="dxa"/>
          </w:tcPr>
          <w:p w:rsidR="00954EB4" w:rsidRDefault="00954EB4" w:rsidP="00954EB4">
            <w:r>
              <w:t>Le pronom y</w:t>
            </w:r>
          </w:p>
          <w:p w:rsidR="00954EB4" w:rsidRDefault="00954EB4" w:rsidP="00954EB4">
            <w:r>
              <w:t>De plus en plus/de moins en moins</w:t>
            </w:r>
          </w:p>
          <w:p w:rsidR="00954EB4" w:rsidRDefault="00954EB4" w:rsidP="00954EB4">
            <w:r>
              <w:t>Le présent continu</w:t>
            </w:r>
          </w:p>
          <w:p w:rsidR="00954EB4" w:rsidRDefault="00954EB4" w:rsidP="00954EB4">
            <w:r>
              <w:t>La forme négative du passé composé</w:t>
            </w:r>
          </w:p>
          <w:p w:rsidR="00954EB4" w:rsidRDefault="00954EB4" w:rsidP="00954EB4">
            <w:r>
              <w:t>Le futur simple</w:t>
            </w:r>
          </w:p>
          <w:p w:rsidR="00954EB4" w:rsidRDefault="00954EB4" w:rsidP="00954EB4">
            <w:r>
              <w:t>Les pronoms COI</w:t>
            </w:r>
          </w:p>
        </w:tc>
        <w:tc>
          <w:tcPr>
            <w:tcW w:w="2410" w:type="dxa"/>
          </w:tcPr>
          <w:p w:rsidR="00954EB4" w:rsidRDefault="00954EB4" w:rsidP="00954EB4">
            <w:r>
              <w:t>Le mobilier de bureau</w:t>
            </w:r>
          </w:p>
          <w:p w:rsidR="00954EB4" w:rsidRDefault="00954EB4" w:rsidP="00954EB4">
            <w:r>
              <w:t>Le lexique familier du travail</w:t>
            </w:r>
          </w:p>
          <w:p w:rsidR="00954EB4" w:rsidRDefault="00954EB4" w:rsidP="00954EB4">
            <w:r>
              <w:t>Les réunions</w:t>
            </w:r>
          </w:p>
          <w:p w:rsidR="00954EB4" w:rsidRDefault="00954EB4" w:rsidP="00954EB4">
            <w:r>
              <w:t>Les inscriptions</w:t>
            </w:r>
          </w:p>
          <w:p w:rsidR="00954EB4" w:rsidRDefault="00954EB4" w:rsidP="00954EB4">
            <w:r>
              <w:t>Les sorties</w:t>
            </w:r>
          </w:p>
        </w:tc>
        <w:tc>
          <w:tcPr>
            <w:tcW w:w="2268" w:type="dxa"/>
          </w:tcPr>
          <w:p w:rsidR="00954EB4" w:rsidRDefault="00954EB4" w:rsidP="00954EB4">
            <w:r>
              <w:t>Le son « r »</w:t>
            </w:r>
          </w:p>
          <w:p w:rsidR="00954EB4" w:rsidRDefault="00954EB4" w:rsidP="00954EB4">
            <w:r>
              <w:t>Les sons « an » et « on »</w:t>
            </w:r>
          </w:p>
        </w:tc>
        <w:tc>
          <w:tcPr>
            <w:tcW w:w="1559" w:type="dxa"/>
          </w:tcPr>
          <w:p w:rsidR="00954EB4" w:rsidRDefault="00954EB4" w:rsidP="00954EB4">
            <w:r>
              <w:t>Le bien-être au travail</w:t>
            </w:r>
          </w:p>
        </w:tc>
        <w:tc>
          <w:tcPr>
            <w:tcW w:w="2268" w:type="dxa"/>
          </w:tcPr>
          <w:p w:rsidR="00954EB4" w:rsidRDefault="00954EB4" w:rsidP="00954EB4">
            <w:r>
              <w:t>Bien rédiger une lettre professionnelle</w:t>
            </w:r>
          </w:p>
        </w:tc>
      </w:tr>
      <w:tr w:rsidR="00954EB4" w:rsidTr="00CB1749">
        <w:tc>
          <w:tcPr>
            <w:tcW w:w="1418" w:type="dxa"/>
          </w:tcPr>
          <w:p w:rsidR="00954EB4" w:rsidRPr="00CB1749" w:rsidRDefault="00FC289A" w:rsidP="00954EB4">
            <w:pPr>
              <w:rPr>
                <w:b/>
              </w:rPr>
            </w:pPr>
            <w:r>
              <w:rPr>
                <w:b/>
              </w:rPr>
              <w:t>Semaine 48</w:t>
            </w:r>
          </w:p>
        </w:tc>
        <w:tc>
          <w:tcPr>
            <w:tcW w:w="850" w:type="dxa"/>
          </w:tcPr>
          <w:p w:rsidR="00954EB4" w:rsidRPr="00FA480A" w:rsidRDefault="00954EB4" w:rsidP="00954EB4">
            <w:pPr>
              <w:jc w:val="center"/>
              <w:rPr>
                <w:b/>
                <w:sz w:val="28"/>
                <w:szCs w:val="28"/>
              </w:rPr>
            </w:pPr>
            <w:r w:rsidRPr="00FA480A">
              <w:rPr>
                <w:b/>
                <w:sz w:val="28"/>
                <w:szCs w:val="28"/>
              </w:rPr>
              <w:t>10</w:t>
            </w:r>
          </w:p>
        </w:tc>
        <w:tc>
          <w:tcPr>
            <w:tcW w:w="2268" w:type="dxa"/>
          </w:tcPr>
          <w:p w:rsidR="00954EB4" w:rsidRDefault="00954EB4" w:rsidP="00954EB4">
            <w:r>
              <w:t>Suivre des instructions sur une boîte vocale</w:t>
            </w:r>
          </w:p>
          <w:p w:rsidR="00954EB4" w:rsidRDefault="00954EB4" w:rsidP="00954EB4">
            <w:r>
              <w:t>Effectuer des opérations bancaires simples.</w:t>
            </w:r>
          </w:p>
          <w:p w:rsidR="00954EB4" w:rsidRDefault="00954EB4" w:rsidP="00954EB4">
            <w:r>
              <w:t>Echanger sur un problème</w:t>
            </w:r>
          </w:p>
          <w:p w:rsidR="00954EB4" w:rsidRDefault="00954EB4" w:rsidP="00954EB4">
            <w:r>
              <w:lastRenderedPageBreak/>
              <w:t>Raconter brièvement un évènement</w:t>
            </w:r>
          </w:p>
          <w:p w:rsidR="00954EB4" w:rsidRDefault="00954EB4" w:rsidP="00954EB4">
            <w:r>
              <w:t>Rédiger une lettre de réclamation simple</w:t>
            </w:r>
          </w:p>
          <w:p w:rsidR="00954EB4" w:rsidRDefault="00954EB4" w:rsidP="00954EB4">
            <w:r>
              <w:t>Faire une déclaration orale ou écrite suite à un vol.</w:t>
            </w:r>
          </w:p>
        </w:tc>
        <w:tc>
          <w:tcPr>
            <w:tcW w:w="3119" w:type="dxa"/>
          </w:tcPr>
          <w:p w:rsidR="00954EB4" w:rsidRDefault="00954EB4" w:rsidP="00954EB4">
            <w:r>
              <w:lastRenderedPageBreak/>
              <w:t>Le conditionnel de politesse</w:t>
            </w:r>
          </w:p>
          <w:p w:rsidR="00954EB4" w:rsidRDefault="00954EB4" w:rsidP="00954EB4">
            <w:r>
              <w:t>Le pronom en</w:t>
            </w:r>
          </w:p>
          <w:p w:rsidR="00954EB4" w:rsidRDefault="00954EB4" w:rsidP="00954EB4">
            <w:r>
              <w:t>Le gérondif</w:t>
            </w:r>
          </w:p>
          <w:p w:rsidR="00954EB4" w:rsidRDefault="00954EB4" w:rsidP="00954EB4">
            <w:r>
              <w:t>Le pronom démonstratif ça</w:t>
            </w:r>
          </w:p>
          <w:p w:rsidR="00954EB4" w:rsidRDefault="00954EB4" w:rsidP="00954EB4">
            <w:r>
              <w:t>Le passé composé et l’imparfait</w:t>
            </w:r>
          </w:p>
        </w:tc>
        <w:tc>
          <w:tcPr>
            <w:tcW w:w="2410" w:type="dxa"/>
          </w:tcPr>
          <w:p w:rsidR="00954EB4" w:rsidRDefault="00954EB4" w:rsidP="00954EB4">
            <w:r>
              <w:t>Les opérations bancaires</w:t>
            </w:r>
          </w:p>
          <w:p w:rsidR="00954EB4" w:rsidRDefault="00954EB4" w:rsidP="00954EB4">
            <w:r>
              <w:t>Les parties du corps</w:t>
            </w:r>
          </w:p>
          <w:p w:rsidR="00954EB4" w:rsidRDefault="00954EB4" w:rsidP="00954EB4">
            <w:r>
              <w:t>Le vocabulaire médical</w:t>
            </w:r>
          </w:p>
          <w:p w:rsidR="00954EB4" w:rsidRDefault="00954EB4" w:rsidP="00954EB4">
            <w:r>
              <w:t>Les spécialistes courants</w:t>
            </w:r>
          </w:p>
          <w:p w:rsidR="00954EB4" w:rsidRDefault="00954EB4" w:rsidP="00954EB4">
            <w:r>
              <w:t>Les machines et les appareils</w:t>
            </w:r>
          </w:p>
          <w:p w:rsidR="00954EB4" w:rsidRDefault="00954EB4" w:rsidP="00954EB4">
            <w:r>
              <w:t>Les couleurs</w:t>
            </w:r>
          </w:p>
        </w:tc>
        <w:tc>
          <w:tcPr>
            <w:tcW w:w="2268" w:type="dxa"/>
          </w:tcPr>
          <w:p w:rsidR="00954EB4" w:rsidRDefault="00954EB4" w:rsidP="00954EB4">
            <w:r>
              <w:t>Les son « p » et « b »</w:t>
            </w:r>
          </w:p>
          <w:p w:rsidR="00954EB4" w:rsidRDefault="00954EB4" w:rsidP="00954EB4">
            <w:r>
              <w:t>Le son « v »</w:t>
            </w:r>
          </w:p>
        </w:tc>
        <w:tc>
          <w:tcPr>
            <w:tcW w:w="1559" w:type="dxa"/>
          </w:tcPr>
          <w:p w:rsidR="00954EB4" w:rsidRDefault="00954EB4" w:rsidP="00954EB4">
            <w:r>
              <w:t>Les Français et les moyens de paiement</w:t>
            </w:r>
          </w:p>
        </w:tc>
        <w:tc>
          <w:tcPr>
            <w:tcW w:w="2268" w:type="dxa"/>
          </w:tcPr>
          <w:p w:rsidR="00954EB4" w:rsidRDefault="00954EB4" w:rsidP="00954EB4">
            <w:r>
              <w:t>Les messageries téléphoniques professionnelles</w:t>
            </w:r>
          </w:p>
        </w:tc>
      </w:tr>
      <w:tr w:rsidR="00954EB4" w:rsidTr="00CB1749">
        <w:tc>
          <w:tcPr>
            <w:tcW w:w="1418" w:type="dxa"/>
          </w:tcPr>
          <w:p w:rsidR="00954EB4" w:rsidRPr="00CB1749" w:rsidRDefault="00FC289A" w:rsidP="00954EB4">
            <w:pPr>
              <w:rPr>
                <w:b/>
              </w:rPr>
            </w:pPr>
            <w:r>
              <w:rPr>
                <w:b/>
              </w:rPr>
              <w:t>Semaine 49</w:t>
            </w:r>
          </w:p>
        </w:tc>
        <w:tc>
          <w:tcPr>
            <w:tcW w:w="850" w:type="dxa"/>
          </w:tcPr>
          <w:p w:rsidR="00954EB4" w:rsidRPr="00FA480A" w:rsidRDefault="00954EB4" w:rsidP="00954EB4">
            <w:pPr>
              <w:jc w:val="center"/>
              <w:rPr>
                <w:b/>
                <w:sz w:val="28"/>
                <w:szCs w:val="28"/>
              </w:rPr>
            </w:pPr>
          </w:p>
        </w:tc>
        <w:tc>
          <w:tcPr>
            <w:tcW w:w="2268" w:type="dxa"/>
          </w:tcPr>
          <w:p w:rsidR="00954EB4" w:rsidRPr="00190CF0" w:rsidRDefault="00954EB4" w:rsidP="00954EB4">
            <w:pPr>
              <w:rPr>
                <w:sz w:val="16"/>
                <w:szCs w:val="16"/>
              </w:rPr>
            </w:pPr>
            <w:r w:rsidRPr="00190CF0">
              <w:rPr>
                <w:sz w:val="16"/>
                <w:szCs w:val="16"/>
              </w:rPr>
              <w:t>Activités d’expression selon la méthode - suite</w:t>
            </w:r>
          </w:p>
        </w:tc>
        <w:tc>
          <w:tcPr>
            <w:tcW w:w="3119" w:type="dxa"/>
          </w:tcPr>
          <w:p w:rsidR="00954EB4" w:rsidRDefault="00954EB4" w:rsidP="00954EB4"/>
        </w:tc>
        <w:tc>
          <w:tcPr>
            <w:tcW w:w="2410" w:type="dxa"/>
          </w:tcPr>
          <w:p w:rsidR="00954EB4" w:rsidRDefault="00954EB4" w:rsidP="00954EB4"/>
        </w:tc>
        <w:tc>
          <w:tcPr>
            <w:tcW w:w="2268" w:type="dxa"/>
          </w:tcPr>
          <w:p w:rsidR="00954EB4" w:rsidRDefault="00954EB4" w:rsidP="00954EB4"/>
        </w:tc>
        <w:tc>
          <w:tcPr>
            <w:tcW w:w="1559" w:type="dxa"/>
          </w:tcPr>
          <w:p w:rsidR="00954EB4" w:rsidRDefault="00954EB4" w:rsidP="00954EB4"/>
        </w:tc>
        <w:tc>
          <w:tcPr>
            <w:tcW w:w="2268" w:type="dxa"/>
          </w:tcPr>
          <w:p w:rsidR="00954EB4" w:rsidRDefault="00954EB4" w:rsidP="00954EB4"/>
        </w:tc>
      </w:tr>
      <w:tr w:rsidR="00954EB4" w:rsidTr="00CB1749">
        <w:tc>
          <w:tcPr>
            <w:tcW w:w="1418" w:type="dxa"/>
          </w:tcPr>
          <w:p w:rsidR="00954EB4" w:rsidRPr="00CB1749" w:rsidRDefault="00951B8B" w:rsidP="00954EB4">
            <w:pPr>
              <w:rPr>
                <w:b/>
              </w:rPr>
            </w:pPr>
            <w:r>
              <w:rPr>
                <w:b/>
              </w:rPr>
              <w:t xml:space="preserve">Semaine </w:t>
            </w:r>
            <w:r w:rsidR="00FC289A">
              <w:rPr>
                <w:b/>
              </w:rPr>
              <w:t>50</w:t>
            </w:r>
          </w:p>
        </w:tc>
        <w:tc>
          <w:tcPr>
            <w:tcW w:w="850" w:type="dxa"/>
          </w:tcPr>
          <w:p w:rsidR="00954EB4" w:rsidRPr="00FA480A" w:rsidRDefault="00954EB4" w:rsidP="00954EB4">
            <w:pPr>
              <w:jc w:val="center"/>
              <w:rPr>
                <w:b/>
                <w:sz w:val="28"/>
                <w:szCs w:val="28"/>
              </w:rPr>
            </w:pPr>
          </w:p>
        </w:tc>
        <w:tc>
          <w:tcPr>
            <w:tcW w:w="2268" w:type="dxa"/>
          </w:tcPr>
          <w:p w:rsidR="00954EB4" w:rsidRPr="00190CF0" w:rsidRDefault="00954EB4" w:rsidP="00954EB4">
            <w:pPr>
              <w:rPr>
                <w:sz w:val="16"/>
                <w:szCs w:val="16"/>
              </w:rPr>
            </w:pPr>
            <w:r w:rsidRPr="00190CF0">
              <w:rPr>
                <w:sz w:val="16"/>
                <w:szCs w:val="16"/>
              </w:rPr>
              <w:t>Activités d’expression selon la méthode - suite</w:t>
            </w:r>
          </w:p>
        </w:tc>
        <w:tc>
          <w:tcPr>
            <w:tcW w:w="3119" w:type="dxa"/>
          </w:tcPr>
          <w:p w:rsidR="00954EB4" w:rsidRDefault="00954EB4" w:rsidP="00954EB4"/>
        </w:tc>
        <w:tc>
          <w:tcPr>
            <w:tcW w:w="2410" w:type="dxa"/>
          </w:tcPr>
          <w:p w:rsidR="00954EB4" w:rsidRDefault="00954EB4" w:rsidP="00954EB4"/>
        </w:tc>
        <w:tc>
          <w:tcPr>
            <w:tcW w:w="2268" w:type="dxa"/>
          </w:tcPr>
          <w:p w:rsidR="00954EB4" w:rsidRDefault="00954EB4" w:rsidP="00954EB4"/>
        </w:tc>
        <w:tc>
          <w:tcPr>
            <w:tcW w:w="1559" w:type="dxa"/>
          </w:tcPr>
          <w:p w:rsidR="00954EB4" w:rsidRDefault="00954EB4" w:rsidP="00954EB4"/>
        </w:tc>
        <w:tc>
          <w:tcPr>
            <w:tcW w:w="2268" w:type="dxa"/>
          </w:tcPr>
          <w:p w:rsidR="00954EB4" w:rsidRDefault="00954EB4" w:rsidP="00954EB4"/>
        </w:tc>
      </w:tr>
      <w:tr w:rsidR="00954EB4" w:rsidTr="00CB1749">
        <w:tc>
          <w:tcPr>
            <w:tcW w:w="1418" w:type="dxa"/>
          </w:tcPr>
          <w:p w:rsidR="00954EB4" w:rsidRPr="00CB1749" w:rsidRDefault="00FC289A" w:rsidP="00954EB4">
            <w:pPr>
              <w:rPr>
                <w:b/>
              </w:rPr>
            </w:pPr>
            <w:r>
              <w:rPr>
                <w:b/>
              </w:rPr>
              <w:t>Semaine 51</w:t>
            </w:r>
          </w:p>
        </w:tc>
        <w:tc>
          <w:tcPr>
            <w:tcW w:w="850" w:type="dxa"/>
          </w:tcPr>
          <w:p w:rsidR="00954EB4" w:rsidRPr="00FA480A" w:rsidRDefault="00954EB4" w:rsidP="00954EB4">
            <w:pPr>
              <w:jc w:val="center"/>
              <w:rPr>
                <w:b/>
                <w:sz w:val="28"/>
                <w:szCs w:val="28"/>
              </w:rPr>
            </w:pPr>
          </w:p>
        </w:tc>
        <w:tc>
          <w:tcPr>
            <w:tcW w:w="2268" w:type="dxa"/>
          </w:tcPr>
          <w:p w:rsidR="00954EB4" w:rsidRPr="00C304E3" w:rsidRDefault="00FC289A" w:rsidP="00954EB4">
            <w:pPr>
              <w:rPr>
                <w:color w:val="000000" w:themeColor="text1"/>
                <w:sz w:val="24"/>
                <w:szCs w:val="24"/>
              </w:rPr>
            </w:pPr>
            <w:r>
              <w:rPr>
                <w:b/>
                <w:color w:val="FF0000"/>
              </w:rPr>
              <w:t>Examen final LA91</w:t>
            </w:r>
          </w:p>
        </w:tc>
        <w:tc>
          <w:tcPr>
            <w:tcW w:w="3119" w:type="dxa"/>
          </w:tcPr>
          <w:p w:rsidR="00954EB4" w:rsidRDefault="00954EB4" w:rsidP="00954EB4"/>
        </w:tc>
        <w:tc>
          <w:tcPr>
            <w:tcW w:w="2410" w:type="dxa"/>
          </w:tcPr>
          <w:p w:rsidR="00954EB4" w:rsidRDefault="00954EB4" w:rsidP="00954EB4"/>
        </w:tc>
        <w:tc>
          <w:tcPr>
            <w:tcW w:w="2268" w:type="dxa"/>
          </w:tcPr>
          <w:p w:rsidR="00954EB4" w:rsidRDefault="00954EB4" w:rsidP="00954EB4"/>
        </w:tc>
        <w:tc>
          <w:tcPr>
            <w:tcW w:w="1559" w:type="dxa"/>
          </w:tcPr>
          <w:p w:rsidR="00954EB4" w:rsidRDefault="00954EB4" w:rsidP="00954EB4"/>
        </w:tc>
        <w:tc>
          <w:tcPr>
            <w:tcW w:w="2268" w:type="dxa"/>
          </w:tcPr>
          <w:p w:rsidR="00954EB4" w:rsidRDefault="00954EB4" w:rsidP="00954EB4"/>
        </w:tc>
      </w:tr>
      <w:tr w:rsidR="00954EB4" w:rsidTr="0026275C">
        <w:tc>
          <w:tcPr>
            <w:tcW w:w="1418" w:type="dxa"/>
            <w:shd w:val="clear" w:color="auto" w:fill="auto"/>
          </w:tcPr>
          <w:p w:rsidR="00954EB4" w:rsidRPr="00CB1749" w:rsidRDefault="00FC289A" w:rsidP="00954EB4">
            <w:pPr>
              <w:rPr>
                <w:b/>
              </w:rPr>
            </w:pPr>
            <w:r>
              <w:rPr>
                <w:b/>
              </w:rPr>
              <w:t>Semaines 52 et 1</w:t>
            </w:r>
          </w:p>
        </w:tc>
        <w:tc>
          <w:tcPr>
            <w:tcW w:w="850" w:type="dxa"/>
            <w:shd w:val="clear" w:color="auto" w:fill="auto"/>
          </w:tcPr>
          <w:p w:rsidR="00954EB4" w:rsidRPr="00FA480A" w:rsidRDefault="00954EB4" w:rsidP="00954EB4">
            <w:pPr>
              <w:jc w:val="center"/>
              <w:rPr>
                <w:b/>
                <w:sz w:val="28"/>
                <w:szCs w:val="28"/>
              </w:rPr>
            </w:pPr>
          </w:p>
        </w:tc>
        <w:tc>
          <w:tcPr>
            <w:tcW w:w="2268" w:type="dxa"/>
            <w:shd w:val="clear" w:color="auto" w:fill="auto"/>
          </w:tcPr>
          <w:p w:rsidR="00954EB4" w:rsidRPr="00FA480A" w:rsidRDefault="00FC289A" w:rsidP="00954EB4">
            <w:pPr>
              <w:rPr>
                <w:b/>
              </w:rPr>
            </w:pPr>
            <w:r w:rsidRPr="00FC289A">
              <w:rPr>
                <w:b/>
                <w:color w:val="FF0000"/>
              </w:rPr>
              <w:t>Vacances de Noël</w:t>
            </w:r>
          </w:p>
        </w:tc>
        <w:tc>
          <w:tcPr>
            <w:tcW w:w="3119" w:type="dxa"/>
            <w:shd w:val="clear" w:color="auto" w:fill="auto"/>
          </w:tcPr>
          <w:p w:rsidR="00954EB4" w:rsidRDefault="00954EB4" w:rsidP="00954EB4"/>
        </w:tc>
        <w:tc>
          <w:tcPr>
            <w:tcW w:w="2410" w:type="dxa"/>
            <w:shd w:val="clear" w:color="auto" w:fill="auto"/>
          </w:tcPr>
          <w:p w:rsidR="00954EB4" w:rsidRDefault="00954EB4" w:rsidP="00954EB4"/>
        </w:tc>
        <w:tc>
          <w:tcPr>
            <w:tcW w:w="2268" w:type="dxa"/>
            <w:shd w:val="clear" w:color="auto" w:fill="auto"/>
          </w:tcPr>
          <w:p w:rsidR="00954EB4" w:rsidRDefault="00954EB4" w:rsidP="00954EB4"/>
        </w:tc>
        <w:tc>
          <w:tcPr>
            <w:tcW w:w="1559" w:type="dxa"/>
            <w:shd w:val="clear" w:color="auto" w:fill="auto"/>
          </w:tcPr>
          <w:p w:rsidR="00954EB4" w:rsidRDefault="00954EB4" w:rsidP="00954EB4"/>
        </w:tc>
        <w:tc>
          <w:tcPr>
            <w:tcW w:w="2268" w:type="dxa"/>
            <w:shd w:val="clear" w:color="auto" w:fill="auto"/>
          </w:tcPr>
          <w:p w:rsidR="00954EB4" w:rsidRDefault="00954EB4" w:rsidP="00954EB4"/>
        </w:tc>
      </w:tr>
      <w:tr w:rsidR="00954EB4" w:rsidTr="00190CF0">
        <w:tc>
          <w:tcPr>
            <w:tcW w:w="1418" w:type="dxa"/>
            <w:shd w:val="clear" w:color="auto" w:fill="auto"/>
          </w:tcPr>
          <w:p w:rsidR="00954EB4" w:rsidRDefault="00FC289A" w:rsidP="00954EB4">
            <w:pPr>
              <w:rPr>
                <w:b/>
              </w:rPr>
            </w:pPr>
            <w:r>
              <w:rPr>
                <w:b/>
              </w:rPr>
              <w:t>Semaine 2 et 3</w:t>
            </w:r>
          </w:p>
        </w:tc>
        <w:tc>
          <w:tcPr>
            <w:tcW w:w="850" w:type="dxa"/>
            <w:shd w:val="clear" w:color="auto" w:fill="auto"/>
          </w:tcPr>
          <w:p w:rsidR="00954EB4" w:rsidRPr="00FA480A" w:rsidRDefault="00954EB4" w:rsidP="00954EB4">
            <w:pPr>
              <w:jc w:val="center"/>
              <w:rPr>
                <w:b/>
                <w:sz w:val="28"/>
                <w:szCs w:val="28"/>
              </w:rPr>
            </w:pPr>
          </w:p>
        </w:tc>
        <w:tc>
          <w:tcPr>
            <w:tcW w:w="2268" w:type="dxa"/>
            <w:shd w:val="clear" w:color="auto" w:fill="auto"/>
          </w:tcPr>
          <w:p w:rsidR="00954EB4" w:rsidRDefault="00806635" w:rsidP="00954EB4">
            <w:pPr>
              <w:rPr>
                <w:b/>
                <w:color w:val="FF0000"/>
              </w:rPr>
            </w:pPr>
            <w:r>
              <w:rPr>
                <w:b/>
                <w:color w:val="FF0000"/>
              </w:rPr>
              <w:t>Session d’examens UTC</w:t>
            </w:r>
          </w:p>
        </w:tc>
        <w:tc>
          <w:tcPr>
            <w:tcW w:w="3119" w:type="dxa"/>
            <w:shd w:val="clear" w:color="auto" w:fill="auto"/>
          </w:tcPr>
          <w:p w:rsidR="00954EB4" w:rsidRDefault="00954EB4" w:rsidP="00954EB4"/>
        </w:tc>
        <w:tc>
          <w:tcPr>
            <w:tcW w:w="2410" w:type="dxa"/>
            <w:shd w:val="clear" w:color="auto" w:fill="auto"/>
          </w:tcPr>
          <w:p w:rsidR="00954EB4" w:rsidRDefault="00954EB4" w:rsidP="00954EB4"/>
        </w:tc>
        <w:tc>
          <w:tcPr>
            <w:tcW w:w="2268" w:type="dxa"/>
            <w:shd w:val="clear" w:color="auto" w:fill="auto"/>
          </w:tcPr>
          <w:p w:rsidR="00954EB4" w:rsidRDefault="00954EB4" w:rsidP="00954EB4"/>
        </w:tc>
        <w:tc>
          <w:tcPr>
            <w:tcW w:w="1559" w:type="dxa"/>
            <w:shd w:val="clear" w:color="auto" w:fill="auto"/>
          </w:tcPr>
          <w:p w:rsidR="00954EB4" w:rsidRDefault="00954EB4" w:rsidP="00954EB4"/>
        </w:tc>
        <w:tc>
          <w:tcPr>
            <w:tcW w:w="2268" w:type="dxa"/>
            <w:shd w:val="clear" w:color="auto" w:fill="auto"/>
          </w:tcPr>
          <w:p w:rsidR="00954EB4" w:rsidRDefault="00954EB4" w:rsidP="00954EB4"/>
        </w:tc>
      </w:tr>
    </w:tbl>
    <w:p w:rsidR="00114509" w:rsidRPr="00CB1749" w:rsidRDefault="00114509" w:rsidP="00114509">
      <w:pPr>
        <w:rPr>
          <w:rFonts w:ascii="Arial" w:hAnsi="Arial" w:cs="Arial"/>
          <w:b/>
          <w:bCs/>
          <w:sz w:val="20"/>
          <w:szCs w:val="20"/>
        </w:rPr>
      </w:pPr>
      <w:r w:rsidRPr="00CB1749">
        <w:rPr>
          <w:rFonts w:ascii="Arial" w:hAnsi="Arial" w:cs="Arial"/>
          <w:b/>
          <w:bCs/>
          <w:sz w:val="20"/>
          <w:szCs w:val="20"/>
          <w:u w:val="single"/>
        </w:rPr>
        <w:t>Evaluation</w:t>
      </w:r>
      <w:r w:rsidRPr="00CB1749">
        <w:rPr>
          <w:rFonts w:ascii="Arial" w:hAnsi="Arial" w:cs="Arial"/>
          <w:b/>
          <w:bCs/>
          <w:sz w:val="20"/>
          <w:szCs w:val="20"/>
        </w:rPr>
        <w:t xml:space="preserve"> : </w:t>
      </w:r>
    </w:p>
    <w:p w:rsidR="00114509" w:rsidRPr="00CB1749" w:rsidRDefault="00114509" w:rsidP="00114509">
      <w:pPr>
        <w:rPr>
          <w:rFonts w:ascii="Arial" w:hAnsi="Arial" w:cs="Arial"/>
          <w:bCs/>
          <w:sz w:val="20"/>
          <w:szCs w:val="20"/>
        </w:rPr>
      </w:pPr>
      <w:r w:rsidRPr="00CB1749">
        <w:rPr>
          <w:rFonts w:ascii="Arial" w:hAnsi="Arial" w:cs="Arial"/>
          <w:bCs/>
          <w:sz w:val="20"/>
          <w:szCs w:val="20"/>
        </w:rPr>
        <w:t>L’e</w:t>
      </w:r>
      <w:r w:rsidR="0013147B">
        <w:rPr>
          <w:rFonts w:ascii="Arial" w:hAnsi="Arial" w:cs="Arial"/>
          <w:bCs/>
          <w:sz w:val="20"/>
          <w:szCs w:val="20"/>
        </w:rPr>
        <w:t xml:space="preserve">xamen </w:t>
      </w:r>
      <w:r w:rsidR="00FC289A">
        <w:rPr>
          <w:rFonts w:ascii="Arial" w:hAnsi="Arial" w:cs="Arial"/>
          <w:bCs/>
          <w:sz w:val="20"/>
          <w:szCs w:val="20"/>
        </w:rPr>
        <w:t>médian (25 %) – semaine 42</w:t>
      </w:r>
      <w:r w:rsidRPr="00CB1749">
        <w:rPr>
          <w:rFonts w:ascii="Arial" w:hAnsi="Arial" w:cs="Arial"/>
          <w:bCs/>
          <w:sz w:val="20"/>
          <w:szCs w:val="20"/>
        </w:rPr>
        <w:t xml:space="preserve">, </w:t>
      </w:r>
    </w:p>
    <w:p w:rsidR="00114509" w:rsidRPr="00CB1749" w:rsidRDefault="00114509" w:rsidP="00114509">
      <w:pPr>
        <w:rPr>
          <w:rFonts w:ascii="Arial" w:hAnsi="Arial" w:cs="Arial"/>
          <w:bCs/>
          <w:sz w:val="20"/>
          <w:szCs w:val="20"/>
        </w:rPr>
      </w:pPr>
      <w:r w:rsidRPr="00CB1749">
        <w:rPr>
          <w:rFonts w:ascii="Arial" w:hAnsi="Arial" w:cs="Arial"/>
          <w:bCs/>
          <w:sz w:val="20"/>
          <w:szCs w:val="20"/>
        </w:rPr>
        <w:t>L’</w:t>
      </w:r>
      <w:r w:rsidR="00FC289A">
        <w:rPr>
          <w:rFonts w:ascii="Arial" w:hAnsi="Arial" w:cs="Arial"/>
          <w:bCs/>
          <w:sz w:val="20"/>
          <w:szCs w:val="20"/>
        </w:rPr>
        <w:t>examen final (50 %) – semaine 51</w:t>
      </w:r>
      <w:r w:rsidRPr="00CB1749">
        <w:rPr>
          <w:rFonts w:ascii="Arial" w:hAnsi="Arial" w:cs="Arial"/>
          <w:bCs/>
          <w:sz w:val="20"/>
          <w:szCs w:val="20"/>
        </w:rPr>
        <w:t>,</w:t>
      </w:r>
      <w:bookmarkStart w:id="0" w:name="_GoBack"/>
      <w:bookmarkEnd w:id="0"/>
    </w:p>
    <w:p w:rsidR="00114509" w:rsidRPr="00CB1749" w:rsidRDefault="00114509" w:rsidP="00114509">
      <w:pPr>
        <w:rPr>
          <w:rFonts w:ascii="Arial" w:hAnsi="Arial" w:cs="Arial"/>
          <w:sz w:val="20"/>
          <w:szCs w:val="20"/>
        </w:rPr>
      </w:pPr>
      <w:r w:rsidRPr="00CB1749">
        <w:rPr>
          <w:rFonts w:ascii="Arial" w:hAnsi="Arial" w:cs="Arial"/>
          <w:bCs/>
          <w:sz w:val="20"/>
          <w:szCs w:val="20"/>
        </w:rPr>
        <w:t>Le contrôle continu : participation, bilans de grammaire, écrits, le travail en autonomie au centre des langues (25 %).</w:t>
      </w:r>
    </w:p>
    <w:p w:rsidR="00114509" w:rsidRPr="00CB1749" w:rsidRDefault="00114509" w:rsidP="00114509">
      <w:pPr>
        <w:jc w:val="both"/>
        <w:rPr>
          <w:rFonts w:ascii="Arial" w:hAnsi="Arial" w:cs="Arial"/>
          <w:bCs/>
          <w:sz w:val="20"/>
          <w:szCs w:val="20"/>
          <w:u w:val="single"/>
        </w:rPr>
      </w:pPr>
      <w:r w:rsidRPr="00CB1749">
        <w:rPr>
          <w:rFonts w:ascii="Arial" w:hAnsi="Arial" w:cs="Arial"/>
          <w:b/>
          <w:bCs/>
          <w:sz w:val="20"/>
          <w:szCs w:val="20"/>
          <w:u w:val="single"/>
        </w:rPr>
        <w:t>Déroulement </w:t>
      </w:r>
      <w:r w:rsidRPr="00CB1749">
        <w:rPr>
          <w:rFonts w:ascii="Arial" w:hAnsi="Arial" w:cs="Arial"/>
          <w:bCs/>
          <w:sz w:val="20"/>
          <w:szCs w:val="20"/>
        </w:rPr>
        <w:t>:</w:t>
      </w:r>
      <w:r w:rsidR="00CB1749">
        <w:rPr>
          <w:rFonts w:ascii="Arial" w:hAnsi="Arial" w:cs="Arial"/>
          <w:bCs/>
          <w:sz w:val="20"/>
          <w:szCs w:val="20"/>
        </w:rPr>
        <w:t xml:space="preserve">  </w:t>
      </w:r>
      <w:r w:rsidRPr="00CB1749">
        <w:rPr>
          <w:rFonts w:ascii="Arial" w:hAnsi="Arial" w:cs="Arial"/>
          <w:bCs/>
          <w:sz w:val="20"/>
          <w:szCs w:val="20"/>
        </w:rPr>
        <w:t xml:space="preserve">2 séances hebdomadaires de 2 heures chacune : </w:t>
      </w:r>
      <w:r w:rsidR="00FC289A">
        <w:rPr>
          <w:rFonts w:ascii="Arial" w:hAnsi="Arial" w:cs="Arial"/>
          <w:color w:val="000000"/>
          <w:sz w:val="20"/>
          <w:szCs w:val="20"/>
        </w:rPr>
        <w:t xml:space="preserve">le mardi </w:t>
      </w:r>
      <w:r w:rsidR="0013147B">
        <w:rPr>
          <w:rFonts w:ascii="Arial" w:hAnsi="Arial" w:cs="Arial"/>
          <w:color w:val="000000"/>
          <w:sz w:val="20"/>
          <w:szCs w:val="20"/>
        </w:rPr>
        <w:t xml:space="preserve">10h15 – 12h15 et le vendredi </w:t>
      </w:r>
      <w:r w:rsidRPr="00CB1749">
        <w:rPr>
          <w:rFonts w:ascii="Arial" w:hAnsi="Arial" w:cs="Arial"/>
          <w:color w:val="000000"/>
          <w:sz w:val="20"/>
          <w:szCs w:val="20"/>
        </w:rPr>
        <w:t>de 10h15 à 12h15, salle FC207.</w:t>
      </w:r>
    </w:p>
    <w:p w:rsidR="00114509" w:rsidRPr="00CB1749" w:rsidRDefault="00114509" w:rsidP="00114509">
      <w:pPr>
        <w:jc w:val="both"/>
        <w:rPr>
          <w:rFonts w:ascii="Arial" w:hAnsi="Arial" w:cs="Arial"/>
          <w:bCs/>
          <w:sz w:val="20"/>
          <w:szCs w:val="20"/>
        </w:rPr>
      </w:pPr>
      <w:r w:rsidRPr="00CB1749">
        <w:rPr>
          <w:rFonts w:ascii="Arial" w:hAnsi="Arial" w:cs="Arial"/>
          <w:b/>
          <w:bCs/>
          <w:sz w:val="20"/>
          <w:szCs w:val="20"/>
          <w:u w:val="single"/>
        </w:rPr>
        <w:t>Absences</w:t>
      </w:r>
      <w:r w:rsidRPr="00CB1749">
        <w:rPr>
          <w:rFonts w:ascii="Arial" w:hAnsi="Arial" w:cs="Arial"/>
          <w:b/>
          <w:bCs/>
          <w:sz w:val="20"/>
          <w:szCs w:val="20"/>
        </w:rPr>
        <w:t> </w:t>
      </w:r>
      <w:r w:rsidRPr="00CB1749">
        <w:rPr>
          <w:rFonts w:ascii="Arial" w:hAnsi="Arial" w:cs="Arial"/>
          <w:bCs/>
          <w:sz w:val="20"/>
          <w:szCs w:val="20"/>
        </w:rPr>
        <w:t>: seulement 2 absences justifiées sont autorisées.</w:t>
      </w:r>
    </w:p>
    <w:p w:rsidR="00114509" w:rsidRPr="00CB1749" w:rsidRDefault="00114509" w:rsidP="00114509">
      <w:pPr>
        <w:jc w:val="both"/>
        <w:rPr>
          <w:rFonts w:ascii="Arial" w:hAnsi="Arial" w:cs="Arial"/>
          <w:bCs/>
          <w:sz w:val="20"/>
          <w:szCs w:val="20"/>
        </w:rPr>
      </w:pPr>
      <w:r w:rsidRPr="00CB1749">
        <w:rPr>
          <w:rFonts w:ascii="Arial" w:hAnsi="Arial" w:cs="Arial"/>
          <w:bCs/>
          <w:sz w:val="20"/>
          <w:szCs w:val="20"/>
          <w:u w:val="single"/>
        </w:rPr>
        <w:t>Centre des langues, salle FC215</w:t>
      </w:r>
      <w:r w:rsidRPr="00CB1749">
        <w:rPr>
          <w:rFonts w:ascii="Arial" w:hAnsi="Arial" w:cs="Arial"/>
          <w:bCs/>
          <w:sz w:val="20"/>
          <w:szCs w:val="20"/>
        </w:rPr>
        <w:t> : il vous est demandé de travailler 15 heures au Centre des Langues durant le semestre. Une feuille de suivi vous sera remise par votre professeur avec une liste de bibliographie nécessaire pour votre progression en français.</w:t>
      </w:r>
    </w:p>
    <w:p w:rsidR="00114509" w:rsidRPr="00CB1749" w:rsidRDefault="00114509" w:rsidP="00114509">
      <w:pPr>
        <w:jc w:val="both"/>
        <w:rPr>
          <w:rFonts w:ascii="Arial" w:hAnsi="Arial" w:cs="Arial"/>
          <w:b/>
          <w:bCs/>
          <w:sz w:val="20"/>
          <w:szCs w:val="20"/>
        </w:rPr>
      </w:pPr>
      <w:r w:rsidRPr="00CB1749">
        <w:rPr>
          <w:rFonts w:ascii="Arial" w:hAnsi="Arial" w:cs="Arial"/>
          <w:b/>
          <w:bCs/>
          <w:sz w:val="20"/>
          <w:szCs w:val="20"/>
          <w:u w:val="single"/>
        </w:rPr>
        <w:t>Bibliographie</w:t>
      </w:r>
      <w:r w:rsidRPr="00CB1749">
        <w:rPr>
          <w:rFonts w:ascii="Arial" w:hAnsi="Arial" w:cs="Arial"/>
          <w:b/>
          <w:bCs/>
          <w:sz w:val="20"/>
          <w:szCs w:val="20"/>
        </w:rPr>
        <w:t> :</w:t>
      </w:r>
    </w:p>
    <w:p w:rsidR="00114509" w:rsidRPr="00CB1749" w:rsidRDefault="00114509" w:rsidP="00114509">
      <w:pPr>
        <w:jc w:val="both"/>
        <w:rPr>
          <w:rFonts w:ascii="Arial" w:hAnsi="Arial" w:cs="Arial"/>
          <w:bCs/>
          <w:sz w:val="20"/>
          <w:szCs w:val="20"/>
        </w:rPr>
      </w:pPr>
      <w:r w:rsidRPr="00CB1749">
        <w:rPr>
          <w:rFonts w:ascii="Arial" w:hAnsi="Arial" w:cs="Arial"/>
          <w:bCs/>
          <w:sz w:val="20"/>
          <w:szCs w:val="20"/>
        </w:rPr>
        <w:t>Méthode de français : </w:t>
      </w:r>
      <w:r w:rsidRPr="00CB1749">
        <w:rPr>
          <w:rFonts w:ascii="Arial" w:hAnsi="Arial" w:cs="Arial"/>
          <w:b/>
          <w:bCs/>
          <w:sz w:val="20"/>
          <w:szCs w:val="20"/>
        </w:rPr>
        <w:t>« Objectif Express 1, le monde professionnel en français », niveau A1-A2</w:t>
      </w:r>
      <w:r w:rsidRPr="00CB1749">
        <w:rPr>
          <w:rFonts w:ascii="Arial" w:hAnsi="Arial" w:cs="Arial"/>
          <w:bCs/>
          <w:sz w:val="20"/>
          <w:szCs w:val="20"/>
        </w:rPr>
        <w:t>, à commander dans une librairie.</w:t>
      </w:r>
    </w:p>
    <w:p w:rsidR="00114509" w:rsidRPr="00CB1749" w:rsidRDefault="00CB1749" w:rsidP="00114509">
      <w:pPr>
        <w:jc w:val="both"/>
        <w:rPr>
          <w:rFonts w:ascii="Arial" w:hAnsi="Arial" w:cs="Arial"/>
          <w:bCs/>
          <w:sz w:val="20"/>
          <w:szCs w:val="20"/>
        </w:rPr>
      </w:pPr>
      <w:r>
        <w:rPr>
          <w:rFonts w:ascii="Arial" w:hAnsi="Arial" w:cs="Arial"/>
          <w:b/>
          <w:bCs/>
          <w:sz w:val="20"/>
          <w:szCs w:val="20"/>
        </w:rPr>
        <w:t>« </w:t>
      </w:r>
      <w:r w:rsidR="00114509" w:rsidRPr="00CB1749">
        <w:rPr>
          <w:rFonts w:ascii="Arial" w:hAnsi="Arial" w:cs="Arial"/>
          <w:b/>
          <w:bCs/>
          <w:sz w:val="20"/>
          <w:szCs w:val="20"/>
        </w:rPr>
        <w:t>Grammaire progressive du français</w:t>
      </w:r>
      <w:r>
        <w:rPr>
          <w:rFonts w:ascii="Arial" w:hAnsi="Arial" w:cs="Arial"/>
          <w:b/>
          <w:bCs/>
          <w:sz w:val="20"/>
          <w:szCs w:val="20"/>
        </w:rPr>
        <w:t> »</w:t>
      </w:r>
      <w:r w:rsidR="00114509" w:rsidRPr="00CB1749">
        <w:rPr>
          <w:rFonts w:ascii="Arial" w:hAnsi="Arial" w:cs="Arial"/>
          <w:bCs/>
          <w:sz w:val="20"/>
          <w:szCs w:val="20"/>
        </w:rPr>
        <w:t>, nive</w:t>
      </w:r>
      <w:r>
        <w:rPr>
          <w:rFonts w:ascii="Arial" w:hAnsi="Arial" w:cs="Arial"/>
          <w:bCs/>
          <w:sz w:val="20"/>
          <w:szCs w:val="20"/>
        </w:rPr>
        <w:t>au débutant, CLE International, disponible à la BUTC et au CDL.</w:t>
      </w:r>
    </w:p>
    <w:p w:rsidR="00114509" w:rsidRPr="00CB1749" w:rsidRDefault="00CB1749" w:rsidP="00114509">
      <w:pPr>
        <w:jc w:val="both"/>
        <w:rPr>
          <w:rFonts w:ascii="Arial" w:hAnsi="Arial" w:cs="Arial"/>
          <w:bCs/>
          <w:sz w:val="20"/>
          <w:szCs w:val="20"/>
        </w:rPr>
      </w:pPr>
      <w:r>
        <w:rPr>
          <w:rFonts w:ascii="Arial" w:hAnsi="Arial" w:cs="Arial"/>
          <w:b/>
          <w:bCs/>
          <w:sz w:val="20"/>
          <w:szCs w:val="20"/>
        </w:rPr>
        <w:t>« </w:t>
      </w:r>
      <w:r w:rsidR="00114509" w:rsidRPr="00CB1749">
        <w:rPr>
          <w:rFonts w:ascii="Arial" w:hAnsi="Arial" w:cs="Arial"/>
          <w:b/>
          <w:bCs/>
          <w:sz w:val="20"/>
          <w:szCs w:val="20"/>
        </w:rPr>
        <w:t>Vocabulaire progressif du français</w:t>
      </w:r>
      <w:r>
        <w:rPr>
          <w:rFonts w:ascii="Arial" w:hAnsi="Arial" w:cs="Arial"/>
          <w:b/>
          <w:bCs/>
          <w:sz w:val="20"/>
          <w:szCs w:val="20"/>
        </w:rPr>
        <w:t> »</w:t>
      </w:r>
      <w:r w:rsidR="00114509" w:rsidRPr="00CB1749">
        <w:rPr>
          <w:rFonts w:ascii="Arial" w:hAnsi="Arial" w:cs="Arial"/>
          <w:bCs/>
          <w:sz w:val="20"/>
          <w:szCs w:val="20"/>
        </w:rPr>
        <w:t>, niveau débutant, CLE International</w:t>
      </w:r>
      <w:r>
        <w:rPr>
          <w:rFonts w:ascii="Arial" w:hAnsi="Arial" w:cs="Arial"/>
          <w:bCs/>
          <w:sz w:val="20"/>
          <w:szCs w:val="20"/>
        </w:rPr>
        <w:t>, disponible à la BUTC et au CDL.</w:t>
      </w:r>
    </w:p>
    <w:p w:rsidR="00114509" w:rsidRPr="00CB1749" w:rsidRDefault="00114509" w:rsidP="00114509">
      <w:pPr>
        <w:jc w:val="both"/>
        <w:rPr>
          <w:rFonts w:ascii="Arial" w:hAnsi="Arial" w:cs="Arial"/>
          <w:bCs/>
          <w:sz w:val="20"/>
          <w:szCs w:val="20"/>
        </w:rPr>
      </w:pPr>
      <w:r w:rsidRPr="00CB1749">
        <w:rPr>
          <w:rFonts w:ascii="Arial" w:hAnsi="Arial" w:cs="Arial"/>
          <w:bCs/>
          <w:sz w:val="20"/>
          <w:szCs w:val="20"/>
        </w:rPr>
        <w:t>Méthode phonétique : « </w:t>
      </w:r>
      <w:r w:rsidRPr="00CB1749">
        <w:rPr>
          <w:rFonts w:ascii="Arial" w:hAnsi="Arial" w:cs="Arial"/>
          <w:b/>
          <w:bCs/>
          <w:sz w:val="20"/>
          <w:szCs w:val="20"/>
        </w:rPr>
        <w:t>Prononciation du français</w:t>
      </w:r>
      <w:r w:rsidRPr="00CB1749">
        <w:rPr>
          <w:rFonts w:ascii="Arial" w:hAnsi="Arial" w:cs="Arial"/>
          <w:bCs/>
          <w:sz w:val="20"/>
          <w:szCs w:val="20"/>
        </w:rPr>
        <w:t> »</w:t>
      </w:r>
      <w:r w:rsidR="00CB1749">
        <w:rPr>
          <w:rFonts w:ascii="Arial" w:hAnsi="Arial" w:cs="Arial"/>
          <w:bCs/>
          <w:sz w:val="20"/>
          <w:szCs w:val="20"/>
        </w:rPr>
        <w:t>, disponible au CDL.</w:t>
      </w:r>
    </w:p>
    <w:p w:rsidR="00114509" w:rsidRDefault="00114509" w:rsidP="00CB1749">
      <w:pPr>
        <w:jc w:val="both"/>
      </w:pPr>
      <w:r w:rsidRPr="00CB1749">
        <w:rPr>
          <w:rFonts w:ascii="Arial" w:hAnsi="Arial" w:cs="Arial"/>
          <w:bCs/>
          <w:sz w:val="20"/>
          <w:szCs w:val="20"/>
        </w:rPr>
        <w:t xml:space="preserve">MOODLE – cours de LA91 : Activités diverses avec la progression du semestre : </w:t>
      </w:r>
      <w:hyperlink r:id="rId6" w:history="1">
        <w:r w:rsidRPr="00CB1749">
          <w:rPr>
            <w:rStyle w:val="Lienhypertexte"/>
            <w:rFonts w:ascii="Arial" w:hAnsi="Arial" w:cs="Arial"/>
            <w:bCs/>
            <w:sz w:val="20"/>
            <w:szCs w:val="20"/>
          </w:rPr>
          <w:t>http://tice.utc.fr/moodle</w:t>
        </w:r>
      </w:hyperlink>
    </w:p>
    <w:sectPr w:rsidR="00114509" w:rsidSect="00FA480A">
      <w:headerReference w:type="default" r:id="rId7"/>
      <w:pgSz w:w="16838" w:h="11906" w:orient="landscape"/>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70" w:rsidRDefault="001D6070" w:rsidP="00FA480A">
      <w:pPr>
        <w:spacing w:after="0" w:line="240" w:lineRule="auto"/>
      </w:pPr>
      <w:r>
        <w:separator/>
      </w:r>
    </w:p>
  </w:endnote>
  <w:endnote w:type="continuationSeparator" w:id="0">
    <w:p w:rsidR="001D6070" w:rsidRDefault="001D6070" w:rsidP="00FA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70" w:rsidRDefault="001D6070" w:rsidP="00FA480A">
      <w:pPr>
        <w:spacing w:after="0" w:line="240" w:lineRule="auto"/>
      </w:pPr>
      <w:r>
        <w:separator/>
      </w:r>
    </w:p>
  </w:footnote>
  <w:footnote w:type="continuationSeparator" w:id="0">
    <w:p w:rsidR="001D6070" w:rsidRDefault="001D6070" w:rsidP="00FA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332445"/>
      <w:docPartObj>
        <w:docPartGallery w:val="Page Numbers (Top of Page)"/>
        <w:docPartUnique/>
      </w:docPartObj>
    </w:sdtPr>
    <w:sdtEndPr/>
    <w:sdtContent>
      <w:p w:rsidR="00FA480A" w:rsidRDefault="00FA480A">
        <w:pPr>
          <w:pStyle w:val="En-tte"/>
          <w:jc w:val="right"/>
        </w:pPr>
        <w:r>
          <w:fldChar w:fldCharType="begin"/>
        </w:r>
        <w:r>
          <w:instrText>PAGE   \* MERGEFORMAT</w:instrText>
        </w:r>
        <w:r>
          <w:fldChar w:fldCharType="separate"/>
        </w:r>
        <w:r w:rsidR="00FC289A">
          <w:rPr>
            <w:noProof/>
          </w:rPr>
          <w:t>4</w:t>
        </w:r>
        <w:r>
          <w:fldChar w:fldCharType="end"/>
        </w:r>
      </w:p>
    </w:sdtContent>
  </w:sdt>
  <w:p w:rsidR="00FA480A" w:rsidRDefault="00FA480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35"/>
    <w:rsid w:val="00041E9E"/>
    <w:rsid w:val="000D4B3C"/>
    <w:rsid w:val="00114509"/>
    <w:rsid w:val="0013147B"/>
    <w:rsid w:val="00182D4B"/>
    <w:rsid w:val="00190CF0"/>
    <w:rsid w:val="001D6070"/>
    <w:rsid w:val="00207B08"/>
    <w:rsid w:val="0026275C"/>
    <w:rsid w:val="002E0C25"/>
    <w:rsid w:val="004A5035"/>
    <w:rsid w:val="006876E1"/>
    <w:rsid w:val="006934CF"/>
    <w:rsid w:val="00721C6E"/>
    <w:rsid w:val="00743DF9"/>
    <w:rsid w:val="007639A7"/>
    <w:rsid w:val="0079345E"/>
    <w:rsid w:val="00806635"/>
    <w:rsid w:val="00826151"/>
    <w:rsid w:val="00930E79"/>
    <w:rsid w:val="00932E6E"/>
    <w:rsid w:val="00951B8B"/>
    <w:rsid w:val="00954EB4"/>
    <w:rsid w:val="009B0E67"/>
    <w:rsid w:val="009D773D"/>
    <w:rsid w:val="009E0D9F"/>
    <w:rsid w:val="00A4226C"/>
    <w:rsid w:val="00AB1995"/>
    <w:rsid w:val="00B54F1B"/>
    <w:rsid w:val="00B9048B"/>
    <w:rsid w:val="00BC2810"/>
    <w:rsid w:val="00C304E3"/>
    <w:rsid w:val="00CB1749"/>
    <w:rsid w:val="00D9130F"/>
    <w:rsid w:val="00DA4677"/>
    <w:rsid w:val="00ED61E0"/>
    <w:rsid w:val="00EF10FE"/>
    <w:rsid w:val="00F95CAB"/>
    <w:rsid w:val="00FA480A"/>
    <w:rsid w:val="00FC289A"/>
    <w:rsid w:val="00FF3A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DCF2"/>
  <w15:chartTrackingRefBased/>
  <w15:docId w15:val="{8E0117A5-F5F0-4E04-9EED-17A35C2E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14509"/>
    <w:rPr>
      <w:color w:val="0000FF"/>
      <w:u w:val="single"/>
    </w:rPr>
  </w:style>
  <w:style w:type="paragraph" w:styleId="En-tte">
    <w:name w:val="header"/>
    <w:basedOn w:val="Normal"/>
    <w:link w:val="En-tteCar"/>
    <w:uiPriority w:val="99"/>
    <w:unhideWhenUsed/>
    <w:rsid w:val="00FA480A"/>
    <w:pPr>
      <w:tabs>
        <w:tab w:val="center" w:pos="4536"/>
        <w:tab w:val="right" w:pos="9072"/>
      </w:tabs>
      <w:spacing w:after="0" w:line="240" w:lineRule="auto"/>
    </w:pPr>
  </w:style>
  <w:style w:type="character" w:customStyle="1" w:styleId="En-tteCar">
    <w:name w:val="En-tête Car"/>
    <w:basedOn w:val="Policepardfaut"/>
    <w:link w:val="En-tte"/>
    <w:uiPriority w:val="99"/>
    <w:rsid w:val="00FA480A"/>
  </w:style>
  <w:style w:type="paragraph" w:styleId="Pieddepage">
    <w:name w:val="footer"/>
    <w:basedOn w:val="Normal"/>
    <w:link w:val="PieddepageCar"/>
    <w:uiPriority w:val="99"/>
    <w:unhideWhenUsed/>
    <w:rsid w:val="00FA4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ce.utc.fr/mood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1217</Words>
  <Characters>6699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de Technologie de Compiègne</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aleverge</dc:creator>
  <cp:keywords/>
  <dc:description/>
  <cp:lastModifiedBy>aleverge</cp:lastModifiedBy>
  <cp:revision>25</cp:revision>
  <dcterms:created xsi:type="dcterms:W3CDTF">2021-02-11T15:32:00Z</dcterms:created>
  <dcterms:modified xsi:type="dcterms:W3CDTF">2024-08-30T09:24:00Z</dcterms:modified>
</cp:coreProperties>
</file>